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" w:eastAsia="仿宋_GB2312" w:cs="宋体"/>
          <w:b/>
          <w:bCs/>
          <w:kern w:val="0"/>
          <w:sz w:val="44"/>
          <w:szCs w:val="44"/>
        </w:rPr>
      </w:pPr>
      <w:r>
        <w:rPr>
          <w:rFonts w:hint="eastAsia" w:ascii="仿宋" w:hAnsi="仿宋" w:eastAsia="仿宋"/>
          <w:sz w:val="32"/>
          <w:szCs w:val="32"/>
        </w:rPr>
        <w:t>附件（事中）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-</w:t>
      </w:r>
      <w:r>
        <w:rPr>
          <w:rFonts w:ascii="仿宋" w:hAnsi="仿宋" w:eastAsia="仿宋"/>
          <w:sz w:val="32"/>
          <w:szCs w:val="32"/>
        </w:rPr>
        <w:t>1</w:t>
      </w:r>
    </w:p>
    <w:p>
      <w:pPr>
        <w:jc w:val="center"/>
        <w:rPr>
          <w:rFonts w:ascii="仿宋_GB2312" w:hAnsi="仿宋" w:eastAsia="仿宋_GB2312" w:cs="宋体"/>
          <w:b/>
          <w:bCs/>
          <w:kern w:val="0"/>
          <w:sz w:val="44"/>
          <w:szCs w:val="44"/>
        </w:rPr>
      </w:pPr>
    </w:p>
    <w:p>
      <w:pPr>
        <w:jc w:val="center"/>
        <w:rPr>
          <w:rFonts w:eastAsia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  <w:lang w:val="en-US" w:eastAsia="zh-CN"/>
        </w:rPr>
        <w:t>中共玉田县委党校</w:t>
      </w:r>
    </w:p>
    <w:p>
      <w:pPr>
        <w:jc w:val="center"/>
        <w:rPr>
          <w:rFonts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  <w:lang w:val="en-US" w:eastAsia="zh-CN"/>
        </w:rPr>
        <w:t>2024</w:t>
      </w: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年</w:t>
      </w:r>
      <w:r>
        <w:rPr>
          <w:rFonts w:hint="eastAsia" w:ascii="方正小标宋_GBK" w:hAnsi="方正小标宋_GBK" w:eastAsia="方正小标宋_GBK" w:cs="方正小标宋_GBK"/>
          <w:sz w:val="72"/>
          <w:szCs w:val="72"/>
          <w:lang w:val="en-US" w:eastAsia="zh-CN"/>
        </w:rPr>
        <w:t>1-3月</w:t>
      </w: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预算事中运行绩效监控报告</w:t>
      </w: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rPr>
          <w:rFonts w:eastAsia="仿宋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ind w:firstLine="1920" w:firstLineChars="600"/>
        <w:rPr>
          <w:rFonts w:eastAsia="仿宋"/>
          <w:sz w:val="32"/>
          <w:szCs w:val="32"/>
        </w:rPr>
      </w:pPr>
    </w:p>
    <w:p>
      <w:pPr>
        <w:jc w:val="center"/>
        <w:rPr>
          <w:rFonts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  <w:lang w:val="en-US" w:eastAsia="zh-CN"/>
        </w:rPr>
        <w:t>中共玉田县委党校</w:t>
      </w:r>
      <w:r>
        <w:rPr>
          <w:rFonts w:hint="eastAsia" w:ascii="黑体" w:hAnsi="黑体" w:eastAsia="黑体"/>
          <w:b/>
          <w:sz w:val="32"/>
        </w:rPr>
        <w:t>编制（盖章）</w:t>
      </w:r>
    </w:p>
    <w:p>
      <w:pPr>
        <w:jc w:val="center"/>
        <w:rPr>
          <w:rFonts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  <w:lang w:val="en-US" w:eastAsia="zh-CN"/>
        </w:rPr>
        <w:t>2024</w:t>
      </w:r>
      <w:r>
        <w:rPr>
          <w:rFonts w:hint="eastAsia" w:ascii="黑体" w:hAnsi="黑体" w:eastAsia="黑体"/>
          <w:b/>
          <w:sz w:val="32"/>
        </w:rPr>
        <w:t>年</w:t>
      </w:r>
      <w:r>
        <w:rPr>
          <w:rFonts w:hint="eastAsia" w:ascii="黑体" w:hAnsi="黑体" w:eastAsia="黑体"/>
          <w:b/>
          <w:sz w:val="32"/>
          <w:lang w:val="en-US" w:eastAsia="zh-CN"/>
        </w:rPr>
        <w:t>4</w:t>
      </w:r>
      <w:r>
        <w:rPr>
          <w:rFonts w:hint="eastAsia" w:ascii="黑体" w:hAnsi="黑体" w:eastAsia="黑体"/>
          <w:b/>
          <w:sz w:val="32"/>
        </w:rPr>
        <w:t>月</w:t>
      </w:r>
      <w:r>
        <w:rPr>
          <w:rFonts w:hint="eastAsia" w:ascii="黑体" w:hAnsi="黑体" w:eastAsia="黑体"/>
          <w:b/>
          <w:sz w:val="32"/>
          <w:lang w:val="en-US" w:eastAsia="zh-CN"/>
        </w:rPr>
        <w:t>22</w:t>
      </w:r>
      <w:r>
        <w:rPr>
          <w:rFonts w:hint="eastAsia" w:ascii="黑体" w:hAnsi="黑体" w:eastAsia="黑体"/>
          <w:b/>
          <w:sz w:val="32"/>
        </w:rPr>
        <w:t>日</w:t>
      </w:r>
    </w:p>
    <w:p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>
      <w:pPr>
        <w:jc w:val="center"/>
        <w:rPr>
          <w:rFonts w:ascii="仿宋_GB2312" w:eastAsia="仿宋_GB2312"/>
          <w:b/>
          <w:bCs/>
          <w:sz w:val="44"/>
          <w:szCs w:val="44"/>
        </w:rPr>
      </w:pPr>
    </w:p>
    <w:p>
      <w:pPr>
        <w:jc w:val="center"/>
        <w:rPr>
          <w:rFonts w:ascii="方正小标宋_GBK" w:eastAsia="方正小标宋_GBK"/>
          <w:b/>
          <w:bCs/>
          <w:sz w:val="44"/>
          <w:szCs w:val="44"/>
        </w:rPr>
      </w:pPr>
      <w:r>
        <w:rPr>
          <w:rFonts w:hint="eastAsia" w:ascii="方正小标宋_GBK" w:eastAsia="方正小标宋_GBK"/>
          <w:b/>
          <w:bCs/>
          <w:sz w:val="44"/>
          <w:szCs w:val="44"/>
          <w:lang w:val="en-US" w:eastAsia="zh-CN"/>
        </w:rPr>
        <w:t>中共玉田县委党2024年1-3月</w:t>
      </w:r>
      <w:r>
        <w:rPr>
          <w:rFonts w:hint="eastAsia" w:ascii="方正小标宋_GBK" w:eastAsia="方正小标宋_GBK"/>
          <w:b/>
          <w:bCs/>
          <w:sz w:val="44"/>
          <w:szCs w:val="44"/>
        </w:rPr>
        <w:t>事中运行绩效监控报告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3" w:firstLineChars="200"/>
        <w:rPr>
          <w:rFonts w:ascii="黑体" w:hAnsi="黑体" w:eastAsia="黑体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/>
          <w:b/>
          <w:bCs/>
          <w:color w:val="333333"/>
          <w:sz w:val="32"/>
          <w:shd w:val="clear" w:color="auto" w:fill="FFFFFF"/>
        </w:rPr>
        <w:t>一、预算安排情况</w:t>
      </w:r>
    </w:p>
    <w:p>
      <w:pPr>
        <w:ind w:firstLine="640" w:firstLineChars="200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本部门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2024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年度预算总额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481.94321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万元，其中：财政拨款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481.94321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无其他收入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。包括人员经费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398.33561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万元，正常公用经费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83.6076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二、预算执行情况</w:t>
      </w:r>
    </w:p>
    <w:p>
      <w:pPr>
        <w:ind w:firstLine="640" w:firstLineChars="200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1-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月，本部门预算支出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116.459456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万元，预算整体执行率为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24.16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%。其中人员经费支出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109.55158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万元，占年初预算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27.50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%；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正常公用经费支出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  <w:lang w:val="en-US" w:eastAsia="zh-CN"/>
        </w:rPr>
        <w:t>6.907873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万元，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占年初预算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8.26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</w:rPr>
        <w:t>%；</w:t>
      </w:r>
      <w:r>
        <w:rPr>
          <w:rFonts w:hint="eastAsia" w:ascii="仿宋" w:hAnsi="仿宋" w:eastAsia="仿宋" w:cs="仿宋_GB2312"/>
          <w:bCs/>
          <w:color w:val="333333"/>
          <w:sz w:val="32"/>
          <w:shd w:val="clear" w:color="auto" w:fill="FFFFFF"/>
          <w:lang w:val="en-US" w:eastAsia="zh-CN"/>
        </w:rPr>
        <w:t>无</w:t>
      </w:r>
      <w:r>
        <w:rPr>
          <w:rFonts w:hint="eastAsia" w:ascii="仿宋" w:hAnsi="仿宋" w:eastAsia="仿宋"/>
          <w:color w:val="333333"/>
          <w:sz w:val="32"/>
          <w:szCs w:val="32"/>
          <w:shd w:val="clear" w:color="auto" w:fill="FFFFFF"/>
        </w:rPr>
        <w:t>项目经费支出。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三、绩效目标完成情况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（一）部门整体绩效目标完成情况</w:t>
      </w:r>
    </w:p>
    <w:p>
      <w:pPr>
        <w:spacing w:line="500" w:lineRule="exact"/>
        <w:ind w:firstLine="560" w:firstLineChars="200"/>
        <w:jc w:val="left"/>
        <w:rPr>
          <w:rFonts w:eastAsia="方正仿宋_GBK"/>
          <w:sz w:val="28"/>
        </w:rPr>
      </w:pPr>
      <w:r>
        <w:rPr>
          <w:rFonts w:eastAsia="方正仿宋_GBK"/>
          <w:sz w:val="28"/>
        </w:rPr>
        <w:t>1.</w:t>
      </w:r>
      <w:r>
        <w:rPr>
          <w:rFonts w:hint="eastAsia" w:ascii="宋体" w:hAnsi="宋体" w:cs="宋体"/>
          <w:sz w:val="28"/>
        </w:rPr>
        <w:t>组织培训班</w:t>
      </w:r>
      <w:r>
        <w:rPr>
          <w:rFonts w:hint="eastAsia" w:ascii="Malgun Gothic Semilight" w:hAnsi="Malgun Gothic Semilight" w:eastAsia="Malgun Gothic Semilight" w:cs="Malgun Gothic Semilight"/>
          <w:sz w:val="28"/>
        </w:rPr>
        <w:t>。</w:t>
      </w:r>
      <w:r>
        <w:rPr>
          <w:rFonts w:hint="eastAsia" w:ascii="宋体" w:hAnsi="宋体" w:cs="宋体"/>
          <w:sz w:val="28"/>
        </w:rPr>
        <w:t>根据县委组织部的干训计划</w:t>
      </w:r>
      <w:r>
        <w:rPr>
          <w:rFonts w:hint="eastAsia" w:ascii="Malgun Gothic Semilight" w:hAnsi="Malgun Gothic Semilight" w:eastAsia="Malgun Gothic Semilight" w:cs="Malgun Gothic Semilight"/>
          <w:sz w:val="28"/>
        </w:rPr>
        <w:t>，</w:t>
      </w:r>
      <w:r>
        <w:rPr>
          <w:rFonts w:hint="eastAsia" w:ascii="宋体" w:hAnsi="宋体" w:cs="宋体"/>
          <w:sz w:val="28"/>
        </w:rPr>
        <w:t>培训</w:t>
      </w:r>
      <w:r>
        <w:rPr>
          <w:rFonts w:hint="eastAsia" w:ascii="Malgun Gothic Semilight" w:hAnsi="Malgun Gothic Semilight" w:eastAsia="Malgun Gothic Semilight" w:cs="Malgun Gothic Semilight"/>
          <w:sz w:val="28"/>
        </w:rPr>
        <w:t>、</w:t>
      </w:r>
      <w:r>
        <w:rPr>
          <w:rFonts w:hint="eastAsia" w:ascii="宋体" w:hAnsi="宋体" w:cs="宋体"/>
          <w:sz w:val="28"/>
        </w:rPr>
        <w:t>轮训领导干部和理论骨干</w:t>
      </w:r>
      <w:r>
        <w:rPr>
          <w:rFonts w:hint="eastAsia" w:ascii="Malgun Gothic Semilight" w:hAnsi="Malgun Gothic Semilight" w:eastAsia="Malgun Gothic Semilight" w:cs="Malgun Gothic Semilight"/>
          <w:sz w:val="28"/>
        </w:rPr>
        <w:t>；</w:t>
      </w:r>
      <w:r>
        <w:rPr>
          <w:rFonts w:hint="eastAsia" w:ascii="宋体" w:hAnsi="宋体" w:cs="宋体"/>
          <w:sz w:val="28"/>
        </w:rPr>
        <w:t>受县委</w:t>
      </w:r>
      <w:r>
        <w:rPr>
          <w:rFonts w:hint="eastAsia" w:ascii="Malgun Gothic Semilight" w:hAnsi="Malgun Gothic Semilight" w:eastAsia="Malgun Gothic Semilight" w:cs="Malgun Gothic Semilight"/>
          <w:sz w:val="28"/>
        </w:rPr>
        <w:t>、</w:t>
      </w:r>
      <w:r>
        <w:rPr>
          <w:rFonts w:hint="eastAsia" w:ascii="宋体" w:hAnsi="宋体" w:cs="宋体"/>
          <w:sz w:val="28"/>
        </w:rPr>
        <w:t>县政府及有关职能部门委托</w:t>
      </w:r>
      <w:r>
        <w:rPr>
          <w:rFonts w:hint="eastAsia" w:ascii="Malgun Gothic Semilight" w:hAnsi="Malgun Gothic Semilight" w:eastAsia="Malgun Gothic Semilight" w:cs="Malgun Gothic Semilight"/>
          <w:sz w:val="28"/>
        </w:rPr>
        <w:t>，</w:t>
      </w:r>
      <w:r>
        <w:rPr>
          <w:rFonts w:hint="eastAsia" w:ascii="宋体" w:hAnsi="宋体" w:cs="宋体"/>
          <w:sz w:val="28"/>
        </w:rPr>
        <w:t>结合全县经济社会发展实际</w:t>
      </w:r>
      <w:r>
        <w:rPr>
          <w:rFonts w:hint="eastAsia" w:ascii="Malgun Gothic Semilight" w:hAnsi="Malgun Gothic Semilight" w:eastAsia="Malgun Gothic Semilight" w:cs="Malgun Gothic Semilight"/>
          <w:sz w:val="28"/>
        </w:rPr>
        <w:t>，</w:t>
      </w:r>
      <w:r>
        <w:rPr>
          <w:rFonts w:hint="eastAsia" w:ascii="宋体" w:hAnsi="宋体" w:cs="宋体"/>
          <w:sz w:val="28"/>
        </w:rPr>
        <w:t>举办各种专题培训</w:t>
      </w:r>
      <w:r>
        <w:rPr>
          <w:rFonts w:hint="eastAsia" w:ascii="Malgun Gothic Semilight" w:hAnsi="Malgun Gothic Semilight" w:eastAsia="Malgun Gothic Semilight" w:cs="Malgun Gothic Semilight"/>
          <w:sz w:val="28"/>
        </w:rPr>
        <w:t>、</w:t>
      </w:r>
      <w:r>
        <w:rPr>
          <w:rFonts w:hint="eastAsia" w:ascii="宋体" w:hAnsi="宋体" w:cs="宋体"/>
          <w:sz w:val="28"/>
        </w:rPr>
        <w:t>研讨班</w:t>
      </w:r>
      <w:r>
        <w:rPr>
          <w:rFonts w:hint="eastAsia" w:ascii="Malgun Gothic Semilight" w:hAnsi="Malgun Gothic Semilight" w:eastAsia="Malgun Gothic Semilight" w:cs="Malgun Gothic Semilight"/>
          <w:sz w:val="28"/>
        </w:rPr>
        <w:t>。</w:t>
      </w:r>
    </w:p>
    <w:p>
      <w:pPr>
        <w:spacing w:line="500" w:lineRule="exact"/>
        <w:ind w:firstLine="560" w:firstLineChars="200"/>
        <w:jc w:val="left"/>
        <w:rPr>
          <w:rFonts w:eastAsia="方正仿宋_GBK"/>
          <w:sz w:val="28"/>
        </w:rPr>
      </w:pPr>
      <w:r>
        <w:rPr>
          <w:rFonts w:eastAsia="方正仿宋_GBK"/>
          <w:sz w:val="28"/>
        </w:rPr>
        <w:t>2.</w:t>
      </w:r>
      <w:r>
        <w:rPr>
          <w:rFonts w:hint="eastAsia" w:ascii="宋体" w:hAnsi="宋体" w:cs="宋体"/>
          <w:sz w:val="28"/>
        </w:rPr>
        <w:t>师资与学科建设</w:t>
      </w:r>
      <w:r>
        <w:rPr>
          <w:rFonts w:hint="eastAsia" w:ascii="Malgun Gothic Semilight" w:hAnsi="Malgun Gothic Semilight" w:eastAsia="Malgun Gothic Semilight" w:cs="Malgun Gothic Semilight"/>
          <w:sz w:val="28"/>
        </w:rPr>
        <w:t>。</w:t>
      </w:r>
      <w:r>
        <w:rPr>
          <w:rFonts w:hint="eastAsia" w:ascii="宋体" w:hAnsi="宋体" w:cs="宋体"/>
          <w:sz w:val="28"/>
        </w:rPr>
        <w:t>加强师资培训</w:t>
      </w:r>
      <w:r>
        <w:rPr>
          <w:rFonts w:hint="eastAsia" w:ascii="Malgun Gothic Semilight" w:hAnsi="Malgun Gothic Semilight" w:eastAsia="Malgun Gothic Semilight" w:cs="Malgun Gothic Semilight"/>
          <w:sz w:val="28"/>
        </w:rPr>
        <w:t>、</w:t>
      </w:r>
      <w:r>
        <w:rPr>
          <w:rFonts w:hint="eastAsia" w:ascii="宋体" w:hAnsi="宋体" w:cs="宋体"/>
          <w:sz w:val="28"/>
        </w:rPr>
        <w:t>交流</w:t>
      </w:r>
      <w:r>
        <w:rPr>
          <w:rFonts w:hint="eastAsia" w:ascii="Malgun Gothic Semilight" w:hAnsi="Malgun Gothic Semilight" w:eastAsia="Malgun Gothic Semilight" w:cs="Malgun Gothic Semilight"/>
          <w:sz w:val="28"/>
        </w:rPr>
        <w:t>、</w:t>
      </w:r>
      <w:r>
        <w:rPr>
          <w:rFonts w:hint="eastAsia" w:ascii="宋体" w:hAnsi="宋体" w:cs="宋体"/>
          <w:sz w:val="28"/>
        </w:rPr>
        <w:t>培养</w:t>
      </w:r>
      <w:r>
        <w:rPr>
          <w:rFonts w:hint="eastAsia" w:ascii="Malgun Gothic Semilight" w:hAnsi="Malgun Gothic Semilight" w:eastAsia="Malgun Gothic Semilight" w:cs="Malgun Gothic Semilight"/>
          <w:sz w:val="28"/>
        </w:rPr>
        <w:t>，</w:t>
      </w:r>
      <w:r>
        <w:rPr>
          <w:rFonts w:hint="eastAsia" w:ascii="宋体" w:hAnsi="宋体" w:cs="宋体"/>
          <w:sz w:val="28"/>
        </w:rPr>
        <w:t>引进高水平人才</w:t>
      </w:r>
      <w:r>
        <w:rPr>
          <w:rFonts w:hint="eastAsia" w:ascii="Malgun Gothic Semilight" w:hAnsi="Malgun Gothic Semilight" w:eastAsia="Malgun Gothic Semilight" w:cs="Malgun Gothic Semilight"/>
          <w:sz w:val="28"/>
        </w:rPr>
        <w:t>，</w:t>
      </w:r>
      <w:r>
        <w:rPr>
          <w:rFonts w:hint="eastAsia" w:ascii="宋体" w:hAnsi="宋体" w:cs="宋体"/>
          <w:sz w:val="28"/>
        </w:rPr>
        <w:t>加强学科建设和学科培育</w:t>
      </w:r>
      <w:r>
        <w:rPr>
          <w:rFonts w:hint="eastAsia" w:ascii="Malgun Gothic Semilight" w:hAnsi="Malgun Gothic Semilight" w:eastAsia="Malgun Gothic Semilight" w:cs="Malgun Gothic Semilight"/>
          <w:sz w:val="28"/>
        </w:rPr>
        <w:t>，</w:t>
      </w:r>
      <w:r>
        <w:rPr>
          <w:rFonts w:hint="eastAsia" w:ascii="宋体" w:hAnsi="宋体" w:cs="宋体"/>
          <w:sz w:val="28"/>
        </w:rPr>
        <w:t>形成有党校特色的优势学科和教学基地</w:t>
      </w:r>
      <w:r>
        <w:rPr>
          <w:rFonts w:hint="eastAsia" w:ascii="Malgun Gothic Semilight" w:hAnsi="Malgun Gothic Semilight" w:eastAsia="Malgun Gothic Semilight" w:cs="Malgun Gothic Semilight"/>
          <w:sz w:val="28"/>
        </w:rPr>
        <w:t>。</w:t>
      </w:r>
    </w:p>
    <w:p>
      <w:pPr>
        <w:spacing w:line="500" w:lineRule="exact"/>
        <w:ind w:firstLine="560" w:firstLineChars="200"/>
        <w:jc w:val="left"/>
        <w:rPr>
          <w:rFonts w:eastAsia="方正仿宋_GBK"/>
          <w:sz w:val="28"/>
        </w:rPr>
      </w:pPr>
      <w:r>
        <w:rPr>
          <w:rFonts w:eastAsia="方正仿宋_GBK"/>
          <w:sz w:val="28"/>
        </w:rPr>
        <w:t>3.</w:t>
      </w:r>
      <w:r>
        <w:rPr>
          <w:rFonts w:hint="eastAsia" w:ascii="宋体" w:hAnsi="宋体" w:cs="宋体"/>
          <w:sz w:val="28"/>
        </w:rPr>
        <w:t>教学事物管理</w:t>
      </w:r>
      <w:r>
        <w:rPr>
          <w:rFonts w:hint="eastAsia" w:ascii="Malgun Gothic Semilight" w:hAnsi="Malgun Gothic Semilight" w:eastAsia="Malgun Gothic Semilight" w:cs="Malgun Gothic Semilight"/>
          <w:sz w:val="28"/>
        </w:rPr>
        <w:t>。</w:t>
      </w:r>
      <w:r>
        <w:rPr>
          <w:rFonts w:hint="eastAsia" w:ascii="宋体" w:hAnsi="宋体" w:cs="宋体"/>
          <w:sz w:val="28"/>
        </w:rPr>
        <w:t>组织实施与教学活动和学员培训相关的综合管理和后勤保障事物</w:t>
      </w:r>
      <w:r>
        <w:rPr>
          <w:rFonts w:hint="eastAsia" w:ascii="Malgun Gothic Semilight" w:hAnsi="Malgun Gothic Semilight" w:eastAsia="Malgun Gothic Semilight" w:cs="Malgun Gothic Semilight"/>
          <w:sz w:val="28"/>
        </w:rPr>
        <w:t>。</w:t>
      </w:r>
    </w:p>
    <w:p>
      <w:pPr>
        <w:spacing w:line="500" w:lineRule="exact"/>
        <w:ind w:firstLine="560" w:firstLineChars="200"/>
        <w:jc w:val="left"/>
        <w:rPr>
          <w:rFonts w:eastAsia="方正仿宋_GBK"/>
          <w:sz w:val="28"/>
        </w:rPr>
      </w:pPr>
      <w:r>
        <w:rPr>
          <w:rFonts w:eastAsia="方正仿宋_GBK"/>
          <w:sz w:val="28"/>
        </w:rPr>
        <w:t>4.</w:t>
      </w:r>
      <w:r>
        <w:rPr>
          <w:rFonts w:hint="eastAsia" w:ascii="宋体" w:hAnsi="宋体" w:cs="宋体"/>
          <w:sz w:val="28"/>
        </w:rPr>
        <w:t>理论研究</w:t>
      </w:r>
      <w:r>
        <w:rPr>
          <w:rFonts w:hint="eastAsia" w:ascii="Malgun Gothic Semilight" w:hAnsi="Malgun Gothic Semilight" w:eastAsia="Malgun Gothic Semilight" w:cs="Malgun Gothic Semilight"/>
          <w:sz w:val="28"/>
        </w:rPr>
        <w:t>。</w:t>
      </w:r>
      <w:r>
        <w:rPr>
          <w:rFonts w:hint="eastAsia" w:ascii="宋体" w:hAnsi="宋体" w:cs="宋体"/>
          <w:sz w:val="28"/>
        </w:rPr>
        <w:t>对优秀科研成果和成绩突出的优秀科研人才进行定项资助</w:t>
      </w:r>
      <w:r>
        <w:rPr>
          <w:rFonts w:hint="eastAsia" w:ascii="Malgun Gothic Semilight" w:hAnsi="Malgun Gothic Semilight" w:eastAsia="Malgun Gothic Semilight" w:cs="Malgun Gothic Semilight"/>
          <w:sz w:val="28"/>
        </w:rPr>
        <w:t>。</w:t>
      </w:r>
      <w:r>
        <w:rPr>
          <w:rFonts w:hint="eastAsia" w:ascii="宋体" w:hAnsi="宋体" w:cs="宋体"/>
          <w:sz w:val="28"/>
        </w:rPr>
        <w:t>宣传党和国家的路线方针政策</w:t>
      </w:r>
      <w:r>
        <w:rPr>
          <w:rFonts w:hint="eastAsia" w:ascii="Malgun Gothic Semilight" w:hAnsi="Malgun Gothic Semilight" w:eastAsia="Malgun Gothic Semilight" w:cs="Malgun Gothic Semilight"/>
          <w:sz w:val="28"/>
        </w:rPr>
        <w:t>，</w:t>
      </w:r>
      <w:r>
        <w:rPr>
          <w:rFonts w:hint="eastAsia" w:ascii="宋体" w:hAnsi="宋体" w:cs="宋体"/>
          <w:sz w:val="28"/>
        </w:rPr>
        <w:t>推进理论和实践创新</w:t>
      </w:r>
      <w:r>
        <w:rPr>
          <w:rFonts w:eastAsia="方正仿宋_GBK"/>
          <w:sz w:val="28"/>
        </w:rPr>
        <w:t>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（二）项目绩效目标完成情况</w:t>
      </w:r>
    </w:p>
    <w:p>
      <w:pPr>
        <w:ind w:firstLine="640" w:firstLineChars="200"/>
        <w:rPr>
          <w:rFonts w:hint="default" w:ascii="仿宋" w:hAnsi="仿宋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sz w:val="32"/>
          <w:szCs w:val="32"/>
          <w:lang w:val="en-US" w:eastAsia="zh-CN"/>
        </w:rPr>
        <w:t>本年度本单位无项目。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四、存在的问题分析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</w:rPr>
        <w:t>整体支出低于时间进度，具体原因是人员补贴按季度发放，上半年开展培训班次较少。</w:t>
      </w:r>
    </w:p>
    <w:p>
      <w:pPr>
        <w:ind w:firstLine="643" w:firstLineChars="200"/>
        <w:rPr>
          <w:rFonts w:ascii="黑体" w:hAnsi="黑体" w:eastAsia="黑体" w:cs="仿宋_GB2312"/>
          <w:b/>
          <w:bCs/>
          <w:color w:val="333333"/>
          <w:sz w:val="32"/>
          <w:shd w:val="clear" w:color="auto" w:fill="FFFFFF"/>
        </w:rPr>
      </w:pPr>
      <w:r>
        <w:rPr>
          <w:rFonts w:hint="eastAsia" w:ascii="黑体" w:hAnsi="黑体" w:eastAsia="黑体" w:cs="仿宋_GB2312"/>
          <w:b/>
          <w:bCs/>
          <w:color w:val="333333"/>
          <w:sz w:val="32"/>
          <w:shd w:val="clear" w:color="auto" w:fill="FFFFFF"/>
        </w:rPr>
        <w:t>五、整改措施</w:t>
      </w:r>
    </w:p>
    <w:p>
      <w:pPr>
        <w:ind w:firstLine="640" w:firstLineChars="200"/>
      </w:pPr>
      <w:r>
        <w:rPr>
          <w:rFonts w:hint="eastAsia" w:ascii="仿宋" w:hAnsi="仿宋" w:eastAsia="仿宋" w:cs="方正仿宋_GBK"/>
          <w:sz w:val="32"/>
          <w:szCs w:val="32"/>
        </w:rPr>
        <w:t>按照预算要求完成进度。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algun Gothic Semilight">
    <w:panose1 w:val="020B0502040204020203"/>
    <w:charset w:val="86"/>
    <w:family w:val="swiss"/>
    <w:pitch w:val="default"/>
    <w:sig w:usb0="900002AF" w:usb1="01D77CFB" w:usb2="00000012" w:usb3="00000000" w:csb0="203E01BD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DB0"/>
    <w:rsid w:val="000E41D7"/>
    <w:rsid w:val="000E582B"/>
    <w:rsid w:val="00214CCC"/>
    <w:rsid w:val="00266FDE"/>
    <w:rsid w:val="00272DDF"/>
    <w:rsid w:val="002835EB"/>
    <w:rsid w:val="00355C92"/>
    <w:rsid w:val="00437B3C"/>
    <w:rsid w:val="00446FC5"/>
    <w:rsid w:val="00471084"/>
    <w:rsid w:val="005576CA"/>
    <w:rsid w:val="005668F2"/>
    <w:rsid w:val="005A7395"/>
    <w:rsid w:val="005C3290"/>
    <w:rsid w:val="005F104F"/>
    <w:rsid w:val="006674BD"/>
    <w:rsid w:val="006941B8"/>
    <w:rsid w:val="00730BCB"/>
    <w:rsid w:val="00920152"/>
    <w:rsid w:val="0098551F"/>
    <w:rsid w:val="009E34CF"/>
    <w:rsid w:val="00A46089"/>
    <w:rsid w:val="00B02B48"/>
    <w:rsid w:val="00B16BE2"/>
    <w:rsid w:val="00C96DB0"/>
    <w:rsid w:val="00CA41A1"/>
    <w:rsid w:val="00CF4A29"/>
    <w:rsid w:val="00E37259"/>
    <w:rsid w:val="00E64EEE"/>
    <w:rsid w:val="00F80C87"/>
    <w:rsid w:val="00F95330"/>
    <w:rsid w:val="00FF3CA1"/>
    <w:rsid w:val="13887277"/>
    <w:rsid w:val="2F4B5BA2"/>
    <w:rsid w:val="55B751BC"/>
    <w:rsid w:val="62E70305"/>
    <w:rsid w:val="6E405119"/>
    <w:rsid w:val="722148F5"/>
    <w:rsid w:val="76762C37"/>
    <w:rsid w:val="7CFA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5D1ABC-EA26-404D-B0AC-99DACCA667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94</Words>
  <Characters>540</Characters>
  <Lines>4</Lines>
  <Paragraphs>1</Paragraphs>
  <TotalTime>1</TotalTime>
  <ScaleCrop>false</ScaleCrop>
  <LinksUpToDate>false</LinksUpToDate>
  <CharactersWithSpaces>633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2021-02-04T05:59:00Z</dcterms:created>
  <dc:creator>QS</dc:creator>
  <cp:lastModifiedBy>流泉</cp:lastModifiedBy>
  <cp:lastPrinted>2021-02-23T01:41:00Z</cp:lastPrinted>
  <dcterms:modified xsi:type="dcterms:W3CDTF">2024-04-23T01:50:20Z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