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color w:val="auto"/>
          <w:kern w:val="0"/>
          <w:sz w:val="44"/>
          <w:szCs w:val="44"/>
          <w:u w:val="none"/>
          <w:lang w:val="en-US" w:eastAsia="zh-CN"/>
        </w:rPr>
      </w:pPr>
      <w:r>
        <w:rPr>
          <w:rFonts w:hint="eastAsia" w:ascii="方正小标宋_GBK" w:hAnsi="宋体" w:eastAsia="方正小标宋_GBK" w:cs="宋体"/>
          <w:bCs/>
          <w:color w:val="auto"/>
          <w:kern w:val="0"/>
          <w:sz w:val="44"/>
          <w:szCs w:val="44"/>
          <w:u w:val="none"/>
          <w:lang w:val="en-US" w:eastAsia="zh-CN"/>
        </w:rPr>
        <w:t>中共玉田县委党校</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中共玉田县委党校新建项目</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hAnsi="宋体" w:eastAsia="方正仿宋_GBK" w:cs="宋体"/>
          <w:sz w:val="28"/>
        </w:rPr>
        <w:t>我校承担干部培训等培训工作任务，根据县委、县政府有关要求，有计划地轮训和培训全县各级党政领导干部和理论骨干，负责对学员在党校学习期间的表现进行考核。</w:t>
      </w:r>
      <w:r>
        <w:rPr>
          <w:rFonts w:hint="eastAsia" w:hAnsi="宋体" w:eastAsia="方正仿宋_GBK" w:cs="宋体"/>
          <w:sz w:val="28"/>
          <w:lang w:val="en-US" w:eastAsia="zh-CN"/>
        </w:rPr>
        <w:t>为满足教学需求，开展“中共玉田县委党校新建工程</w:t>
      </w:r>
      <w:r>
        <w:rPr>
          <w:rFonts w:hint="default" w:hAnsi="宋体" w:eastAsia="方正仿宋_GBK" w:cs="宋体"/>
          <w:sz w:val="28"/>
          <w:lang w:val="en-US" w:eastAsia="zh-CN"/>
        </w:rPr>
        <w:t>”</w:t>
      </w:r>
      <w:r>
        <w:rPr>
          <w:rFonts w:hint="eastAsia" w:hAnsi="宋体" w:eastAsia="方正仿宋_GBK" w:cs="宋体"/>
          <w:sz w:val="28"/>
          <w:lang w:val="en-US" w:eastAsia="zh-CN"/>
        </w:rPr>
        <w:t>项目,项目资金为386.81万元。</w:t>
      </w:r>
    </w:p>
    <w:p>
      <w:pPr>
        <w:spacing w:line="500" w:lineRule="exact"/>
        <w:ind w:firstLine="640" w:firstLineChars="200"/>
        <w:jc w:val="left"/>
        <w:rPr>
          <w:rFonts w:eastAsia="方正仿宋_GBK"/>
          <w:sz w:val="28"/>
        </w:rPr>
      </w:pPr>
      <w:r>
        <w:rPr>
          <w:rFonts w:hint="eastAsia" w:ascii="仿宋_GB2312" w:eastAsia="仿宋_GB2312"/>
          <w:sz w:val="32"/>
          <w:szCs w:val="32"/>
        </w:rPr>
        <w:t>（二）项目绩效目标。</w:t>
      </w:r>
      <w:r>
        <w:rPr>
          <w:rFonts w:hint="eastAsia" w:hAnsi="宋体" w:eastAsia="方正仿宋_GBK" w:cs="宋体"/>
          <w:sz w:val="28"/>
        </w:rPr>
        <w:t>项目主要目标为中共玉田县委党校新建项目主体工程。资金累计支出进度</w:t>
      </w:r>
      <w:r>
        <w:rPr>
          <w:rFonts w:eastAsia="方正仿宋_GBK"/>
          <w:sz w:val="28"/>
        </w:rPr>
        <w:t>3</w:t>
      </w:r>
      <w:r>
        <w:rPr>
          <w:rFonts w:hint="eastAsia" w:hAnsi="宋体" w:eastAsia="方正仿宋_GBK" w:cs="宋体"/>
          <w:sz w:val="28"/>
        </w:rPr>
        <w:t>月底、</w:t>
      </w:r>
      <w:r>
        <w:rPr>
          <w:rFonts w:eastAsia="方正仿宋_GBK"/>
          <w:sz w:val="28"/>
        </w:rPr>
        <w:t>6</w:t>
      </w:r>
      <w:r>
        <w:rPr>
          <w:rFonts w:hint="eastAsia" w:hAnsi="宋体" w:eastAsia="方正仿宋_GBK" w:cs="宋体"/>
          <w:sz w:val="28"/>
        </w:rPr>
        <w:t>月底、</w:t>
      </w:r>
      <w:r>
        <w:rPr>
          <w:rFonts w:eastAsia="方正仿宋_GBK"/>
          <w:sz w:val="28"/>
        </w:rPr>
        <w:t>10</w:t>
      </w:r>
      <w:r>
        <w:rPr>
          <w:rFonts w:hint="eastAsia" w:hAnsi="宋体" w:eastAsia="方正仿宋_GBK" w:cs="宋体"/>
          <w:sz w:val="28"/>
        </w:rPr>
        <w:t>月底、</w:t>
      </w:r>
      <w:r>
        <w:rPr>
          <w:rFonts w:eastAsia="方正仿宋_GBK"/>
          <w:sz w:val="28"/>
        </w:rPr>
        <w:t>12</w:t>
      </w:r>
      <w:r>
        <w:rPr>
          <w:rFonts w:hint="eastAsia" w:hAnsi="宋体" w:eastAsia="方正仿宋_GBK" w:cs="宋体"/>
          <w:sz w:val="28"/>
        </w:rPr>
        <w:t>月底分别达到</w:t>
      </w:r>
      <w:r>
        <w:rPr>
          <w:rFonts w:hint="eastAsia" w:eastAsia="方正仿宋_GBK"/>
          <w:sz w:val="28"/>
        </w:rPr>
        <w:t>20</w:t>
      </w:r>
      <w:r>
        <w:rPr>
          <w:rFonts w:eastAsia="方正仿宋_GBK"/>
          <w:sz w:val="28"/>
        </w:rPr>
        <w:t>%</w:t>
      </w:r>
      <w:r>
        <w:rPr>
          <w:rFonts w:hint="eastAsia" w:hAnsi="宋体" w:eastAsia="方正仿宋_GBK" w:cs="宋体"/>
          <w:sz w:val="28"/>
        </w:rPr>
        <w:t>、</w:t>
      </w:r>
      <w:r>
        <w:rPr>
          <w:rFonts w:hint="eastAsia" w:eastAsia="方正仿宋_GBK"/>
          <w:sz w:val="28"/>
        </w:rPr>
        <w:t>5</w:t>
      </w:r>
      <w:r>
        <w:rPr>
          <w:rFonts w:eastAsia="方正仿宋_GBK"/>
          <w:sz w:val="28"/>
        </w:rPr>
        <w:t>0%</w:t>
      </w:r>
      <w:r>
        <w:rPr>
          <w:rFonts w:hint="eastAsia" w:hAnsi="宋体" w:eastAsia="方正仿宋_GBK" w:cs="宋体"/>
          <w:sz w:val="28"/>
        </w:rPr>
        <w:t>、</w:t>
      </w:r>
      <w:r>
        <w:rPr>
          <w:rFonts w:hint="eastAsia" w:eastAsia="方正仿宋_GBK"/>
          <w:sz w:val="28"/>
        </w:rPr>
        <w:t>80</w:t>
      </w:r>
      <w:r>
        <w:rPr>
          <w:rFonts w:eastAsia="方正仿宋_GBK"/>
          <w:sz w:val="28"/>
        </w:rPr>
        <w:t>%</w:t>
      </w:r>
      <w:r>
        <w:rPr>
          <w:rFonts w:hint="eastAsia" w:hAnsi="宋体" w:eastAsia="方正仿宋_GBK" w:cs="宋体"/>
          <w:sz w:val="28"/>
        </w:rPr>
        <w:t>、</w:t>
      </w:r>
      <w:r>
        <w:rPr>
          <w:rFonts w:eastAsia="方正仿宋_GBK"/>
          <w:sz w:val="28"/>
        </w:rPr>
        <w:t>100%</w:t>
      </w:r>
      <w:r>
        <w:rPr>
          <w:rFonts w:hint="eastAsia" w:hAnsi="宋体" w:eastAsia="方正仿宋_GBK" w:cs="宋体"/>
          <w:sz w:val="28"/>
        </w:rPr>
        <w:t>。项目共设产出指标、效果指标、满意度指标三个一级指标，下设</w:t>
      </w:r>
      <w:r>
        <w:rPr>
          <w:rFonts w:hint="eastAsia" w:hAnsi="宋体" w:eastAsia="方正仿宋_GBK" w:cs="宋体"/>
          <w:sz w:val="28"/>
          <w:lang w:val="en-US" w:eastAsia="zh-CN"/>
        </w:rPr>
        <w:t>8</w:t>
      </w:r>
      <w:r>
        <w:rPr>
          <w:rFonts w:hint="eastAsia" w:hAnsi="宋体" w:eastAsia="方正仿宋_GBK" w:cs="宋体"/>
          <w:sz w:val="28"/>
        </w:rPr>
        <w:t>个二、三级指标。具体为：</w:t>
      </w:r>
      <w:r>
        <w:rPr>
          <w:rFonts w:eastAsia="方正仿宋_GBK"/>
          <w:sz w:val="28"/>
        </w:rPr>
        <w:t>1</w:t>
      </w:r>
      <w:r>
        <w:rPr>
          <w:rFonts w:hint="eastAsia" w:hAnsi="宋体" w:eastAsia="方正仿宋_GBK" w:cs="宋体"/>
          <w:sz w:val="28"/>
        </w:rPr>
        <w:t>、</w:t>
      </w:r>
      <w:r>
        <w:rPr>
          <w:rFonts w:hint="eastAsia" w:hAnsi="宋体" w:eastAsia="方正仿宋_GBK" w:cs="宋体"/>
          <w:sz w:val="28"/>
          <w:lang w:val="en-US" w:eastAsia="zh-CN"/>
        </w:rPr>
        <w:t>数量</w:t>
      </w:r>
      <w:r>
        <w:rPr>
          <w:rFonts w:hint="eastAsia" w:hAnsi="宋体" w:eastAsia="方正仿宋_GBK" w:cs="宋体"/>
          <w:sz w:val="28"/>
        </w:rPr>
        <w:t>指标－主体工程完成率，指标值为</w:t>
      </w:r>
      <w:r>
        <w:rPr>
          <w:rFonts w:hint="eastAsia" w:eastAsia="方正仿宋_GBK"/>
          <w:sz w:val="28"/>
          <w:lang w:val="en-US" w:eastAsia="zh-CN"/>
        </w:rPr>
        <w:t>100%</w:t>
      </w:r>
      <w:r>
        <w:rPr>
          <w:rFonts w:hint="eastAsia" w:hAnsi="宋体" w:eastAsia="方正仿宋_GBK" w:cs="宋体"/>
          <w:sz w:val="28"/>
        </w:rPr>
        <w:t>。</w:t>
      </w:r>
      <w:r>
        <w:rPr>
          <w:rFonts w:eastAsia="方正仿宋_GBK"/>
          <w:sz w:val="28"/>
        </w:rPr>
        <w:t>2</w:t>
      </w:r>
      <w:r>
        <w:rPr>
          <w:rFonts w:hint="eastAsia" w:hAnsi="宋体" w:eastAsia="方正仿宋_GBK" w:cs="宋体"/>
          <w:sz w:val="28"/>
        </w:rPr>
        <w:t>、质量指标－验收合格率，指标值为</w:t>
      </w:r>
      <w:r>
        <w:rPr>
          <w:rFonts w:hint="eastAsia" w:eastAsia="方正仿宋_GBK"/>
          <w:sz w:val="28"/>
          <w:lang w:val="en-US" w:eastAsia="zh-CN"/>
        </w:rPr>
        <w:t>100%</w:t>
      </w:r>
      <w:r>
        <w:rPr>
          <w:rFonts w:hint="eastAsia" w:hAnsi="宋体" w:eastAsia="方正仿宋_GBK" w:cs="宋体"/>
          <w:sz w:val="28"/>
        </w:rPr>
        <w:t>。</w:t>
      </w:r>
      <w:r>
        <w:rPr>
          <w:rFonts w:eastAsia="方正仿宋_GBK"/>
          <w:sz w:val="28"/>
        </w:rPr>
        <w:t>3</w:t>
      </w:r>
      <w:r>
        <w:rPr>
          <w:rFonts w:hint="eastAsia" w:hAnsi="宋体" w:eastAsia="方正仿宋_GBK" w:cs="宋体"/>
          <w:sz w:val="28"/>
        </w:rPr>
        <w:t>、时效指标－后勤事务保障完成率</w:t>
      </w:r>
      <w:r>
        <w:rPr>
          <w:rFonts w:hint="eastAsia" w:hAnsi="宋体" w:eastAsia="方正仿宋_GBK" w:cs="宋体"/>
          <w:sz w:val="28"/>
          <w:lang w:eastAsia="zh-CN"/>
        </w:rPr>
        <w:t>，</w:t>
      </w:r>
      <w:r>
        <w:rPr>
          <w:rFonts w:hint="eastAsia" w:hAnsi="宋体" w:eastAsia="方正仿宋_GBK" w:cs="宋体"/>
          <w:sz w:val="28"/>
        </w:rPr>
        <w:t>指标值为</w:t>
      </w:r>
      <w:r>
        <w:rPr>
          <w:rFonts w:hint="eastAsia" w:eastAsia="方正仿宋_GBK"/>
          <w:sz w:val="28"/>
          <w:lang w:val="en-US" w:eastAsia="zh-CN"/>
        </w:rPr>
        <w:t>100</w:t>
      </w:r>
      <w:r>
        <w:rPr>
          <w:rFonts w:eastAsia="方正仿宋_GBK"/>
          <w:sz w:val="28"/>
        </w:rPr>
        <w:t>%</w:t>
      </w:r>
      <w:r>
        <w:rPr>
          <w:rFonts w:hint="eastAsia" w:hAnsi="宋体" w:eastAsia="方正仿宋_GBK" w:cs="宋体"/>
          <w:sz w:val="28"/>
        </w:rPr>
        <w:t>。</w:t>
      </w:r>
      <w:r>
        <w:rPr>
          <w:rFonts w:hint="eastAsia" w:hAnsi="宋体" w:eastAsia="方正仿宋_GBK" w:cs="宋体"/>
          <w:sz w:val="28"/>
          <w:lang w:val="en-US" w:eastAsia="zh-CN"/>
        </w:rPr>
        <w:t>4.成本指标—预算资金使用率，</w:t>
      </w:r>
      <w:r>
        <w:rPr>
          <w:rFonts w:hint="eastAsia" w:hAnsi="宋体" w:eastAsia="方正仿宋_GBK" w:cs="宋体"/>
          <w:sz w:val="28"/>
        </w:rPr>
        <w:t>指标值为</w:t>
      </w:r>
      <w:r>
        <w:rPr>
          <w:rFonts w:hint="eastAsia" w:eastAsia="方正仿宋_GBK"/>
          <w:sz w:val="28"/>
          <w:lang w:val="en-US" w:eastAsia="zh-CN"/>
        </w:rPr>
        <w:t>≤100%。5</w:t>
      </w:r>
      <w:r>
        <w:rPr>
          <w:rFonts w:eastAsia="方正仿宋_GBK"/>
          <w:sz w:val="28"/>
        </w:rPr>
        <w:t>.</w:t>
      </w:r>
      <w:r>
        <w:rPr>
          <w:rFonts w:hint="eastAsia" w:hAnsi="宋体" w:eastAsia="方正仿宋_GBK" w:cs="宋体"/>
          <w:sz w:val="28"/>
        </w:rPr>
        <w:t>经济效益指标－主体综合楼完成率，指标值为</w:t>
      </w:r>
      <w:r>
        <w:rPr>
          <w:rFonts w:hint="eastAsia" w:eastAsia="方正仿宋_GBK"/>
          <w:sz w:val="28"/>
          <w:lang w:val="en-US" w:eastAsia="zh-CN"/>
        </w:rPr>
        <w:t>100%</w:t>
      </w:r>
      <w:r>
        <w:rPr>
          <w:rFonts w:hint="eastAsia" w:hAnsi="宋体" w:eastAsia="方正仿宋_GBK" w:cs="宋体"/>
          <w:sz w:val="28"/>
        </w:rPr>
        <w:t>。</w:t>
      </w:r>
      <w:r>
        <w:rPr>
          <w:rFonts w:hint="eastAsia" w:hAnsi="宋体" w:eastAsia="方正仿宋_GBK" w:cs="宋体"/>
          <w:sz w:val="28"/>
          <w:lang w:val="en-US" w:eastAsia="zh-CN"/>
        </w:rPr>
        <w:t>6</w:t>
      </w:r>
      <w:r>
        <w:rPr>
          <w:rFonts w:eastAsia="方正仿宋_GBK"/>
          <w:sz w:val="28"/>
        </w:rPr>
        <w:t>.</w:t>
      </w:r>
      <w:r>
        <w:rPr>
          <w:rFonts w:hint="eastAsia" w:hAnsi="宋体" w:eastAsia="方正仿宋_GBK" w:cs="宋体"/>
          <w:sz w:val="28"/>
        </w:rPr>
        <w:t>社会效益指标－培训和学习任务完成率－能够长期较好的开阵党校培训，满足党员学习的需求，指标值为</w:t>
      </w:r>
      <w:r>
        <w:rPr>
          <w:rFonts w:hint="eastAsia" w:hAnsi="宋体" w:eastAsia="方正仿宋_GBK" w:cs="宋体"/>
          <w:sz w:val="28"/>
          <w:lang w:val="en-US" w:eastAsia="zh-CN"/>
        </w:rPr>
        <w:t>100%</w:t>
      </w:r>
      <w:r>
        <w:rPr>
          <w:rFonts w:hint="eastAsia" w:hAnsi="宋体" w:eastAsia="方正仿宋_GBK" w:cs="宋体"/>
          <w:sz w:val="28"/>
        </w:rPr>
        <w:t>。</w:t>
      </w:r>
      <w:r>
        <w:rPr>
          <w:rFonts w:hint="eastAsia" w:hAnsi="宋体" w:eastAsia="方正仿宋_GBK" w:cs="宋体"/>
          <w:sz w:val="28"/>
          <w:lang w:val="en-US" w:eastAsia="zh-CN"/>
        </w:rPr>
        <w:t>7</w:t>
      </w:r>
      <w:r>
        <w:rPr>
          <w:rFonts w:eastAsia="方正仿宋_GBK"/>
          <w:sz w:val="28"/>
        </w:rPr>
        <w:t>.</w:t>
      </w:r>
      <w:r>
        <w:rPr>
          <w:rFonts w:hint="eastAsia" w:hAnsi="宋体" w:eastAsia="方正仿宋_GBK" w:cs="宋体"/>
          <w:sz w:val="28"/>
        </w:rPr>
        <w:t>生态效益指标－长期使用性－保证办公楼的正常使用</w:t>
      </w:r>
      <w:r>
        <w:rPr>
          <w:rFonts w:hint="eastAsia" w:eastAsia="方正仿宋_GBK"/>
          <w:sz w:val="28"/>
        </w:rPr>
        <w:t>满足长期开展培训</w:t>
      </w:r>
      <w:r>
        <w:rPr>
          <w:rFonts w:hint="eastAsia" w:eastAsia="方正仿宋_GBK"/>
          <w:sz w:val="28"/>
          <w:lang w:val="en-US" w:eastAsia="zh-CN"/>
        </w:rPr>
        <w:t>8</w:t>
      </w:r>
      <w:r>
        <w:rPr>
          <w:rFonts w:eastAsia="方正仿宋_GBK"/>
          <w:sz w:val="28"/>
        </w:rPr>
        <w:t>.</w:t>
      </w:r>
      <w:r>
        <w:rPr>
          <w:rFonts w:hint="eastAsia" w:hAnsi="宋体" w:eastAsia="方正仿宋_GBK" w:cs="宋体"/>
          <w:sz w:val="28"/>
        </w:rPr>
        <w:t>服务对象满意度指标－群众满意度－培训学员对当年培训的整体满意度，指标值为</w:t>
      </w:r>
      <w:r>
        <w:rPr>
          <w:rFonts w:eastAsia="方正仿宋_GBK"/>
          <w:sz w:val="28"/>
        </w:rPr>
        <w:t>&gt;</w:t>
      </w:r>
      <w:r>
        <w:rPr>
          <w:rFonts w:hint="eastAsia" w:hAnsi="宋体" w:eastAsia="方正仿宋_GBK" w:cs="宋体"/>
          <w:sz w:val="28"/>
        </w:rPr>
        <w:t>＝</w:t>
      </w:r>
      <w:r>
        <w:rPr>
          <w:rFonts w:eastAsia="方正仿宋_GBK"/>
          <w:sz w:val="28"/>
        </w:rPr>
        <w:t>9</w:t>
      </w:r>
      <w:r>
        <w:rPr>
          <w:rFonts w:hint="eastAsia" w:eastAsia="方正仿宋_GBK"/>
          <w:sz w:val="28"/>
          <w:lang w:val="en-US" w:eastAsia="zh-CN"/>
        </w:rPr>
        <w:t>0</w:t>
      </w:r>
      <w:r>
        <w:rPr>
          <w:rFonts w:eastAsia="方正仿宋_GBK"/>
          <w:sz w:val="28"/>
        </w:rPr>
        <w:t>%</w:t>
      </w:r>
      <w:r>
        <w:rPr>
          <w:rFonts w:hint="eastAsia" w:hAnsi="宋体" w:eastAsia="方正仿宋_GBK" w:cs="宋体"/>
          <w:sz w:val="28"/>
        </w:rPr>
        <w:t>。</w:t>
      </w:r>
      <w:r>
        <w:rPr>
          <w:rFonts w:hint="eastAsia" w:hAnsi="宋体" w:eastAsia="方正仿宋_GBK" w:cs="宋体"/>
          <w:sz w:val="28"/>
          <w:lang w:val="en-US" w:eastAsia="zh-CN"/>
        </w:rPr>
        <w:t>9</w:t>
      </w:r>
      <w:r>
        <w:rPr>
          <w:rFonts w:eastAsia="方正仿宋_GBK"/>
          <w:sz w:val="28"/>
        </w:rPr>
        <w:t>.</w:t>
      </w:r>
      <w:r>
        <w:rPr>
          <w:rFonts w:hint="eastAsia" w:hAnsi="宋体" w:eastAsia="方正仿宋_GBK" w:cs="宋体"/>
          <w:sz w:val="28"/>
        </w:rPr>
        <w:t>服务对象满意度指标－党员满意度－培训党员满意占总数的比例，指标值为</w:t>
      </w:r>
      <w:r>
        <w:rPr>
          <w:rFonts w:eastAsia="方正仿宋_GBK"/>
          <w:sz w:val="28"/>
        </w:rPr>
        <w:t>&gt;</w:t>
      </w:r>
      <w:r>
        <w:rPr>
          <w:rFonts w:hint="eastAsia" w:hAnsi="宋体" w:eastAsia="方正仿宋_GBK" w:cs="宋体"/>
          <w:sz w:val="28"/>
        </w:rPr>
        <w:t>＝</w:t>
      </w:r>
      <w:r>
        <w:rPr>
          <w:rFonts w:hint="eastAsia" w:eastAsia="方正仿宋_GBK"/>
          <w:sz w:val="28"/>
          <w:lang w:val="en-US" w:eastAsia="zh-CN"/>
        </w:rPr>
        <w:t>90</w:t>
      </w:r>
      <w:r>
        <w:rPr>
          <w:rFonts w:eastAsia="方正仿宋_GBK"/>
          <w:sz w:val="28"/>
        </w:rPr>
        <w:t>%</w:t>
      </w:r>
      <w:r>
        <w:rPr>
          <w:rFonts w:hint="eastAsia" w:hAnsi="宋体" w:eastAsia="方正仿宋_GBK" w:cs="宋体"/>
          <w:sz w:val="28"/>
        </w:rPr>
        <w:t>。</w:t>
      </w:r>
      <w:r>
        <w:rPr>
          <w:rFonts w:hint="eastAsia" w:hAnsi="宋体" w:eastAsia="方正仿宋_GBK" w:cs="宋体"/>
          <w:sz w:val="28"/>
          <w:lang w:val="en-US" w:eastAsia="zh-CN"/>
        </w:rPr>
        <w:t>10</w:t>
      </w:r>
      <w:r>
        <w:rPr>
          <w:rFonts w:eastAsia="方正仿宋_GBK"/>
          <w:sz w:val="28"/>
        </w:rPr>
        <w:t>.</w:t>
      </w:r>
      <w:r>
        <w:rPr>
          <w:rFonts w:hint="eastAsia" w:hAnsi="宋体" w:eastAsia="方正仿宋_GBK" w:cs="宋体"/>
          <w:sz w:val="28"/>
        </w:rPr>
        <w:t>服务对象满意度指标－群众满意度－群众满意占总数的比例，指标值为</w:t>
      </w:r>
      <w:r>
        <w:rPr>
          <w:rFonts w:eastAsia="方正仿宋_GBK"/>
          <w:sz w:val="28"/>
        </w:rPr>
        <w:t>&gt;</w:t>
      </w:r>
      <w:r>
        <w:rPr>
          <w:rFonts w:hint="eastAsia" w:hAnsi="宋体" w:eastAsia="方正仿宋_GBK" w:cs="宋体"/>
          <w:sz w:val="28"/>
        </w:rPr>
        <w:t>＝</w:t>
      </w:r>
      <w:r>
        <w:rPr>
          <w:rFonts w:hint="eastAsia" w:hAnsi="宋体" w:eastAsia="方正仿宋_GBK" w:cs="宋体"/>
          <w:sz w:val="28"/>
          <w:lang w:val="en-US" w:eastAsia="zh-CN"/>
        </w:rPr>
        <w:t>90</w:t>
      </w:r>
      <w:r>
        <w:rPr>
          <w:rFonts w:eastAsia="方正仿宋_GBK"/>
          <w:sz w:val="28"/>
        </w:rPr>
        <w:t>%</w:t>
      </w:r>
      <w:r>
        <w:rPr>
          <w:rFonts w:hint="eastAsia" w:hAnsi="宋体" w:eastAsia="方正仿宋_GBK" w:cs="宋体"/>
          <w:sz w:val="28"/>
        </w:rPr>
        <w:t>。</w:t>
      </w:r>
    </w:p>
    <w:p>
      <w:pPr>
        <w:spacing w:line="600" w:lineRule="exact"/>
        <w:ind w:firstLine="640" w:firstLineChars="200"/>
        <w:rPr>
          <w:rFonts w:ascii="仿宋_GB2312" w:eastAsia="仿宋_GB2312"/>
          <w:sz w:val="32"/>
          <w:szCs w:val="32"/>
        </w:rPr>
      </w:pP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ascii="仿宋_GB2312" w:eastAsia="仿宋_GB2312"/>
          <w:sz w:val="32"/>
          <w:szCs w:val="32"/>
        </w:rPr>
        <w:t>严格控制成本指标的前提下</w:t>
      </w:r>
      <w:r>
        <w:rPr>
          <w:rFonts w:hint="eastAsia" w:ascii="仿宋_GB2312" w:eastAsia="仿宋_GB2312"/>
          <w:sz w:val="32"/>
          <w:szCs w:val="32"/>
        </w:rPr>
        <w:t>，</w:t>
      </w:r>
      <w:r>
        <w:rPr>
          <w:rFonts w:ascii="仿宋_GB2312" w:eastAsia="仿宋_GB2312"/>
          <w:sz w:val="32"/>
          <w:szCs w:val="32"/>
        </w:rPr>
        <w:t>按时保质保量完成了各项项目指标</w:t>
      </w:r>
      <w:r>
        <w:rPr>
          <w:rFonts w:hint="eastAsia" w:ascii="仿宋_GB2312" w:eastAsia="仿宋_GB2312"/>
          <w:sz w:val="32"/>
          <w:szCs w:val="32"/>
        </w:rPr>
        <w:t>，产生了良好的社会效益，达到了服务对象的满意指标。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（一）项目决策情况。项目立项符合国家法律法规、国民经济发展规划和相关政策；</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项目立项符合行业发展规划和政策要求；</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项目立项与部门职责范围相符，属于部门履职所需；</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项目属于公共财政支持范围，符合中央、地方事权支出责任划分原则；</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项目不与相关部门同类项目或部门内部相关项目重复。</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项目按照规定的程序申请设立；</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审批文件、材料符合相关要求；</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可行性研究、专家论证、风险评估、绩效评估、集体决策。</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项目有绩效目标；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项目绩效目标与实际工作内容具有相关性；</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项目预期产出效益和效果符合正常的业绩水平；</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与预算确定的项目投资额或资金量相匹配。</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将项目绩效目标细化分解为具体的绩效指标；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通过清晰、可衡量的指标值予以体现；</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与项目目标任务数或计划数相对应。</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预算编制是否经过科学论证；</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预算内容与项目内容匹配；</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预算额度测算依据充分，按照标准编制；</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预算确定的项目投资额与工作任务相匹配。</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预算资金分配依据充分；</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资金分配额度合理，与项目单位相适应。</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资金到位率</w:t>
      </w:r>
      <w:r>
        <w:rPr>
          <w:rFonts w:hint="eastAsia" w:ascii="仿宋_GB2312" w:eastAsia="仿宋_GB2312"/>
          <w:sz w:val="32"/>
          <w:szCs w:val="32"/>
          <w:lang w:val="en-US" w:eastAsia="zh-CN"/>
        </w:rPr>
        <w:t>100</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实际到位资金：</w:t>
      </w:r>
      <w:r>
        <w:rPr>
          <w:rFonts w:hint="eastAsia" w:ascii="仿宋_GB2312" w:eastAsia="仿宋_GB2312"/>
          <w:sz w:val="32"/>
          <w:szCs w:val="32"/>
          <w:lang w:val="en-US" w:eastAsia="zh-CN"/>
        </w:rPr>
        <w:t>386.81</w:t>
      </w:r>
      <w:r>
        <w:rPr>
          <w:rFonts w:hint="eastAsia" w:ascii="仿宋_GB2312" w:eastAsia="仿宋_GB2312"/>
          <w:sz w:val="32"/>
          <w:szCs w:val="32"/>
        </w:rPr>
        <w:t>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预算资金：</w:t>
      </w:r>
      <w:r>
        <w:rPr>
          <w:rFonts w:hint="eastAsia" w:ascii="仿宋_GB2312" w:eastAsia="仿宋_GB2312"/>
          <w:sz w:val="32"/>
          <w:szCs w:val="32"/>
          <w:lang w:val="en-US" w:eastAsia="zh-CN"/>
        </w:rPr>
        <w:t>386.81</w:t>
      </w:r>
      <w:r>
        <w:rPr>
          <w:rFonts w:hint="eastAsia" w:ascii="仿宋_GB2312" w:eastAsia="仿宋_GB2312"/>
          <w:sz w:val="32"/>
          <w:szCs w:val="32"/>
        </w:rPr>
        <w:t>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预算执行率</w:t>
      </w:r>
      <w:r>
        <w:rPr>
          <w:rFonts w:hint="eastAsia" w:ascii="仿宋_GB2312" w:eastAsia="仿宋_GB2312"/>
          <w:sz w:val="32"/>
          <w:szCs w:val="32"/>
          <w:lang w:val="en-US" w:eastAsia="zh-CN"/>
        </w:rPr>
        <w:t>89.19</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实际支出资金：</w:t>
      </w:r>
      <w:r>
        <w:rPr>
          <w:rFonts w:hint="eastAsia" w:ascii="仿宋_GB2312" w:eastAsia="仿宋_GB2312"/>
          <w:sz w:val="32"/>
          <w:szCs w:val="32"/>
          <w:lang w:val="en-US" w:eastAsia="zh-CN"/>
        </w:rPr>
        <w:t>344.98</w:t>
      </w:r>
      <w:r>
        <w:rPr>
          <w:rFonts w:hint="eastAsia" w:ascii="仿宋_GB2312" w:eastAsia="仿宋_GB2312"/>
          <w:sz w:val="32"/>
          <w:szCs w:val="32"/>
        </w:rPr>
        <w:t>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符合国家财经法规和财务管理制度以及有关专项资金管理办法的规定；</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资金的拨付有完整的审批程序和手续；</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符合项目预算批复或合同规定的用途；</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不存在截留、挤占、挪用、虚列支出等情况。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已制定或具有相应的财务和业务管理制度；</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财务和业务管理制度合法、合规、完整。</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遵守相关法律法规和相关管理规定；</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项目调整及支出调整手续完备；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项目合同书、验收报告、技术鉴定等资料及时归档；</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项目实施的人员条件、场地设备、信息支撑等落实到位。</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实际完成率100%。</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项目实施单位如期、保质、保量完成既定工作目标实际所耗费的支出。</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项目实施为教学培训提供保障</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rPr>
        <w:t>单位工作人员以及学员满意度颇高。</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下半年项目进度完成过快。</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numPr>
          <w:ilvl w:val="0"/>
          <w:numId w:val="0"/>
        </w:numPr>
        <w:spacing w:line="600" w:lineRule="exact"/>
        <w:ind w:leftChars="200"/>
        <w:rPr>
          <w:rFonts w:hint="eastAsia" w:eastAsia="黑体"/>
          <w:sz w:val="32"/>
          <w:szCs w:val="32"/>
          <w:lang w:val="en-US" w:eastAsia="zh-CN"/>
        </w:rPr>
      </w:pPr>
      <w:r>
        <w:rPr>
          <w:rFonts w:hint="eastAsia" w:eastAsia="黑体"/>
          <w:sz w:val="32"/>
          <w:szCs w:val="32"/>
          <w:lang w:val="en-US" w:eastAsia="zh-CN"/>
        </w:rPr>
        <w:t xml:space="preserve"> 按照预算要求完成进度。</w:t>
      </w:r>
    </w:p>
    <w:p>
      <w:pPr>
        <w:spacing w:line="600" w:lineRule="exact"/>
        <w:ind w:firstLine="640" w:firstLineChars="200"/>
        <w:rPr>
          <w:rFonts w:eastAsia="黑体"/>
          <w:sz w:val="32"/>
          <w:szCs w:val="32"/>
        </w:rPr>
      </w:pPr>
      <w:r>
        <w:rPr>
          <w:rFonts w:hint="eastAsia" w:eastAsia="黑体"/>
          <w:sz w:val="32"/>
          <w:szCs w:val="32"/>
        </w:rPr>
        <w:t>七、其他需要说明的问题</w:t>
      </w:r>
    </w:p>
    <w:p/>
    <w:p>
      <w:pPr>
        <w:spacing w:line="600" w:lineRule="exact"/>
        <w:ind w:firstLine="643" w:firstLineChars="200"/>
        <w:rPr>
          <w:rFonts w:hint="eastAsia" w:eastAsia="黑体"/>
          <w:b/>
          <w:bCs/>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仿宋_GBK">
    <w:altName w:val="宋体"/>
    <w:panose1 w:val="00000000000000000000"/>
    <w:charset w:val="86"/>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E5C12A"/>
    <w:multiLevelType w:val="singleLevel"/>
    <w:tmpl w:val="8FE5C12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44787793"/>
    <w:rsid w:val="4595474B"/>
    <w:rsid w:val="49D67DF9"/>
    <w:rsid w:val="51D879E2"/>
    <w:rsid w:val="63AF0C61"/>
    <w:rsid w:val="65922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流泉</cp:lastModifiedBy>
  <cp:lastPrinted>2022-07-11T08:06:00Z</cp:lastPrinted>
  <dcterms:modified xsi:type="dcterms:W3CDTF">2024-04-23T08:37:04Z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