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中共玉田县委县直机关工作委员会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0315-6113691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105.20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98.83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93.94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286中共玉田县委县直机关工作委员会本级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728"/>
        <w:gridCol w:w="668"/>
        <w:gridCol w:w="3068"/>
        <w:gridCol w:w="873"/>
        <w:gridCol w:w="873"/>
        <w:gridCol w:w="873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2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39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80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07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2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9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80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党组织活动经费</w:t>
            </w: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3.5</w:t>
            </w: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用于基层党建活动</w:t>
            </w:r>
          </w:p>
        </w:tc>
        <w:tc>
          <w:tcPr>
            <w:tcW w:w="18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、提出党的建设规划并对各党委施行党建目标管理。2、指导基层党组织抓好党员教育管理，抓好入党积极分子培训和组织发展工作。3、对县直各单位的委员、书记、副书记的任免提出意见和建议。4、组织县直单位开展“争先创优”活动。5、指导县直各党委实施对党员领导干部的监督。6、协助抓好精神文明建设。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%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0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0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0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0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0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常务副书记</w:t>
      </w:r>
      <w:r>
        <w:rPr>
          <w:rFonts w:hint="eastAsia" w:ascii="仿宋_GB2312" w:eastAsia="仿宋_GB2312"/>
          <w:sz w:val="32"/>
          <w:szCs w:val="32"/>
        </w:rPr>
        <w:t>任组长，由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主管财务副书记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办公室主任</w:t>
      </w:r>
      <w:r>
        <w:rPr>
          <w:rFonts w:hint="eastAsia" w:ascii="仿宋_GB2312" w:eastAsia="仿宋_GB2312"/>
          <w:sz w:val="32"/>
          <w:szCs w:val="32"/>
        </w:rPr>
        <w:t>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通过绩效评价分析，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绩效管理工作仍存在一些不足，主要有：一是年度预算时绩效目标设立的还不够科学；二是绩效产出和成果指标还不够准确和具体；三是绩效评估方法比较单一，欠缺对评价模式拓展、评价范围扩大等创新力；四是绩效监控和制度建设还不够完善；五是绩效评价结果应用程度还有待进一步提高，绩效管理理念有待进一步增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A88A7"/>
    <w:multiLevelType w:val="singleLevel"/>
    <w:tmpl w:val="8F7A88A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6F8169A"/>
    <w:rsid w:val="0EC63FC1"/>
    <w:rsid w:val="18FD3CCE"/>
    <w:rsid w:val="1B3B3BE9"/>
    <w:rsid w:val="211044B6"/>
    <w:rsid w:val="249B799A"/>
    <w:rsid w:val="2EC90B52"/>
    <w:rsid w:val="34203812"/>
    <w:rsid w:val="39B8262A"/>
    <w:rsid w:val="3BAE3A15"/>
    <w:rsid w:val="43527286"/>
    <w:rsid w:val="4F6C1915"/>
    <w:rsid w:val="52CC4964"/>
    <w:rsid w:val="60D67FA0"/>
    <w:rsid w:val="70E0537A"/>
    <w:rsid w:val="7433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cp:lastPrinted>2024-04-18T05:54:00Z</cp:lastPrinted>
  <dcterms:modified xsi:type="dcterms:W3CDTF">2024-04-18T06:44:50Z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C2824507CA3043C59DA093803F7C0AE0</vt:lpwstr>
  </property>
</Properties>
</file>