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2023年中央外贸发展资金</w:t>
      </w:r>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进一步支持企业稳订单拓市场；促进我县外贸稳中提质；发放2023年中央外贸发展资金</w:t>
      </w:r>
      <w:r>
        <w:rPr>
          <w:rFonts w:hint="eastAsia" w:ascii="仿宋_GB2312" w:hAnsi="仿宋_GB2312" w:eastAsia="仿宋_GB2312" w:cs="仿宋_GB2312"/>
          <w:sz w:val="32"/>
          <w:szCs w:val="32"/>
          <w:lang w:val="en-US" w:eastAsia="zh-CN"/>
        </w:rPr>
        <w:t>54.3582万元</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进一步支持企业稳订单拓市场；促进我县外贸稳中提质；发放2023年中央外贸发展资金。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对外贸易科</w:t>
      </w:r>
      <w:r>
        <w:rPr>
          <w:rFonts w:hint="eastAsia" w:ascii="仿宋_GB2312" w:eastAsia="仿宋_GB2312"/>
          <w:sz w:val="32"/>
          <w:szCs w:val="32"/>
        </w:rPr>
        <w:t>科长</w:t>
      </w:r>
      <w:r>
        <w:rPr>
          <w:rFonts w:hint="eastAsia" w:ascii="仿宋_GB2312" w:eastAsia="仿宋_GB2312"/>
          <w:sz w:val="32"/>
          <w:szCs w:val="32"/>
          <w:lang w:val="en-US" w:eastAsia="zh-CN"/>
        </w:rPr>
        <w:t>王洪娥</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hAnsi="仿宋_GB2312" w:eastAsia="仿宋_GB2312" w:cs="仿宋_GB2312"/>
          <w:sz w:val="32"/>
          <w:szCs w:val="32"/>
          <w:lang w:eastAsia="zh-CN"/>
        </w:rPr>
        <w:t>2023年中央外贸发展资金</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hAnsi="仿宋_GB2312" w:eastAsia="仿宋_GB2312" w:cs="仿宋_GB2312"/>
          <w:sz w:val="32"/>
          <w:szCs w:val="32"/>
          <w:lang w:eastAsia="zh-CN"/>
        </w:rPr>
        <w:t>2023年中央外贸发展资金</w:t>
      </w:r>
      <w:r>
        <w:rPr>
          <w:rFonts w:hint="eastAsia" w:ascii="仿宋_GB2312" w:eastAsia="仿宋_GB2312"/>
          <w:sz w:val="32"/>
          <w:szCs w:val="32"/>
        </w:rPr>
        <w:t>项目，所需资金</w:t>
      </w:r>
      <w:r>
        <w:rPr>
          <w:rFonts w:hint="eastAsia" w:ascii="仿宋_GB2312" w:eastAsia="仿宋_GB2312"/>
          <w:sz w:val="32"/>
          <w:szCs w:val="32"/>
          <w:lang w:val="en-US" w:eastAsia="zh-CN"/>
        </w:rPr>
        <w:t>54.3582</w:t>
      </w:r>
      <w:r>
        <w:rPr>
          <w:rFonts w:hint="eastAsia" w:ascii="仿宋_GB2312" w:eastAsia="仿宋_GB2312"/>
          <w:sz w:val="32"/>
          <w:szCs w:val="32"/>
        </w:rPr>
        <w:t>万元全部为</w:t>
      </w:r>
      <w:r>
        <w:rPr>
          <w:rFonts w:hint="eastAsia" w:ascii="仿宋_GB2312" w:eastAsia="仿宋_GB2312"/>
          <w:sz w:val="32"/>
          <w:szCs w:val="32"/>
          <w:lang w:val="en-US" w:eastAsia="zh-CN"/>
        </w:rPr>
        <w:t>上级专款资金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w:t>
      </w:r>
      <w:r>
        <w:rPr>
          <w:rFonts w:hint="eastAsia" w:ascii="仿宋_GB2312" w:hAnsi="仿宋_GB2312" w:eastAsia="仿宋_GB2312" w:cs="仿宋_GB2312"/>
          <w:sz w:val="32"/>
          <w:szCs w:val="32"/>
          <w:lang w:eastAsia="zh-CN"/>
        </w:rPr>
        <w:t>2023年中央外贸发展资金</w:t>
      </w:r>
      <w:r>
        <w:rPr>
          <w:rFonts w:hint="eastAsia" w:ascii="仿宋_GB2312" w:eastAsia="仿宋_GB2312"/>
          <w:sz w:val="32"/>
          <w:szCs w:val="32"/>
        </w:rPr>
        <w:t>项目，所需资金</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w:t>
      </w:r>
      <w:r>
        <w:rPr>
          <w:rFonts w:hint="eastAsia" w:ascii="仿宋_GB2312" w:hAnsi="仿宋_GB2312" w:eastAsia="仿宋_GB2312" w:cs="仿宋_GB2312"/>
          <w:sz w:val="32"/>
          <w:szCs w:val="32"/>
          <w:lang w:eastAsia="zh-CN"/>
        </w:rPr>
        <w:t>2023年中央外贸发展资金</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54.3582</w:t>
      </w:r>
      <w:r>
        <w:rPr>
          <w:rFonts w:hint="eastAsia" w:ascii="仿宋_GB2312" w:eastAsia="仿宋_GB2312"/>
          <w:sz w:val="32"/>
          <w:szCs w:val="32"/>
          <w:lang w:val="en-US" w:eastAsia="zh-CN"/>
        </w:rPr>
        <w:t>万元，截至2023年12月31日，</w:t>
      </w:r>
      <w:r>
        <w:rPr>
          <w:rFonts w:hint="eastAsia" w:ascii="仿宋_GB2312" w:hAnsi="仿宋_GB2312" w:eastAsia="仿宋_GB2312" w:cs="仿宋_GB2312"/>
          <w:sz w:val="32"/>
          <w:szCs w:val="32"/>
          <w:lang w:eastAsia="zh-CN"/>
        </w:rPr>
        <w:t>2023年中央外贸发展资金</w:t>
      </w:r>
      <w:r>
        <w:rPr>
          <w:rFonts w:hint="eastAsia" w:ascii="仿宋_GB2312" w:eastAsia="仿宋_GB2312"/>
          <w:sz w:val="32"/>
          <w:szCs w:val="32"/>
          <w:lang w:val="en-US" w:eastAsia="zh-CN"/>
        </w:rPr>
        <w:t>已经拨付54.3582万元，资金到位率为100%。在</w:t>
      </w:r>
      <w:r>
        <w:rPr>
          <w:rFonts w:hint="eastAsia" w:ascii="仿宋_GB2312" w:hAnsi="仿宋_GB2312" w:eastAsia="仿宋_GB2312" w:cs="仿宋_GB2312"/>
          <w:sz w:val="32"/>
          <w:szCs w:val="32"/>
          <w:lang w:eastAsia="zh-CN"/>
        </w:rPr>
        <w:t>2023年中央外贸发展资金</w:t>
      </w:r>
      <w:r>
        <w:rPr>
          <w:rFonts w:hint="eastAsia" w:ascii="仿宋_GB2312" w:eastAsia="仿宋_GB2312"/>
          <w:sz w:val="32"/>
          <w:szCs w:val="32"/>
          <w:lang w:val="en-US" w:eastAsia="zh-CN"/>
        </w:rPr>
        <w:t>的使用管理上，严格遵守财经纪律，成立了</w:t>
      </w:r>
      <w:r>
        <w:rPr>
          <w:rFonts w:hint="eastAsia" w:ascii="仿宋_GB2312" w:hAnsi="仿宋_GB2312" w:eastAsia="仿宋_GB2312" w:cs="仿宋_GB2312"/>
          <w:sz w:val="32"/>
          <w:szCs w:val="32"/>
          <w:lang w:eastAsia="zh-CN"/>
        </w:rPr>
        <w:t>2023年中央外贸发展资金</w:t>
      </w:r>
      <w:r>
        <w:rPr>
          <w:rFonts w:hint="eastAsia" w:ascii="仿宋_GB2312" w:eastAsia="仿宋_GB2312"/>
          <w:sz w:val="32"/>
          <w:szCs w:val="32"/>
          <w:lang w:val="en-US" w:eastAsia="zh-CN"/>
        </w:rPr>
        <w:t>使用工作小组，由局长胡旭旺担任组长，三级主任科员张丽华担任副组长，办公室主任丁立超，对外贸易科科长王洪娥为组员的组织机构。严格按照2023年度工作计划，确保资金准确及时到位，坚持专款专用，充分发挥资金效益。按照现行资金管理办法的要求，对项目资金进行严格的审批、支付等各项管理制度，无挤占、截留、挪用、骗取、套取、浪费</w:t>
      </w:r>
      <w:r>
        <w:rPr>
          <w:rFonts w:hint="eastAsia" w:ascii="仿宋_GB2312" w:hAnsi="仿宋_GB2312" w:eastAsia="仿宋_GB2312" w:cs="仿宋_GB2312"/>
          <w:sz w:val="32"/>
          <w:szCs w:val="32"/>
          <w:lang w:eastAsia="zh-CN"/>
        </w:rPr>
        <w:t>2023年中央外贸发展资金</w:t>
      </w:r>
      <w:r>
        <w:rPr>
          <w:rFonts w:hint="eastAsia" w:ascii="仿宋_GB2312" w:eastAsia="仿宋_GB2312"/>
          <w:sz w:val="32"/>
          <w:szCs w:val="32"/>
          <w:lang w:val="en-US" w:eastAsia="zh-CN"/>
        </w:rPr>
        <w:t>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有效刺激了我县外贸企业的发展，拨付唐山晶源电子有限公司</w:t>
      </w:r>
      <w:r>
        <w:rPr>
          <w:rFonts w:hint="eastAsia" w:ascii="仿宋_GB2312" w:hAnsi="仿宋_GB2312" w:eastAsia="仿宋_GB2312" w:cs="仿宋_GB2312"/>
          <w:sz w:val="32"/>
          <w:szCs w:val="32"/>
          <w:lang w:eastAsia="zh-CN"/>
        </w:rPr>
        <w:t>2023年中央外贸发展资金</w:t>
      </w:r>
      <w:r>
        <w:rPr>
          <w:rFonts w:hint="eastAsia" w:ascii="仿宋_GB2312" w:hAnsi="仿宋_GB2312" w:eastAsia="仿宋_GB2312" w:cs="仿宋_GB2312"/>
          <w:sz w:val="32"/>
          <w:szCs w:val="32"/>
          <w:lang w:val="en-US" w:eastAsia="zh-CN"/>
        </w:rPr>
        <w:t>54.3582</w:t>
      </w:r>
      <w:r>
        <w:rPr>
          <w:rFonts w:hint="eastAsia" w:ascii="仿宋_GB2312" w:eastAsia="仿宋_GB2312"/>
          <w:sz w:val="32"/>
          <w:szCs w:val="32"/>
          <w:lang w:val="en-US" w:eastAsia="zh-CN"/>
        </w:rPr>
        <w:t>万元，获得支出的项目带动重要产品和技术进口额为100万美元，支持中小企业开拓市场数量为1个，预算执行率达100%</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集中运输降低人力等各项成本达到10万元</w:t>
      </w:r>
      <w:r>
        <w:rPr>
          <w:rFonts w:hint="eastAsia" w:ascii="仿宋_GB2312" w:eastAsia="仿宋_GB2312"/>
          <w:sz w:val="32"/>
          <w:szCs w:val="32"/>
          <w:lang w:val="en-US" w:eastAsia="zh-CN"/>
        </w:rPr>
        <w:t>以上，引进先进设备、技术、零部件能都达到节能环保减排的效果，对国内产业链稳定性产生积极的影响，</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外</w:t>
      </w:r>
      <w:bookmarkStart w:id="0" w:name="_GoBack"/>
      <w:bookmarkEnd w:id="0"/>
      <w:r>
        <w:rPr>
          <w:rFonts w:hint="eastAsia" w:ascii="仿宋_GB2312" w:hAnsi="仿宋_GB2312" w:eastAsia="仿宋_GB2312" w:cs="仿宋_GB2312"/>
          <w:sz w:val="32"/>
          <w:szCs w:val="32"/>
          <w:lang w:val="en-US" w:eastAsia="zh-CN"/>
        </w:rPr>
        <w:t>贸</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A33D64"/>
    <w:rsid w:val="0CBC7884"/>
    <w:rsid w:val="0FD13331"/>
    <w:rsid w:val="1D0A0FB8"/>
    <w:rsid w:val="1D9A6920"/>
    <w:rsid w:val="1F2D1279"/>
    <w:rsid w:val="257D2979"/>
    <w:rsid w:val="27CF4743"/>
    <w:rsid w:val="29F2743A"/>
    <w:rsid w:val="31A56F48"/>
    <w:rsid w:val="34614ACA"/>
    <w:rsid w:val="3691092C"/>
    <w:rsid w:val="44787793"/>
    <w:rsid w:val="4595474B"/>
    <w:rsid w:val="483E05A8"/>
    <w:rsid w:val="49D67DF9"/>
    <w:rsid w:val="4B525DE9"/>
    <w:rsid w:val="5086304C"/>
    <w:rsid w:val="51163C25"/>
    <w:rsid w:val="51D879E2"/>
    <w:rsid w:val="52A446D9"/>
    <w:rsid w:val="552E231E"/>
    <w:rsid w:val="5A322E92"/>
    <w:rsid w:val="5EBB696B"/>
    <w:rsid w:val="60E72E42"/>
    <w:rsid w:val="63AF0C61"/>
    <w:rsid w:val="645769AB"/>
    <w:rsid w:val="68AD3D21"/>
    <w:rsid w:val="6CE540E0"/>
    <w:rsid w:val="6D3660E9"/>
    <w:rsid w:val="76424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2024-04-22T05:54:46Z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