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严重精神障碍患者监护人以奖代补和责任险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按照唐综治办[2016]6号文件要求,对我县符合条件的纳入公安系统的80名严重精神障碍患者监护人发放以奖代补资金,按2400元/年/人,计19.2万元;(2)按照省市要求对我县登记在册的3117名严重精神疾病患者监护人全部落实监护人责任险。其中，386名三级以上的具有暴力倾向的重症精神障碍患者按100元/人标准承保，其余2731名其他精神疾病患者按80元/人标准承保，计25.708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围绕平安建设和社会管理，在重点领域积极探索，实现突破，提升社会管理科学化水平。推动严重精神障碍患者以奖代补和监护人责任险工作，为社会管理工作提供新模式。</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严重精神障碍患者监护人全部参加责任险参保率</w:t>
      </w:r>
      <w:r>
        <w:rPr>
          <w:rFonts w:ascii="仿宋_GB2312" w:hAnsi="仿宋_GB2312" w:eastAsia="仿宋_GB2312"/>
          <w:sz w:val="32"/>
          <w:lang w:eastAsia="zh-CN"/>
        </w:rPr>
        <w:t>，指标值为&gt;＝90%。2、产出指标-</w:t>
      </w:r>
      <w:r>
        <w:rPr>
          <w:rFonts w:hint="eastAsia" w:ascii="仿宋_GB2312" w:hAnsi="仿宋_GB2312" w:eastAsia="仿宋_GB2312"/>
          <w:sz w:val="32"/>
          <w:lang w:eastAsia="zh-CN"/>
        </w:rPr>
        <w:t>重症精神病人纳入管理</w:t>
      </w:r>
      <w:r>
        <w:rPr>
          <w:rFonts w:ascii="仿宋_GB2312" w:hAnsi="仿宋_GB2312" w:eastAsia="仿宋_GB2312"/>
          <w:sz w:val="32"/>
          <w:lang w:eastAsia="zh-CN"/>
        </w:rPr>
        <w:t>-</w:t>
      </w:r>
      <w:r>
        <w:rPr>
          <w:rFonts w:hint="eastAsia" w:ascii="仿宋_GB2312" w:hAnsi="仿宋_GB2312" w:eastAsia="仿宋_GB2312"/>
          <w:sz w:val="32"/>
          <w:lang w:eastAsia="zh-CN"/>
        </w:rPr>
        <w:t>严重精神障碍患者监护人责任险参保率</w:t>
      </w:r>
      <w:r>
        <w:rPr>
          <w:rFonts w:ascii="仿宋_GB2312" w:hAnsi="仿宋_GB2312" w:eastAsia="仿宋_GB2312"/>
          <w:sz w:val="32"/>
          <w:lang w:eastAsia="zh-CN"/>
        </w:rPr>
        <w:t>，指标值为&gt;＝90%。</w:t>
      </w:r>
      <w:r>
        <w:rPr>
          <w:rFonts w:hint="eastAsia" w:ascii="仿宋_GB2312" w:eastAsia="仿宋_GB2312"/>
          <w:sz w:val="32"/>
          <w:szCs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lang w:val="en-US" w:eastAsia="zh-CN"/>
        </w:rPr>
        <w:t>-</w:t>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群众对当年以奖代补资金发放的整体满意度</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B343E80"/>
    <w:rsid w:val="0FD13331"/>
    <w:rsid w:val="20A21AFE"/>
    <w:rsid w:val="4595474B"/>
    <w:rsid w:val="49D67DF9"/>
    <w:rsid w:val="51D879E2"/>
    <w:rsid w:val="52F21BE1"/>
    <w:rsid w:val="62006288"/>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70DB54396E51435AB418B2FA56EDDC72</vt:lpwstr>
  </property>
</Properties>
</file>