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政法网光纤传输租赁费</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w:t>
      </w:r>
      <w:r>
        <w:rPr>
          <w:rFonts w:ascii="仿宋" w:hAnsi="仿宋" w:eastAsia="仿宋"/>
          <w:sz w:val="32"/>
          <w:lang w:eastAsia="zh-CN"/>
        </w:rPr>
        <w:t>我县政法网节点为95个，每年每节点需支付玉田县广电公司2400元，共计228000元。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hint="eastAsia" w:ascii="仿宋" w:hAnsi="仿宋" w:eastAsia="仿宋"/>
          <w:sz w:val="32"/>
          <w:lang w:val="en-US" w:eastAsia="zh-CN"/>
        </w:rPr>
        <w:t>为领导决策、城市管理、指挥调度、执法取证提供及时、可靠的监控图像信息，有效提升科技强警水平。</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p>
    <w:p>
      <w:pPr>
        <w:spacing w:line="600" w:lineRule="exact"/>
        <w:ind w:firstLine="960" w:firstLineChars="300"/>
        <w:rPr>
          <w:rFonts w:hint="eastAsia" w:ascii="仿宋_GB2312" w:hAnsi="仿宋_GB2312" w:eastAsia="仿宋_GB2312"/>
          <w:sz w:val="32"/>
          <w:lang w:eastAsia="zh-CN"/>
        </w:rPr>
      </w:pPr>
      <w:r>
        <w:rPr>
          <w:rFonts w:ascii="仿宋_GB2312" w:hAnsi="仿宋_GB2312" w:eastAsia="仿宋_GB2312"/>
          <w:sz w:val="32"/>
          <w:lang w:eastAsia="zh-CN"/>
        </w:rPr>
        <w:t>1、效果指标－社会效益指标－</w:t>
      </w:r>
      <w:r>
        <w:rPr>
          <w:rFonts w:hint="eastAsia" w:ascii="仿宋_GB2312" w:hAnsi="仿宋_GB2312" w:eastAsia="仿宋_GB2312"/>
          <w:sz w:val="32"/>
          <w:lang w:eastAsia="zh-CN"/>
        </w:rPr>
        <w:t>数据共享率</w:t>
      </w:r>
      <w:r>
        <w:rPr>
          <w:rFonts w:ascii="仿宋_GB2312" w:hAnsi="仿宋_GB2312" w:eastAsia="仿宋_GB2312"/>
          <w:sz w:val="32"/>
          <w:lang w:eastAsia="zh-CN"/>
        </w:rPr>
        <w:t>，指标值为&gt;＝90%。2、产出指标-</w:t>
      </w:r>
      <w:r>
        <w:rPr>
          <w:rFonts w:hint="eastAsia" w:ascii="仿宋_GB2312" w:hAnsi="仿宋_GB2312" w:eastAsia="仿宋_GB2312"/>
          <w:sz w:val="32"/>
          <w:lang w:eastAsia="zh-CN"/>
        </w:rPr>
        <w:t>业务处理及时性</w:t>
      </w:r>
      <w:r>
        <w:rPr>
          <w:rFonts w:ascii="仿宋_GB2312" w:hAnsi="仿宋_GB2312" w:eastAsia="仿宋_GB2312"/>
          <w:sz w:val="32"/>
          <w:lang w:eastAsia="zh-CN"/>
        </w:rPr>
        <w:t>-</w:t>
      </w:r>
      <w:r>
        <w:rPr>
          <w:rFonts w:hint="eastAsia" w:ascii="仿宋_GB2312" w:hAnsi="仿宋_GB2312" w:eastAsia="仿宋_GB2312"/>
          <w:sz w:val="32"/>
          <w:lang w:eastAsia="zh-CN"/>
        </w:rPr>
        <w:t>及时处理业务数占总处理数的比率</w:t>
      </w:r>
      <w:r>
        <w:rPr>
          <w:rFonts w:ascii="仿宋_GB2312" w:hAnsi="仿宋_GB2312" w:eastAsia="仿宋_GB2312"/>
          <w:sz w:val="32"/>
          <w:lang w:eastAsia="zh-CN"/>
        </w:rPr>
        <w:t>，指标值为&gt;＝90%。以上指标依据上级相关文件规定。</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可持续性指标</w:t>
      </w:r>
      <w:r>
        <w:rPr>
          <w:rFonts w:hint="eastAsia" w:ascii="仿宋_GB2312" w:eastAsia="仿宋_GB2312"/>
          <w:sz w:val="32"/>
          <w:szCs w:val="32"/>
          <w:lang w:val="en-US" w:eastAsia="zh-CN"/>
        </w:rPr>
        <w:t xml:space="preserve"> </w:t>
      </w:r>
      <w:r>
        <w:rPr>
          <w:rFonts w:hint="eastAsia" w:ascii="仿宋_GB2312" w:eastAsia="仿宋_GB2312"/>
          <w:sz w:val="32"/>
          <w:szCs w:val="32"/>
        </w:rPr>
        <w:t>社会稳定水平</w:t>
      </w:r>
      <w:r>
        <w:rPr>
          <w:rFonts w:hint="eastAsia" w:ascii="仿宋_GB2312" w:eastAsia="仿宋_GB2312"/>
          <w:sz w:val="32"/>
          <w:szCs w:val="32"/>
        </w:rPr>
        <w:tab/>
      </w:r>
      <w:r>
        <w:rPr>
          <w:rFonts w:hint="eastAsia" w:ascii="仿宋_GB2312" w:eastAsia="仿宋_GB2312"/>
          <w:sz w:val="32"/>
          <w:szCs w:val="32"/>
        </w:rPr>
        <w:t>促进社会稳定水平逐步提高</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spacing w:line="600" w:lineRule="exact"/>
        <w:ind w:firstLine="640" w:firstLineChars="200"/>
        <w:rPr>
          <w:rFonts w:ascii="仿宋_GB2312" w:hAnsi="仿宋_GB2312" w:eastAsia="仿宋_GB2312"/>
          <w:sz w:val="32"/>
          <w:lang w:eastAsia="zh-CN"/>
        </w:rPr>
      </w:pPr>
      <w:r>
        <w:rPr>
          <w:rFonts w:ascii="仿宋_GB2312" w:hAnsi="仿宋_GB2312" w:eastAsia="仿宋_GB2312"/>
          <w:sz w:val="32"/>
          <w:lang w:eastAsia="zh-CN"/>
        </w:rPr>
        <w:t>满意度指标－服务对象满意度－</w:t>
      </w:r>
      <w:r>
        <w:rPr>
          <w:rFonts w:hint="eastAsia" w:ascii="仿宋_GB2312" w:hAnsi="仿宋_GB2312" w:eastAsia="仿宋_GB2312"/>
          <w:sz w:val="32"/>
          <w:lang w:eastAsia="zh-CN"/>
        </w:rPr>
        <w:t>整合各类资源，实现各部门共享</w:t>
      </w:r>
      <w:r>
        <w:rPr>
          <w:rFonts w:ascii="仿宋_GB2312" w:hAnsi="仿宋_GB2312" w:eastAsia="仿宋_GB2312"/>
          <w:sz w:val="32"/>
          <w:lang w:eastAsia="zh-CN"/>
        </w:rPr>
        <w:t>，指标值为&gt;＝90%。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4C69432B"/>
    <w:rsid w:val="51D879E2"/>
    <w:rsid w:val="52F21BE1"/>
    <w:rsid w:val="53721284"/>
    <w:rsid w:val="63AF0C61"/>
    <w:rsid w:val="6B953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0</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3D3AF42852F04D9EBE7015722DB3B85A</vt:lpwstr>
  </property>
</Properties>
</file>