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_GB2312" w:hAnsi="仿宋" w:eastAsia="仿宋_GB2312" w:cs="宋体"/>
          <w:b/>
          <w:bCs/>
          <w:kern w:val="0"/>
          <w:sz w:val="44"/>
          <w:szCs w:val="44"/>
        </w:rPr>
      </w:pPr>
      <w:r>
        <w:rPr>
          <w:rFonts w:hint="eastAsia" w:ascii="仿宋" w:hAnsi="仿宋" w:eastAsia="仿宋"/>
          <w:sz w:val="32"/>
          <w:szCs w:val="32"/>
        </w:rPr>
        <w:t>附件（事中）</w:t>
      </w:r>
      <w:r>
        <w:rPr>
          <w:rFonts w:ascii="仿宋" w:hAnsi="仿宋" w:eastAsia="仿宋"/>
          <w:sz w:val="32"/>
          <w:szCs w:val="32"/>
        </w:rPr>
        <w:t>2</w:t>
      </w:r>
      <w:r>
        <w:rPr>
          <w:rFonts w:hint="eastAsia" w:ascii="仿宋" w:hAnsi="仿宋" w:eastAsia="仿宋"/>
          <w:sz w:val="32"/>
          <w:szCs w:val="32"/>
        </w:rPr>
        <w:t>-</w:t>
      </w:r>
      <w:r>
        <w:rPr>
          <w:rFonts w:ascii="仿宋" w:hAnsi="仿宋" w:eastAsia="仿宋"/>
          <w:sz w:val="32"/>
          <w:szCs w:val="32"/>
        </w:rPr>
        <w:t>1</w:t>
      </w:r>
    </w:p>
    <w:p>
      <w:pPr>
        <w:jc w:val="center"/>
        <w:rPr>
          <w:rFonts w:ascii="仿宋_GB2312" w:hAnsi="仿宋" w:eastAsia="仿宋_GB2312" w:cs="宋体"/>
          <w:b/>
          <w:bCs/>
          <w:kern w:val="0"/>
          <w:sz w:val="44"/>
          <w:szCs w:val="44"/>
        </w:rPr>
      </w:pPr>
    </w:p>
    <w:p>
      <w:pPr>
        <w:jc w:val="center"/>
        <w:rPr>
          <w:rFonts w:hint="eastAsia" w:ascii="方正小标宋_GBK" w:hAnsi="方正小标宋_GBK" w:eastAsia="方正小标宋_GBK" w:cs="方正小标宋_GBK"/>
          <w:sz w:val="72"/>
          <w:szCs w:val="72"/>
        </w:rPr>
      </w:pPr>
      <w:r>
        <w:rPr>
          <w:rFonts w:hint="eastAsia" w:ascii="方正小标宋_GBK" w:hAnsi="方正小标宋_GBK" w:eastAsia="方正小标宋_GBK" w:cs="方正小标宋_GBK"/>
          <w:sz w:val="72"/>
          <w:szCs w:val="72"/>
        </w:rPr>
        <w:t>中国共产党玉田县委员会政法委员会</w:t>
      </w:r>
      <w:r>
        <w:rPr>
          <w:rFonts w:hint="eastAsia" w:eastAsia="方正小标宋_GBK"/>
          <w:sz w:val="72"/>
          <w:szCs w:val="72"/>
        </w:rPr>
        <w:t>部门</w:t>
      </w:r>
      <w:r>
        <w:rPr>
          <w:rFonts w:hint="eastAsia" w:ascii="方正小标宋_GBK" w:hAnsi="方正小标宋_GBK" w:eastAsia="方正小标宋_GBK" w:cs="方正小标宋_GBK"/>
          <w:sz w:val="72"/>
          <w:szCs w:val="72"/>
          <w:lang w:val="en-US" w:eastAsia="zh-CN"/>
        </w:rPr>
        <w:t>2024</w:t>
      </w:r>
      <w:r>
        <w:rPr>
          <w:rFonts w:hint="eastAsia" w:ascii="方正小标宋_GBK" w:hAnsi="方正小标宋_GBK" w:eastAsia="方正小标宋_GBK" w:cs="方正小标宋_GBK"/>
          <w:sz w:val="72"/>
          <w:szCs w:val="72"/>
        </w:rPr>
        <w:t>年预算事中运行绩效</w:t>
      </w:r>
    </w:p>
    <w:p>
      <w:pPr>
        <w:jc w:val="center"/>
        <w:rPr>
          <w:rFonts w:ascii="方正小标宋_GBK" w:hAnsi="方正小标宋_GBK" w:eastAsia="方正小标宋_GBK" w:cs="方正小标宋_GBK"/>
          <w:sz w:val="72"/>
          <w:szCs w:val="72"/>
        </w:rPr>
      </w:pPr>
      <w:r>
        <w:rPr>
          <w:rFonts w:hint="eastAsia" w:ascii="方正小标宋_GBK" w:hAnsi="方正小标宋_GBK" w:eastAsia="方正小标宋_GBK" w:cs="方正小标宋_GBK"/>
          <w:sz w:val="72"/>
          <w:szCs w:val="72"/>
        </w:rPr>
        <w:t>监控报告</w:t>
      </w:r>
    </w:p>
    <w:p>
      <w:pPr>
        <w:rPr>
          <w:rFonts w:eastAsia="仿宋"/>
        </w:rPr>
      </w:pPr>
    </w:p>
    <w:p>
      <w:pPr>
        <w:rPr>
          <w:rFonts w:eastAsia="仿宋"/>
        </w:rPr>
      </w:pPr>
    </w:p>
    <w:p>
      <w:pPr>
        <w:rPr>
          <w:rFonts w:eastAsia="仿宋"/>
        </w:rPr>
      </w:pPr>
    </w:p>
    <w:p>
      <w:pPr>
        <w:rPr>
          <w:rFonts w:eastAsia="仿宋"/>
        </w:rPr>
      </w:pPr>
    </w:p>
    <w:p>
      <w:pPr>
        <w:rPr>
          <w:rFonts w:eastAsia="仿宋"/>
        </w:rPr>
      </w:pPr>
    </w:p>
    <w:p>
      <w:pPr>
        <w:ind w:firstLine="1920" w:firstLineChars="600"/>
        <w:rPr>
          <w:rFonts w:eastAsia="仿宋"/>
          <w:sz w:val="32"/>
          <w:szCs w:val="32"/>
        </w:rPr>
      </w:pPr>
    </w:p>
    <w:p>
      <w:pPr>
        <w:ind w:firstLine="1920" w:firstLineChars="600"/>
        <w:rPr>
          <w:rFonts w:eastAsia="仿宋"/>
          <w:sz w:val="32"/>
          <w:szCs w:val="32"/>
        </w:rPr>
      </w:pPr>
    </w:p>
    <w:p>
      <w:pPr>
        <w:ind w:firstLine="1920" w:firstLineChars="600"/>
        <w:rPr>
          <w:rFonts w:eastAsia="仿宋"/>
          <w:sz w:val="32"/>
          <w:szCs w:val="32"/>
        </w:rPr>
      </w:pPr>
    </w:p>
    <w:p>
      <w:pPr>
        <w:ind w:firstLine="1920" w:firstLineChars="600"/>
        <w:rPr>
          <w:rFonts w:eastAsia="仿宋"/>
          <w:sz w:val="32"/>
          <w:szCs w:val="32"/>
        </w:rPr>
      </w:pPr>
    </w:p>
    <w:p>
      <w:pPr>
        <w:ind w:firstLine="1920" w:firstLineChars="600"/>
        <w:rPr>
          <w:rFonts w:eastAsia="仿宋"/>
          <w:sz w:val="32"/>
          <w:szCs w:val="32"/>
        </w:rPr>
      </w:pPr>
      <w:bookmarkStart w:id="0" w:name="_GoBack"/>
      <w:bookmarkEnd w:id="0"/>
    </w:p>
    <w:p>
      <w:pPr>
        <w:ind w:firstLine="1920" w:firstLineChars="600"/>
        <w:rPr>
          <w:rFonts w:eastAsia="仿宋"/>
          <w:sz w:val="32"/>
          <w:szCs w:val="32"/>
        </w:rPr>
      </w:pPr>
    </w:p>
    <w:p>
      <w:pPr>
        <w:ind w:firstLine="1920" w:firstLineChars="600"/>
        <w:rPr>
          <w:rFonts w:eastAsia="仿宋"/>
          <w:sz w:val="32"/>
          <w:szCs w:val="32"/>
        </w:rPr>
      </w:pPr>
    </w:p>
    <w:p>
      <w:pPr>
        <w:jc w:val="center"/>
        <w:rPr>
          <w:rFonts w:ascii="黑体" w:hAnsi="黑体" w:eastAsia="黑体"/>
          <w:b/>
          <w:sz w:val="32"/>
        </w:rPr>
      </w:pPr>
      <w:r>
        <w:rPr>
          <w:rFonts w:hint="eastAsia" w:ascii="黑体" w:hAnsi="黑体" w:eastAsia="黑体"/>
          <w:b/>
          <w:sz w:val="32"/>
        </w:rPr>
        <w:t>中国共产党玉田县委员会政法委员会部门编制（盖章）</w:t>
      </w:r>
    </w:p>
    <w:p>
      <w:pPr>
        <w:jc w:val="center"/>
        <w:rPr>
          <w:rFonts w:ascii="黑体" w:hAnsi="黑体" w:eastAsia="黑体"/>
          <w:b/>
          <w:sz w:val="32"/>
        </w:rPr>
      </w:pPr>
      <w:r>
        <w:rPr>
          <w:rFonts w:hint="eastAsia" w:ascii="黑体" w:hAnsi="黑体" w:eastAsia="黑体"/>
          <w:b/>
          <w:sz w:val="32"/>
          <w:lang w:val="en-US" w:eastAsia="zh-CN"/>
        </w:rPr>
        <w:t>2024</w:t>
      </w:r>
      <w:r>
        <w:rPr>
          <w:rFonts w:hint="eastAsia" w:ascii="黑体" w:hAnsi="黑体" w:eastAsia="黑体"/>
          <w:b/>
          <w:sz w:val="32"/>
        </w:rPr>
        <w:t>年</w:t>
      </w:r>
      <w:r>
        <w:rPr>
          <w:rFonts w:hint="eastAsia" w:ascii="黑体" w:hAnsi="黑体" w:eastAsia="黑体"/>
          <w:b/>
          <w:sz w:val="32"/>
          <w:lang w:val="en-US" w:eastAsia="zh-CN"/>
        </w:rPr>
        <w:t>4</w:t>
      </w:r>
      <w:r>
        <w:rPr>
          <w:rFonts w:hint="eastAsia" w:ascii="黑体" w:hAnsi="黑体" w:eastAsia="黑体"/>
          <w:b/>
          <w:sz w:val="32"/>
        </w:rPr>
        <w:t>月</w:t>
      </w:r>
      <w:r>
        <w:rPr>
          <w:rFonts w:hint="eastAsia" w:ascii="黑体" w:hAnsi="黑体" w:eastAsia="黑体"/>
          <w:b/>
          <w:sz w:val="32"/>
          <w:lang w:val="en-US" w:eastAsia="zh-CN"/>
        </w:rPr>
        <w:t>17</w:t>
      </w:r>
      <w:r>
        <w:rPr>
          <w:rFonts w:hint="eastAsia" w:ascii="黑体" w:hAnsi="黑体" w:eastAsia="黑体"/>
          <w:b/>
          <w:sz w:val="32"/>
        </w:rPr>
        <w:t>日</w:t>
      </w:r>
    </w:p>
    <w:p>
      <w:pPr>
        <w:jc w:val="center"/>
        <w:rPr>
          <w:rFonts w:ascii="仿宋_GB2312" w:eastAsia="仿宋_GB2312"/>
          <w:b/>
          <w:bCs/>
          <w:sz w:val="44"/>
          <w:szCs w:val="44"/>
        </w:rPr>
      </w:pPr>
    </w:p>
    <w:p>
      <w:pPr>
        <w:jc w:val="center"/>
        <w:rPr>
          <w:rFonts w:hint="eastAsia" w:ascii="方正小标宋_GBK" w:eastAsia="方正小标宋_GBK"/>
          <w:b/>
          <w:bCs/>
          <w:sz w:val="44"/>
          <w:szCs w:val="44"/>
        </w:rPr>
      </w:pPr>
      <w:r>
        <w:rPr>
          <w:rFonts w:hint="eastAsia" w:ascii="方正小标宋_GBK" w:eastAsia="方正小标宋_GBK"/>
          <w:b/>
          <w:bCs/>
          <w:sz w:val="44"/>
          <w:szCs w:val="44"/>
        </w:rPr>
        <w:t>中国共产党玉田县委员会政法委员会</w:t>
      </w:r>
    </w:p>
    <w:p>
      <w:pPr>
        <w:jc w:val="center"/>
        <w:rPr>
          <w:rFonts w:ascii="方正小标宋_GBK" w:eastAsia="方正小标宋_GBK"/>
          <w:b/>
          <w:bCs/>
          <w:sz w:val="44"/>
          <w:szCs w:val="44"/>
        </w:rPr>
      </w:pPr>
      <w:r>
        <w:rPr>
          <w:rFonts w:hint="eastAsia" w:ascii="方正小标宋_GBK" w:eastAsia="方正小标宋_GBK"/>
          <w:b/>
          <w:bCs/>
          <w:sz w:val="44"/>
          <w:szCs w:val="44"/>
        </w:rPr>
        <w:t>部门</w:t>
      </w:r>
      <w:r>
        <w:rPr>
          <w:rFonts w:hint="eastAsia" w:ascii="方正小标宋_GBK" w:eastAsia="方正小标宋_GBK"/>
          <w:b/>
          <w:bCs/>
          <w:sz w:val="44"/>
          <w:szCs w:val="44"/>
          <w:lang w:val="en-US" w:eastAsia="zh-CN"/>
        </w:rPr>
        <w:t>2024</w:t>
      </w:r>
      <w:r>
        <w:rPr>
          <w:rFonts w:hint="eastAsia" w:ascii="方正小标宋_GBK" w:eastAsia="方正小标宋_GBK"/>
          <w:b/>
          <w:bCs/>
          <w:sz w:val="44"/>
          <w:szCs w:val="44"/>
        </w:rPr>
        <w:t>年度事中运行绩效监控报告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p>
      <w:pPr>
        <w:ind w:firstLine="643" w:firstLineChars="200"/>
        <w:rPr>
          <w:rFonts w:ascii="黑体" w:hAnsi="黑体" w:eastAsia="黑体"/>
          <w:b/>
          <w:bCs/>
          <w:color w:val="333333"/>
          <w:sz w:val="32"/>
          <w:shd w:val="clear" w:color="auto" w:fill="FFFFFF"/>
        </w:rPr>
      </w:pPr>
      <w:r>
        <w:rPr>
          <w:rFonts w:hint="eastAsia" w:ascii="黑体" w:hAnsi="黑体" w:eastAsia="黑体"/>
          <w:b/>
          <w:bCs/>
          <w:color w:val="333333"/>
          <w:sz w:val="32"/>
          <w:shd w:val="clear" w:color="auto" w:fill="FFFFFF"/>
        </w:rPr>
        <w:t>一、预算安排情况</w:t>
      </w:r>
    </w:p>
    <w:p>
      <w:pPr>
        <w:ind w:firstLine="640" w:firstLineChars="200"/>
        <w:rPr>
          <w:rFonts w:ascii="仿宋" w:hAnsi="仿宋" w:eastAsia="仿宋"/>
          <w:color w:val="333333"/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本部门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  <w:lang w:val="en-US" w:eastAsia="zh-CN"/>
        </w:rPr>
        <w:t>2024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年度预算总额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  <w:lang w:val="en-US" w:eastAsia="zh-CN"/>
        </w:rPr>
        <w:t>567.65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万元，其中：财政拨款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  <w:lang w:val="en-US" w:eastAsia="zh-CN"/>
        </w:rPr>
        <w:t>567.65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元，事业收入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  <w:lang w:val="en-US" w:eastAsia="zh-CN"/>
        </w:rPr>
        <w:t>0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万元，经经营收入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  <w:lang w:val="en-US" w:eastAsia="zh-CN"/>
        </w:rPr>
        <w:t>0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万元，其他收入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  <w:lang w:val="en-US" w:eastAsia="zh-CN"/>
        </w:rPr>
        <w:t>0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万元。包括人员经费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  <w:lang w:val="en-US" w:eastAsia="zh-CN"/>
        </w:rPr>
        <w:t>0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万元，正常公用经费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  <w:lang w:val="en-US" w:eastAsia="zh-CN"/>
        </w:rPr>
        <w:t>42.707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万元，项目经费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  <w:lang w:val="en-US" w:eastAsia="zh-CN"/>
        </w:rPr>
        <w:t>524.9392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万元。</w:t>
      </w:r>
    </w:p>
    <w:p>
      <w:pPr>
        <w:ind w:firstLine="643" w:firstLineChars="200"/>
        <w:rPr>
          <w:rFonts w:ascii="黑体" w:hAnsi="黑体" w:eastAsia="黑体" w:cs="仿宋_GB2312"/>
          <w:b/>
          <w:bCs/>
          <w:color w:val="333333"/>
          <w:sz w:val="32"/>
          <w:shd w:val="clear" w:color="auto" w:fill="FFFFFF"/>
        </w:rPr>
      </w:pPr>
      <w:r>
        <w:rPr>
          <w:rFonts w:hint="eastAsia" w:ascii="黑体" w:hAnsi="黑体" w:eastAsia="黑体" w:cs="仿宋_GB2312"/>
          <w:b/>
          <w:bCs/>
          <w:color w:val="333333"/>
          <w:sz w:val="32"/>
          <w:shd w:val="clear" w:color="auto" w:fill="FFFFFF"/>
        </w:rPr>
        <w:t>二、预算执行情况</w:t>
      </w:r>
    </w:p>
    <w:p>
      <w:pPr>
        <w:ind w:firstLine="640" w:firstLineChars="200"/>
        <w:rPr>
          <w:rFonts w:ascii="仿宋" w:hAnsi="仿宋" w:eastAsia="仿宋"/>
          <w:color w:val="333333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1-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3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月，本部门预算支出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188.1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万元，预算整体执行率为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33.14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%。其中人员经费支出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0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万元，占年初预算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0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%；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正常公用经费支出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  <w:lang w:val="en-US" w:eastAsia="zh-CN"/>
        </w:rPr>
        <w:t>10.74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万元，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占年初预算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1.89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%；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项目经费支出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  <w:lang w:val="en-US" w:eastAsia="zh-CN"/>
        </w:rPr>
        <w:t>178.3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万元，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占年初预算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31.41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%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。</w:t>
      </w:r>
    </w:p>
    <w:p>
      <w:pPr>
        <w:ind w:firstLine="643" w:firstLineChars="200"/>
        <w:rPr>
          <w:rFonts w:ascii="黑体" w:hAnsi="黑体" w:eastAsia="黑体" w:cs="仿宋_GB2312"/>
          <w:b/>
          <w:bCs/>
          <w:color w:val="333333"/>
          <w:sz w:val="32"/>
          <w:shd w:val="clear" w:color="auto" w:fill="FFFFFF"/>
        </w:rPr>
      </w:pPr>
      <w:r>
        <w:rPr>
          <w:rFonts w:hint="eastAsia" w:ascii="黑体" w:hAnsi="黑体" w:eastAsia="黑体" w:cs="仿宋_GB2312"/>
          <w:b/>
          <w:bCs/>
          <w:color w:val="333333"/>
          <w:sz w:val="32"/>
          <w:shd w:val="clear" w:color="auto" w:fill="FFFFFF"/>
        </w:rPr>
        <w:t>三、绩效目标完成情况</w:t>
      </w:r>
    </w:p>
    <w:p>
      <w:pPr>
        <w:ind w:firstLine="643" w:firstLineChars="200"/>
        <w:rPr>
          <w:rFonts w:ascii="黑体" w:hAnsi="黑体" w:eastAsia="黑体" w:cs="仿宋_GB2312"/>
          <w:b/>
          <w:bCs/>
          <w:color w:val="333333"/>
          <w:sz w:val="32"/>
          <w:shd w:val="clear" w:color="auto" w:fill="FFFFFF"/>
        </w:rPr>
      </w:pPr>
      <w:r>
        <w:rPr>
          <w:rFonts w:hint="eastAsia" w:ascii="黑体" w:hAnsi="黑体" w:eastAsia="黑体" w:cs="仿宋_GB2312"/>
          <w:b/>
          <w:bCs/>
          <w:color w:val="333333"/>
          <w:sz w:val="32"/>
          <w:shd w:val="clear" w:color="auto" w:fill="FFFFFF"/>
        </w:rPr>
        <w:t>（一）部门整体绩效目标完成情况</w:t>
      </w:r>
    </w:p>
    <w:p>
      <w:pPr>
        <w:ind w:firstLine="640" w:firstLineChars="200"/>
        <w:rPr>
          <w:rFonts w:ascii="仿宋" w:hAnsi="仿宋" w:eastAsia="仿宋" w:cs="仿宋_GB2312"/>
          <w:bCs/>
          <w:color w:val="333333"/>
          <w:sz w:val="32"/>
          <w:shd w:val="clear" w:color="auto" w:fill="FFFFFF"/>
        </w:rPr>
      </w:pPr>
      <w:r>
        <w:rPr>
          <w:rFonts w:hint="eastAsia" w:ascii="仿宋" w:hAnsi="仿宋" w:eastAsia="仿宋"/>
          <w:sz w:val="32"/>
          <w:szCs w:val="32"/>
        </w:rPr>
        <w:t>本部门年初设定的部门整体绩效指标是：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全面深化平安创建，确保人民安居乐业。</w:t>
      </w:r>
    </w:p>
    <w:p>
      <w:pPr>
        <w:ind w:firstLine="640" w:firstLineChars="200"/>
        <w:rPr>
          <w:rFonts w:ascii="仿宋" w:hAnsi="仿宋" w:eastAsia="仿宋" w:cs="仿宋_GB2312"/>
          <w:bCs/>
          <w:color w:val="333333"/>
          <w:sz w:val="32"/>
          <w:shd w:val="clear" w:color="auto" w:fill="FFFFFF"/>
        </w:rPr>
      </w:pP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一坚决维护国家安全和政治稳定。大力加强和改进情报信息工作，努力做到提前预知、提早预警、及时防范。明确斗争指向，严密防控和打击各种敌对势力、敌对分子的捣乱破坏、暴力恐怖袭击活动，及时发现、精确打击和有效防控“法轮功”、“全能神”等邪教组织违法犯罪活动。</w:t>
      </w:r>
    </w:p>
    <w:p>
      <w:pPr>
        <w:ind w:firstLine="640" w:firstLineChars="200"/>
        <w:rPr>
          <w:rFonts w:ascii="仿宋" w:hAnsi="仿宋" w:eastAsia="仿宋" w:cs="仿宋_GB2312"/>
          <w:bCs/>
          <w:color w:val="333333"/>
          <w:sz w:val="32"/>
          <w:shd w:val="clear" w:color="auto" w:fill="FFFFFF"/>
        </w:rPr>
      </w:pP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二努力从源头预防和化解矛盾。继续推进社会稳定指数评价工作，全面落实重大项目社会稳定评估办法。认真开展矛盾纠纷排查调处活动，按照日排查、周调度、月分析的要求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eastAsia="zh-CN"/>
        </w:rPr>
        <w:t>。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准确把握新形势下重大突发事件的规律和特点，制定完善应急预案，确保一旦发生重大突发事件、群体性事件，能够快速反应，在第一时间做好处置工作，防止事态扩大和蔓延。</w:t>
      </w:r>
    </w:p>
    <w:p>
      <w:pPr>
        <w:ind w:firstLine="640" w:firstLineChars="200"/>
        <w:rPr>
          <w:rFonts w:ascii="仿宋" w:hAnsi="仿宋" w:eastAsia="仿宋" w:cs="仿宋_GB2312"/>
          <w:bCs/>
          <w:color w:val="333333"/>
          <w:sz w:val="32"/>
          <w:shd w:val="clear" w:color="auto" w:fill="FFFFFF"/>
        </w:rPr>
      </w:pP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三依法打击和惩治违法犯罪。大力实施情报信息主导警务战略，努力提升公安工作打击犯罪的核心战斗力。严厉打击整治各类违法犯罪活动。加强突出治安问题整治，加快构建社会化、网络化和信息化治安防控体系。积极开展群防群治和预警防范宣传活动，着力提升社会平安防范工作整体水平。</w:t>
      </w:r>
    </w:p>
    <w:p>
      <w:pPr>
        <w:ind w:firstLine="640" w:firstLineChars="200"/>
        <w:rPr>
          <w:rFonts w:ascii="仿宋" w:hAnsi="仿宋" w:eastAsia="仿宋" w:cs="仿宋_GB2312"/>
          <w:bCs/>
          <w:color w:val="333333"/>
          <w:sz w:val="32"/>
          <w:shd w:val="clear" w:color="auto" w:fill="FFFFFF"/>
        </w:rPr>
      </w:pP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四努力提高社会管理科学化水平。紧紧围绕平安建设和社会管理，加强调查研究，在重点领域积极探索，实现突破，提升社会管理科学化水平。继续推行全县治安保险参保工作，推动严重精神障碍患者以奖代补和监护人责任险工作。为社会管理工作提供新模式。</w:t>
      </w:r>
    </w:p>
    <w:p>
      <w:pPr>
        <w:ind w:firstLine="640" w:firstLineChars="200"/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</w:pP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五进一步完善城乡基层基础建设。要牢固树立固本强基的思想，坚持不懈地抓好基层综治办、法庭、派出所、司法所和检察室建设，搞好与乡镇（街道）综治维稳中心、群众工作站的衔接配合，切实形成工作合力。</w:t>
      </w:r>
    </w:p>
    <w:p>
      <w:pPr>
        <w:ind w:firstLine="643" w:firstLineChars="200"/>
        <w:rPr>
          <w:rFonts w:ascii="黑体" w:hAnsi="黑体" w:eastAsia="黑体" w:cs="仿宋_GB2312"/>
          <w:b/>
          <w:bCs/>
          <w:color w:val="333333"/>
          <w:sz w:val="32"/>
          <w:shd w:val="clear" w:color="auto" w:fill="FFFFFF"/>
        </w:rPr>
      </w:pPr>
      <w:r>
        <w:rPr>
          <w:rFonts w:hint="eastAsia" w:ascii="黑体" w:hAnsi="黑体" w:eastAsia="黑体" w:cs="仿宋_GB2312"/>
          <w:b/>
          <w:bCs/>
          <w:color w:val="333333"/>
          <w:sz w:val="32"/>
          <w:shd w:val="clear" w:color="auto" w:fill="FFFFFF"/>
        </w:rPr>
        <w:t>（二）项目绩效目标完成情况</w:t>
      </w:r>
    </w:p>
    <w:p>
      <w:pPr>
        <w:ind w:firstLine="640" w:firstLineChars="200"/>
        <w:rPr>
          <w:rFonts w:ascii="仿宋" w:hAnsi="仿宋" w:eastAsia="仿宋" w:cs="方正仿宋_GBK"/>
          <w:sz w:val="32"/>
          <w:szCs w:val="32"/>
        </w:rPr>
      </w:pPr>
      <w:r>
        <w:rPr>
          <w:rFonts w:hint="eastAsia" w:ascii="仿宋" w:hAnsi="仿宋" w:eastAsia="仿宋" w:cs="方正仿宋_GBK"/>
          <w:sz w:val="32"/>
          <w:szCs w:val="32"/>
        </w:rPr>
        <w:t>根据年初项目预算安排情况，分项目进行说明。</w:t>
      </w:r>
    </w:p>
    <w:p>
      <w:pPr>
        <w:ind w:firstLine="640" w:firstLineChars="200"/>
        <w:rPr>
          <w:rFonts w:hint="eastAsia" w:ascii="仿宋" w:hAnsi="仿宋" w:eastAsia="仿宋" w:cs="方正仿宋_GBK"/>
          <w:sz w:val="32"/>
          <w:szCs w:val="32"/>
          <w:lang w:eastAsia="zh-CN"/>
        </w:rPr>
      </w:pPr>
      <w:r>
        <w:rPr>
          <w:rFonts w:hint="eastAsia" w:ascii="仿宋" w:hAnsi="仿宋" w:eastAsia="仿宋" w:cs="方正仿宋_GBK"/>
          <w:sz w:val="32"/>
          <w:szCs w:val="32"/>
        </w:rPr>
        <w:t>1、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社会治安综合治理专项事业费</w:t>
      </w:r>
      <w:r>
        <w:rPr>
          <w:rFonts w:hint="eastAsia" w:ascii="仿宋" w:hAnsi="仿宋" w:eastAsia="仿宋" w:cs="方正仿宋_GBK"/>
          <w:sz w:val="32"/>
          <w:szCs w:val="32"/>
        </w:rPr>
        <w:t>项目目标完成情况。年初预算为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35</w:t>
      </w:r>
      <w:r>
        <w:rPr>
          <w:rFonts w:hint="eastAsia" w:ascii="仿宋" w:hAnsi="仿宋" w:eastAsia="仿宋" w:cs="方正仿宋_GBK"/>
          <w:sz w:val="32"/>
          <w:szCs w:val="32"/>
        </w:rPr>
        <w:t>万元，1-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方正仿宋_GBK"/>
          <w:sz w:val="32"/>
          <w:szCs w:val="32"/>
        </w:rPr>
        <w:t>月支出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方正仿宋_GBK"/>
          <w:sz w:val="32"/>
          <w:szCs w:val="32"/>
        </w:rPr>
        <w:t>万元，预算执行率为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方正仿宋_GBK"/>
          <w:sz w:val="32"/>
          <w:szCs w:val="32"/>
        </w:rPr>
        <w:t>%。目标完成情况为:</w:t>
      </w:r>
      <w:r>
        <w:rPr>
          <w:rFonts w:hint="eastAsia" w:ascii="仿宋" w:hAnsi="仿宋" w:eastAsia="仿宋" w:cs="方正仿宋_GBK"/>
          <w:sz w:val="32"/>
          <w:szCs w:val="32"/>
          <w:lang w:eastAsia="zh-CN"/>
        </w:rPr>
        <w:t>未完成。</w:t>
      </w:r>
    </w:p>
    <w:p>
      <w:pPr>
        <w:ind w:firstLine="640" w:firstLineChars="200"/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</w:pPr>
      <w:r>
        <w:rPr>
          <w:rFonts w:hint="eastAsia" w:ascii="仿宋" w:hAnsi="仿宋" w:eastAsia="仿宋" w:cs="方正仿宋_GBK"/>
          <w:sz w:val="32"/>
          <w:szCs w:val="32"/>
        </w:rPr>
        <w:t>2、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涉法涉诉信访救助基金</w:t>
      </w:r>
      <w:r>
        <w:rPr>
          <w:rFonts w:hint="eastAsia" w:ascii="仿宋" w:hAnsi="仿宋" w:eastAsia="仿宋" w:cs="方正仿宋_GBK"/>
          <w:sz w:val="32"/>
          <w:szCs w:val="32"/>
        </w:rPr>
        <w:t>项目目标完成情况。年初预算为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="方正仿宋_GBK"/>
          <w:sz w:val="32"/>
          <w:szCs w:val="32"/>
        </w:rPr>
        <w:t>万元，1-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方正仿宋_GBK"/>
          <w:sz w:val="32"/>
          <w:szCs w:val="32"/>
        </w:rPr>
        <w:t>月支出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61.9</w:t>
      </w:r>
      <w:r>
        <w:rPr>
          <w:rFonts w:hint="eastAsia" w:ascii="仿宋" w:hAnsi="仿宋" w:eastAsia="仿宋" w:cs="方正仿宋_GBK"/>
          <w:sz w:val="32"/>
          <w:szCs w:val="32"/>
        </w:rPr>
        <w:t>万元，预算执行率为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61.9</w:t>
      </w:r>
      <w:r>
        <w:rPr>
          <w:rFonts w:hint="eastAsia" w:ascii="仿宋" w:hAnsi="仿宋" w:eastAsia="仿宋" w:cs="方正仿宋_GBK"/>
          <w:sz w:val="32"/>
          <w:szCs w:val="32"/>
        </w:rPr>
        <w:t>%。目标完成情况为: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及时有效的化解各类涉法信访问题，保证信访救助政策的延续性，彻底息诉一批信访积案。</w:t>
      </w:r>
    </w:p>
    <w:p>
      <w:pPr>
        <w:ind w:firstLine="640" w:firstLineChars="200"/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</w:pP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3、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联合接访中心经费项目目标完成情况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eastAsia="zh-CN"/>
        </w:rPr>
        <w:t>。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年初预算为</w:t>
      </w:r>
      <w:r>
        <w:rPr>
          <w:rFonts w:ascii="仿宋" w:hAnsi="仿宋" w:eastAsia="仿宋" w:cs="仿宋_GB2312"/>
          <w:bCs/>
          <w:color w:val="333333"/>
          <w:sz w:val="32"/>
          <w:shd w:val="clear" w:color="auto" w:fill="FFFFFF"/>
        </w:rPr>
        <w:t>2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万元，</w:t>
      </w:r>
      <w:r>
        <w:rPr>
          <w:rFonts w:ascii="仿宋" w:hAnsi="仿宋" w:eastAsia="仿宋" w:cs="仿宋_GB2312"/>
          <w:bCs/>
          <w:color w:val="333333"/>
          <w:sz w:val="32"/>
          <w:shd w:val="clear" w:color="auto" w:fill="FFFFFF"/>
        </w:rPr>
        <w:t>1-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3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月支出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0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万元，预算执行率为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0</w:t>
      </w:r>
      <w:r>
        <w:rPr>
          <w:rFonts w:ascii="仿宋" w:hAnsi="仿宋" w:eastAsia="仿宋" w:cs="仿宋_GB2312"/>
          <w:bCs/>
          <w:color w:val="333333"/>
          <w:sz w:val="32"/>
          <w:shd w:val="clear" w:color="auto" w:fill="FFFFFF"/>
        </w:rPr>
        <w:t>%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。目标完成情况为</w:t>
      </w:r>
      <w:r>
        <w:rPr>
          <w:rFonts w:ascii="仿宋" w:hAnsi="仿宋" w:eastAsia="仿宋" w:cs="仿宋_GB2312"/>
          <w:bCs/>
          <w:color w:val="333333"/>
          <w:sz w:val="32"/>
          <w:shd w:val="clear" w:color="auto" w:fill="FFFFFF"/>
        </w:rPr>
        <w:t>:</w:t>
      </w:r>
      <w:r>
        <w:rPr>
          <w:rFonts w:hint="eastAsia" w:ascii="仿宋" w:hAnsi="仿宋" w:eastAsia="仿宋" w:cs="方正仿宋_GBK"/>
          <w:sz w:val="32"/>
          <w:szCs w:val="32"/>
          <w:lang w:eastAsia="zh-CN"/>
        </w:rPr>
        <w:t>未完成。</w:t>
      </w:r>
    </w:p>
    <w:p>
      <w:pPr>
        <w:ind w:firstLine="640" w:firstLineChars="200"/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</w:pP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4、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社会邪教防范处理工作经费</w:t>
      </w:r>
      <w:r>
        <w:rPr>
          <w:rFonts w:ascii="仿宋" w:hAnsi="仿宋" w:eastAsia="仿宋" w:cs="仿宋_GB2312"/>
          <w:bCs/>
          <w:color w:val="333333"/>
          <w:sz w:val="32"/>
          <w:shd w:val="clear" w:color="auto" w:fill="FFFFFF"/>
        </w:rPr>
        <w:t>3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万元项目目标完成情况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eastAsia="zh-CN"/>
        </w:rPr>
        <w:t>。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年初预算为</w:t>
      </w:r>
      <w:r>
        <w:rPr>
          <w:rFonts w:ascii="仿宋" w:hAnsi="仿宋" w:eastAsia="仿宋" w:cs="仿宋_GB2312"/>
          <w:bCs/>
          <w:color w:val="333333"/>
          <w:sz w:val="32"/>
          <w:shd w:val="clear" w:color="auto" w:fill="FFFFFF"/>
        </w:rPr>
        <w:t>3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万元，</w:t>
      </w:r>
      <w:r>
        <w:rPr>
          <w:rFonts w:ascii="仿宋" w:hAnsi="仿宋" w:eastAsia="仿宋" w:cs="仿宋_GB2312"/>
          <w:bCs/>
          <w:color w:val="333333"/>
          <w:sz w:val="32"/>
          <w:shd w:val="clear" w:color="auto" w:fill="FFFFFF"/>
        </w:rPr>
        <w:t>1-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3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月支出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0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万元，预算执行率为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0</w:t>
      </w:r>
      <w:r>
        <w:rPr>
          <w:rFonts w:ascii="仿宋" w:hAnsi="仿宋" w:eastAsia="仿宋" w:cs="仿宋_GB2312"/>
          <w:bCs/>
          <w:color w:val="333333"/>
          <w:sz w:val="32"/>
          <w:shd w:val="clear" w:color="auto" w:fill="FFFFFF"/>
        </w:rPr>
        <w:t>%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。目标完成情况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eastAsia="zh-CN"/>
        </w:rPr>
        <w:t>：</w:t>
      </w:r>
      <w:r>
        <w:rPr>
          <w:rFonts w:hint="eastAsia" w:ascii="仿宋" w:hAnsi="仿宋" w:eastAsia="仿宋" w:cs="方正仿宋_GBK"/>
          <w:sz w:val="32"/>
          <w:szCs w:val="32"/>
          <w:lang w:eastAsia="zh-CN"/>
        </w:rPr>
        <w:t>未完成。</w:t>
      </w:r>
    </w:p>
    <w:p>
      <w:pPr>
        <w:ind w:firstLine="640" w:firstLineChars="200"/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</w:pP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5、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稳定工作经费</w:t>
      </w:r>
      <w:r>
        <w:rPr>
          <w:rFonts w:ascii="仿宋" w:hAnsi="仿宋" w:eastAsia="仿宋" w:cs="仿宋_GB2312"/>
          <w:bCs/>
          <w:color w:val="333333"/>
          <w:sz w:val="32"/>
          <w:shd w:val="clear" w:color="auto" w:fill="FFFFFF"/>
        </w:rPr>
        <w:t>3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万元项目目标完成情况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eastAsia="zh-CN"/>
        </w:rPr>
        <w:t>。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年初预算为</w:t>
      </w:r>
      <w:r>
        <w:rPr>
          <w:rFonts w:ascii="仿宋" w:hAnsi="仿宋" w:eastAsia="仿宋" w:cs="仿宋_GB2312"/>
          <w:bCs/>
          <w:color w:val="333333"/>
          <w:sz w:val="32"/>
          <w:shd w:val="clear" w:color="auto" w:fill="FFFFFF"/>
        </w:rPr>
        <w:t>3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万元，</w:t>
      </w:r>
      <w:r>
        <w:rPr>
          <w:rFonts w:ascii="仿宋" w:hAnsi="仿宋" w:eastAsia="仿宋" w:cs="仿宋_GB2312"/>
          <w:bCs/>
          <w:color w:val="333333"/>
          <w:sz w:val="32"/>
          <w:shd w:val="clear" w:color="auto" w:fill="FFFFFF"/>
        </w:rPr>
        <w:t>1-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3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月支出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0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万元，预算执行率为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0</w:t>
      </w:r>
      <w:r>
        <w:rPr>
          <w:rFonts w:ascii="仿宋" w:hAnsi="仿宋" w:eastAsia="仿宋" w:cs="仿宋_GB2312"/>
          <w:bCs/>
          <w:color w:val="333333"/>
          <w:sz w:val="32"/>
          <w:shd w:val="clear" w:color="auto" w:fill="FFFFFF"/>
        </w:rPr>
        <w:t>%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。目标完成情况为</w:t>
      </w:r>
      <w:r>
        <w:rPr>
          <w:rFonts w:ascii="仿宋" w:hAnsi="仿宋" w:eastAsia="仿宋" w:cs="仿宋_GB2312"/>
          <w:bCs/>
          <w:color w:val="333333"/>
          <w:sz w:val="32"/>
          <w:shd w:val="clear" w:color="auto" w:fill="FFFFFF"/>
        </w:rPr>
        <w:t>:</w:t>
      </w:r>
      <w:r>
        <w:rPr>
          <w:rFonts w:hint="eastAsia" w:ascii="仿宋" w:hAnsi="仿宋" w:eastAsia="仿宋" w:cs="方正仿宋_GBK"/>
          <w:sz w:val="32"/>
          <w:szCs w:val="32"/>
          <w:lang w:eastAsia="zh-CN"/>
        </w:rPr>
        <w:t>未完成。</w:t>
      </w:r>
    </w:p>
    <w:p>
      <w:pPr>
        <w:ind w:firstLine="640" w:firstLineChars="200"/>
        <w:rPr>
          <w:rFonts w:hint="eastAsia" w:ascii="仿宋" w:hAnsi="仿宋" w:eastAsia="仿宋" w:cs="方正仿宋_GBK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6、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扫黑除恶专项斗争工作经费项目目标完成情况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eastAsia="zh-CN"/>
        </w:rPr>
        <w:t>。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年初预算为10万元，1-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3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月支出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0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万元，预算执行率为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0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%。目标完成情况为:</w:t>
      </w:r>
      <w:r>
        <w:rPr>
          <w:rFonts w:hint="eastAsia" w:ascii="仿宋" w:hAnsi="仿宋" w:eastAsia="仿宋" w:cs="方正仿宋_GBK"/>
          <w:sz w:val="32"/>
          <w:szCs w:val="32"/>
          <w:lang w:eastAsia="zh-CN"/>
        </w:rPr>
        <w:t>未完成。</w:t>
      </w:r>
    </w:p>
    <w:p>
      <w:pPr>
        <w:ind w:firstLine="640" w:firstLineChars="200"/>
        <w:rPr>
          <w:rFonts w:hint="eastAsia" w:ascii="仿宋" w:hAnsi="仿宋" w:eastAsia="仿宋" w:cs="方正仿宋_GBK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7、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严重精神障碍患者监护人以奖代补和责任险项目目标完成情况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eastAsia="zh-CN"/>
        </w:rPr>
        <w:t>。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年初预算为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44.908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万元，1-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3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月支出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0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万元，预算执行率为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0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%。 目标完成情况为:</w:t>
      </w:r>
      <w:r>
        <w:rPr>
          <w:rFonts w:hint="eastAsia" w:ascii="仿宋" w:hAnsi="仿宋" w:eastAsia="仿宋" w:cs="方正仿宋_GBK"/>
          <w:sz w:val="32"/>
          <w:szCs w:val="32"/>
          <w:lang w:eastAsia="zh-CN"/>
        </w:rPr>
        <w:t>未完成。</w:t>
      </w:r>
    </w:p>
    <w:p>
      <w:pPr>
        <w:ind w:firstLine="640" w:firstLineChars="200"/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</w:pP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8.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政法网光纤传输租赁费项目目标完成情况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eastAsia="zh-CN"/>
        </w:rPr>
        <w:t>。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年初预算为</w:t>
      </w:r>
      <w:r>
        <w:rPr>
          <w:rFonts w:ascii="仿宋" w:hAnsi="仿宋" w:eastAsia="仿宋" w:cs="仿宋_GB2312"/>
          <w:bCs/>
          <w:color w:val="333333"/>
          <w:sz w:val="32"/>
          <w:shd w:val="clear" w:color="auto" w:fill="FFFFFF"/>
        </w:rPr>
        <w:t>22.8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万元，</w:t>
      </w:r>
      <w:r>
        <w:rPr>
          <w:rFonts w:ascii="仿宋" w:hAnsi="仿宋" w:eastAsia="仿宋" w:cs="仿宋_GB2312"/>
          <w:bCs/>
          <w:color w:val="333333"/>
          <w:sz w:val="32"/>
          <w:shd w:val="clear" w:color="auto" w:fill="FFFFFF"/>
        </w:rPr>
        <w:t>1-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3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月支出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0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万元，预算执行率为</w:t>
      </w:r>
      <w:r>
        <w:rPr>
          <w:rFonts w:ascii="仿宋" w:hAnsi="仿宋" w:eastAsia="仿宋" w:cs="仿宋_GB2312"/>
          <w:bCs/>
          <w:color w:val="333333"/>
          <w:sz w:val="32"/>
          <w:shd w:val="clear" w:color="auto" w:fill="FFFFFF"/>
        </w:rPr>
        <w:t>0%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。目标完成情况为</w:t>
      </w:r>
      <w:r>
        <w:rPr>
          <w:rFonts w:ascii="仿宋" w:hAnsi="仿宋" w:eastAsia="仿宋" w:cs="仿宋_GB2312"/>
          <w:bCs/>
          <w:color w:val="333333"/>
          <w:sz w:val="32"/>
          <w:shd w:val="clear" w:color="auto" w:fill="FFFFFF"/>
        </w:rPr>
        <w:t>:</w:t>
      </w:r>
      <w:r>
        <w:rPr>
          <w:rFonts w:hint="eastAsia" w:ascii="仿宋" w:hAnsi="仿宋" w:eastAsia="仿宋" w:cs="仿宋"/>
          <w:sz w:val="32"/>
          <w:szCs w:val="32"/>
        </w:rPr>
        <w:t>我县政法网节点95个，每年每节点需支付玉田县广电公司2400元，共计22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8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万</w:t>
      </w:r>
      <w:r>
        <w:rPr>
          <w:rFonts w:hint="eastAsia" w:ascii="仿宋" w:hAnsi="仿宋" w:eastAsia="仿宋" w:cs="仿宋"/>
          <w:sz w:val="32"/>
          <w:szCs w:val="32"/>
        </w:rPr>
        <w:t>元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。</w:t>
      </w:r>
    </w:p>
    <w:p>
      <w:pPr>
        <w:ind w:firstLine="640" w:firstLineChars="200"/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</w:pP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9、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政法网运行维护费项目目标完成情况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eastAsia="zh-CN"/>
        </w:rPr>
        <w:t>。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年初预算为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48.18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万元，</w:t>
      </w:r>
      <w:r>
        <w:rPr>
          <w:rFonts w:ascii="仿宋" w:hAnsi="仿宋" w:eastAsia="仿宋" w:cs="仿宋_GB2312"/>
          <w:bCs/>
          <w:color w:val="333333"/>
          <w:sz w:val="32"/>
          <w:shd w:val="clear" w:color="auto" w:fill="FFFFFF"/>
        </w:rPr>
        <w:t>1-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3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月支出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0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万元，预算执行率为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0</w:t>
      </w:r>
      <w:r>
        <w:rPr>
          <w:rFonts w:ascii="仿宋" w:hAnsi="仿宋" w:eastAsia="仿宋" w:cs="仿宋_GB2312"/>
          <w:bCs/>
          <w:color w:val="333333"/>
          <w:sz w:val="32"/>
          <w:shd w:val="clear" w:color="auto" w:fill="FFFFFF"/>
        </w:rPr>
        <w:t>%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。</w:t>
      </w:r>
      <w:r>
        <w:rPr>
          <w:rFonts w:ascii="仿宋" w:hAnsi="仿宋" w:eastAsia="仿宋" w:cs="仿宋_GB2312"/>
          <w:bCs/>
          <w:color w:val="333333"/>
          <w:sz w:val="32"/>
          <w:shd w:val="clear" w:color="auto" w:fill="FFFFFF"/>
        </w:rPr>
        <w:t xml:space="preserve"> 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目标完成情况为</w:t>
      </w:r>
      <w:r>
        <w:rPr>
          <w:rFonts w:ascii="仿宋" w:hAnsi="仿宋" w:eastAsia="仿宋" w:cs="仿宋_GB2312"/>
          <w:bCs/>
          <w:color w:val="333333"/>
          <w:sz w:val="32"/>
          <w:shd w:val="clear" w:color="auto" w:fill="FFFFFF"/>
        </w:rPr>
        <w:t>:</w:t>
      </w:r>
      <w:r>
        <w:rPr>
          <w:rFonts w:hint="eastAsia" w:ascii="仿宋" w:hAnsi="仿宋" w:eastAsia="仿宋" w:cs="方正仿宋_GBK"/>
          <w:sz w:val="32"/>
          <w:szCs w:val="32"/>
          <w:lang w:eastAsia="zh-CN"/>
        </w:rPr>
        <w:t>未完成。</w:t>
      </w:r>
    </w:p>
    <w:p>
      <w:pPr>
        <w:ind w:firstLine="640" w:firstLineChars="200"/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10、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综治信息化系统建设经费项目目标完成情况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eastAsia="zh-CN"/>
        </w:rPr>
        <w:t>。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年初预算为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38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万元，</w:t>
      </w:r>
      <w:r>
        <w:rPr>
          <w:rFonts w:ascii="仿宋" w:hAnsi="仿宋" w:eastAsia="仿宋" w:cs="仿宋_GB2312"/>
          <w:bCs/>
          <w:color w:val="333333"/>
          <w:sz w:val="32"/>
          <w:shd w:val="clear" w:color="auto" w:fill="FFFFFF"/>
        </w:rPr>
        <w:t>1-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3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月支出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0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万元，预算执行率为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0</w:t>
      </w:r>
      <w:r>
        <w:rPr>
          <w:rFonts w:ascii="仿宋" w:hAnsi="仿宋" w:eastAsia="仿宋" w:cs="仿宋_GB2312"/>
          <w:bCs/>
          <w:color w:val="333333"/>
          <w:sz w:val="32"/>
          <w:shd w:val="clear" w:color="auto" w:fill="FFFFFF"/>
        </w:rPr>
        <w:t>%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。目标完成情况为</w:t>
      </w:r>
      <w:r>
        <w:rPr>
          <w:rFonts w:ascii="仿宋" w:hAnsi="仿宋" w:eastAsia="仿宋" w:cs="仿宋_GB2312"/>
          <w:bCs/>
          <w:color w:val="333333"/>
          <w:sz w:val="32"/>
          <w:shd w:val="clear" w:color="auto" w:fill="FFFFFF"/>
        </w:rPr>
        <w:t>:</w:t>
      </w:r>
      <w:r>
        <w:rPr>
          <w:rFonts w:hint="eastAsia" w:ascii="仿宋" w:hAnsi="仿宋" w:eastAsia="仿宋" w:cs="方正仿宋_GBK"/>
          <w:sz w:val="32"/>
          <w:szCs w:val="32"/>
          <w:lang w:eastAsia="zh-CN"/>
        </w:rPr>
        <w:t>未完成。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13、见义勇为基金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项目目标完成情况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eastAsia="zh-CN"/>
        </w:rPr>
        <w:t>。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年初预算为10万元，1-6月支出0万元，预算执行率为0%。</w:t>
      </w:r>
    </w:p>
    <w:p>
      <w:pPr>
        <w:ind w:firstLine="640" w:firstLineChars="200"/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11、暑期警卫保障经费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项目目标完成情况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。年初预算为5万元，1-3月支出0万元，预算执行率为0%。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目标完成情况为</w:t>
      </w:r>
      <w:r>
        <w:rPr>
          <w:rFonts w:ascii="仿宋" w:hAnsi="仿宋" w:eastAsia="仿宋" w:cs="仿宋_GB2312"/>
          <w:bCs/>
          <w:color w:val="333333"/>
          <w:sz w:val="32"/>
          <w:shd w:val="clear" w:color="auto" w:fill="FFFFFF"/>
        </w:rPr>
        <w:t>: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拟为全体警卫任务人员配备服装，为沿线乡镇固定执勤岗点配备暑期用品。</w:t>
      </w:r>
    </w:p>
    <w:p>
      <w:pPr>
        <w:ind w:firstLine="640" w:firstLineChars="200"/>
        <w:rPr>
          <w:rFonts w:hint="eastAsia" w:ascii="仿宋" w:hAnsi="仿宋" w:eastAsia="仿宋" w:cs="方正仿宋_GBK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12、社会治理智能化平台建设项目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目标完成情况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。年初预算为51.65万元，1-3月支出0万元，预算执行率为0%。</w:t>
      </w:r>
      <w:r>
        <w:rPr>
          <w:rFonts w:ascii="仿宋" w:hAnsi="仿宋" w:eastAsia="仿宋" w:cs="仿宋_GB2312"/>
          <w:bCs/>
          <w:color w:val="333333"/>
          <w:sz w:val="32"/>
          <w:shd w:val="clear" w:color="auto" w:fill="FFFFFF"/>
        </w:rPr>
        <w:t xml:space="preserve"> 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目标完成情况为</w:t>
      </w:r>
      <w:r>
        <w:rPr>
          <w:rFonts w:ascii="仿宋" w:hAnsi="仿宋" w:eastAsia="仿宋" w:cs="仿宋_GB2312"/>
          <w:bCs/>
          <w:color w:val="333333"/>
          <w:sz w:val="32"/>
          <w:shd w:val="clear" w:color="auto" w:fill="FFFFFF"/>
        </w:rPr>
        <w:t>:</w:t>
      </w:r>
      <w:r>
        <w:rPr>
          <w:rFonts w:hint="eastAsia" w:ascii="仿宋" w:hAnsi="仿宋" w:eastAsia="仿宋" w:cs="方正仿宋_GBK"/>
          <w:sz w:val="32"/>
          <w:szCs w:val="32"/>
          <w:lang w:eastAsia="zh-CN"/>
        </w:rPr>
        <w:t>未完成。</w:t>
      </w:r>
    </w:p>
    <w:p>
      <w:pPr>
        <w:ind w:firstLine="640" w:firstLineChars="200"/>
        <w:rPr>
          <w:rFonts w:hint="eastAsia" w:ascii="仿宋" w:hAnsi="仿宋" w:eastAsia="仿宋" w:cs="方正仿宋_GBK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13、见义勇为基金项目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目标完成情况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。年初预算为0万元，1-3月支出0万元，预算执行率为0%。</w:t>
      </w:r>
      <w:r>
        <w:rPr>
          <w:rFonts w:ascii="仿宋" w:hAnsi="仿宋" w:eastAsia="仿宋" w:cs="仿宋_GB2312"/>
          <w:bCs/>
          <w:color w:val="333333"/>
          <w:sz w:val="32"/>
          <w:shd w:val="clear" w:color="auto" w:fill="FFFFFF"/>
        </w:rPr>
        <w:t xml:space="preserve"> 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目标完成情况为</w:t>
      </w:r>
      <w:r>
        <w:rPr>
          <w:rFonts w:ascii="仿宋" w:hAnsi="仿宋" w:eastAsia="仿宋" w:cs="仿宋_GB2312"/>
          <w:bCs/>
          <w:color w:val="333333"/>
          <w:sz w:val="32"/>
          <w:shd w:val="clear" w:color="auto" w:fill="FFFFFF"/>
        </w:rPr>
        <w:t>:</w:t>
      </w:r>
      <w:r>
        <w:rPr>
          <w:rFonts w:hint="eastAsia" w:ascii="仿宋" w:hAnsi="仿宋" w:eastAsia="仿宋" w:cs="方正仿宋_GBK"/>
          <w:sz w:val="32"/>
          <w:szCs w:val="32"/>
          <w:lang w:eastAsia="zh-CN"/>
        </w:rPr>
        <w:t>未完成。</w:t>
      </w:r>
    </w:p>
    <w:p>
      <w:pPr>
        <w:ind w:firstLine="640" w:firstLineChars="200"/>
        <w:rPr>
          <w:rFonts w:hint="eastAsia" w:ascii="仿宋" w:hAnsi="仿宋" w:eastAsia="仿宋" w:cs="方正仿宋_GBK"/>
          <w:sz w:val="32"/>
          <w:szCs w:val="32"/>
          <w:lang w:val="en-US" w:eastAsia="zh-CN"/>
        </w:rPr>
      </w:pP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14、重点部位视频监控项目维护费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目标完成情况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。年初预算为0万元，1-3月支出0万元，预算执行率为0%。</w:t>
      </w:r>
      <w:r>
        <w:rPr>
          <w:rFonts w:ascii="仿宋" w:hAnsi="仿宋" w:eastAsia="仿宋" w:cs="仿宋_GB2312"/>
          <w:bCs/>
          <w:color w:val="333333"/>
          <w:sz w:val="32"/>
          <w:shd w:val="clear" w:color="auto" w:fill="FFFFFF"/>
        </w:rPr>
        <w:t xml:space="preserve"> 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目标完成情况为</w:t>
      </w:r>
      <w:r>
        <w:rPr>
          <w:rFonts w:ascii="仿宋" w:hAnsi="仿宋" w:eastAsia="仿宋" w:cs="仿宋_GB2312"/>
          <w:bCs/>
          <w:color w:val="333333"/>
          <w:sz w:val="32"/>
          <w:shd w:val="clear" w:color="auto" w:fill="FFFFFF"/>
        </w:rPr>
        <w:t>:</w:t>
      </w:r>
      <w:r>
        <w:rPr>
          <w:rFonts w:hint="eastAsia" w:ascii="仿宋" w:hAnsi="仿宋" w:eastAsia="仿宋" w:cs="方正仿宋_GBK"/>
          <w:sz w:val="32"/>
          <w:szCs w:val="32"/>
          <w:lang w:eastAsia="zh-CN"/>
        </w:rPr>
        <w:t>未完成。</w:t>
      </w:r>
    </w:p>
    <w:p>
      <w:pPr>
        <w:ind w:firstLine="640" w:firstLineChars="200"/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eastAsia="zh-CN"/>
        </w:rPr>
      </w:pP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15、雪亮工程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项目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目标完成情况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。调整预算为100万元，1-3月支出100万元，预算执行率为100%。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目标完成情况为</w:t>
      </w:r>
      <w:r>
        <w:rPr>
          <w:rFonts w:ascii="仿宋" w:hAnsi="仿宋" w:eastAsia="仿宋" w:cs="仿宋_GB2312"/>
          <w:bCs/>
          <w:color w:val="333333"/>
          <w:sz w:val="32"/>
          <w:shd w:val="clear" w:color="auto" w:fill="FFFFFF"/>
        </w:rPr>
        <w:t>: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eastAsia="zh-CN"/>
        </w:rPr>
        <w:t>雪亮工程项目资金按时支付。</w:t>
      </w:r>
    </w:p>
    <w:p>
      <w:pPr>
        <w:ind w:firstLine="640" w:firstLineChars="200"/>
        <w:rPr>
          <w:rFonts w:hint="default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16、疫情防控隔离场所视频监控维护资金。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目标完成情况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。调整预算为16.4万元，1-3月支出16.4万元，预算执行率为100%。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目标完成情况为</w:t>
      </w:r>
      <w:r>
        <w:rPr>
          <w:rFonts w:ascii="仿宋" w:hAnsi="仿宋" w:eastAsia="仿宋" w:cs="仿宋_GB2312"/>
          <w:bCs/>
          <w:color w:val="333333"/>
          <w:sz w:val="32"/>
          <w:shd w:val="clear" w:color="auto" w:fill="FFFFFF"/>
        </w:rPr>
        <w:t>: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eastAsia="zh-CN"/>
        </w:rPr>
        <w:t>支付欠款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2020-2023年疫情防控隔离场所视频监控维护资金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eastAsia="zh-CN"/>
        </w:rPr>
        <w:t>。</w:t>
      </w:r>
    </w:p>
    <w:p>
      <w:pPr>
        <w:ind w:firstLine="643" w:firstLineChars="200"/>
        <w:rPr>
          <w:rFonts w:ascii="黑体" w:hAnsi="黑体" w:eastAsia="黑体" w:cs="仿宋_GB2312"/>
          <w:b/>
          <w:bCs/>
          <w:color w:val="333333"/>
          <w:sz w:val="32"/>
          <w:shd w:val="clear" w:color="auto" w:fill="FFFFFF"/>
        </w:rPr>
      </w:pPr>
      <w:r>
        <w:rPr>
          <w:rFonts w:hint="eastAsia" w:ascii="黑体" w:hAnsi="黑体" w:eastAsia="黑体" w:cs="仿宋_GB2312"/>
          <w:b/>
          <w:bCs/>
          <w:color w:val="333333"/>
          <w:sz w:val="32"/>
          <w:shd w:val="clear" w:color="auto" w:fill="FFFFFF"/>
        </w:rPr>
        <w:t>四、存在的问题分析</w:t>
      </w:r>
    </w:p>
    <w:p>
      <w:pPr>
        <w:ind w:firstLine="640" w:firstLineChars="200"/>
        <w:rPr>
          <w:rFonts w:hint="eastAsia" w:ascii="仿宋" w:hAnsi="仿宋" w:eastAsia="仿宋" w:cs="方正仿宋_GBK"/>
          <w:sz w:val="32"/>
          <w:szCs w:val="32"/>
        </w:rPr>
      </w:pPr>
      <w:r>
        <w:rPr>
          <w:rFonts w:hint="eastAsia" w:ascii="仿宋" w:hAnsi="仿宋" w:eastAsia="仿宋" w:cs="方正仿宋_GBK"/>
          <w:sz w:val="32"/>
          <w:szCs w:val="32"/>
        </w:rPr>
        <w:t>上半年支出进度较慢，各个项目进展都不快，预算执行和目标实现低于序时进度，因各个项目完成多集中在下半年</w:t>
      </w:r>
      <w:r>
        <w:rPr>
          <w:rFonts w:ascii="仿宋" w:hAnsi="仿宋" w:eastAsia="仿宋" w:cs="方正仿宋_GBK"/>
          <w:sz w:val="32"/>
          <w:szCs w:val="32"/>
        </w:rPr>
        <w:t>,</w:t>
      </w:r>
      <w:r>
        <w:rPr>
          <w:rFonts w:hint="eastAsia" w:ascii="仿宋" w:hAnsi="仿宋" w:eastAsia="仿宋" w:cs="方正仿宋_GBK"/>
          <w:sz w:val="32"/>
          <w:szCs w:val="32"/>
        </w:rPr>
        <w:t>所以下半年支出进度较快。</w:t>
      </w:r>
    </w:p>
    <w:p>
      <w:pPr>
        <w:ind w:firstLine="643" w:firstLineChars="200"/>
        <w:rPr>
          <w:rFonts w:ascii="黑体" w:hAnsi="黑体" w:eastAsia="黑体" w:cs="仿宋_GB2312"/>
          <w:b/>
          <w:bCs/>
          <w:color w:val="333333"/>
          <w:sz w:val="32"/>
          <w:shd w:val="clear" w:color="auto" w:fill="FFFFFF"/>
        </w:rPr>
      </w:pPr>
      <w:r>
        <w:rPr>
          <w:rFonts w:hint="eastAsia" w:ascii="黑体" w:hAnsi="黑体" w:eastAsia="黑体" w:cs="仿宋_GB2312"/>
          <w:b/>
          <w:bCs/>
          <w:color w:val="333333"/>
          <w:sz w:val="32"/>
          <w:shd w:val="clear" w:color="auto" w:fill="FFFFFF"/>
        </w:rPr>
        <w:t>五、整改措施</w:t>
      </w:r>
    </w:p>
    <w:p>
      <w:pPr>
        <w:ind w:firstLine="627" w:firstLineChars="196"/>
      </w:pPr>
      <w:r>
        <w:rPr>
          <w:rFonts w:hint="eastAsia" w:ascii="仿宋" w:hAnsi="仿宋" w:eastAsia="仿宋" w:cs="方正仿宋_GBK"/>
          <w:sz w:val="32"/>
          <w:szCs w:val="32"/>
        </w:rPr>
        <w:t>为确保全年绩效目标实现，加快各项目支出进度，并严格按照资金管理办法监管各项目资金支出。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DB0"/>
    <w:rsid w:val="000E41D7"/>
    <w:rsid w:val="000E582B"/>
    <w:rsid w:val="00214CCC"/>
    <w:rsid w:val="00266FDE"/>
    <w:rsid w:val="00272DDF"/>
    <w:rsid w:val="002835EB"/>
    <w:rsid w:val="00355C92"/>
    <w:rsid w:val="00437B3C"/>
    <w:rsid w:val="00446FC5"/>
    <w:rsid w:val="00471084"/>
    <w:rsid w:val="005576CA"/>
    <w:rsid w:val="005668F2"/>
    <w:rsid w:val="005A7395"/>
    <w:rsid w:val="005C3290"/>
    <w:rsid w:val="005F104F"/>
    <w:rsid w:val="006674BD"/>
    <w:rsid w:val="006941B8"/>
    <w:rsid w:val="00730BCB"/>
    <w:rsid w:val="00920152"/>
    <w:rsid w:val="0098551F"/>
    <w:rsid w:val="009E34CF"/>
    <w:rsid w:val="00A46089"/>
    <w:rsid w:val="00B02B48"/>
    <w:rsid w:val="00B16BE2"/>
    <w:rsid w:val="00C96DB0"/>
    <w:rsid w:val="00CA41A1"/>
    <w:rsid w:val="00CF4A29"/>
    <w:rsid w:val="00E37259"/>
    <w:rsid w:val="00E64EEE"/>
    <w:rsid w:val="00F80C87"/>
    <w:rsid w:val="00F95330"/>
    <w:rsid w:val="00FF3CA1"/>
    <w:rsid w:val="091353E0"/>
    <w:rsid w:val="41CA6CFC"/>
    <w:rsid w:val="49D62B0F"/>
    <w:rsid w:val="68C04067"/>
    <w:rsid w:val="72545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6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批注框文本 字符"/>
    <w:basedOn w:val="6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5D1ABC-EA26-404D-B0AC-99DACCA667D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94</Words>
  <Characters>540</Characters>
  <Lines>4</Lines>
  <Paragraphs>1</Paragraphs>
  <TotalTime>1</TotalTime>
  <ScaleCrop>false</ScaleCrop>
  <LinksUpToDate>false</LinksUpToDate>
  <CharactersWithSpaces>633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2021-02-04T05:59:00Z</dcterms:created>
  <dc:creator>QS</dc:creator>
  <cp:lastModifiedBy>Administrator</cp:lastModifiedBy>
  <cp:lastPrinted>2024-04-22T01:57:07Z</cp:lastPrinted>
  <dcterms:modified xsi:type="dcterms:W3CDTF">2024-04-22T01:57:11Z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8783C7B7FBC845A6BDCDE8C6AC80E67F</vt:lpwstr>
  </property>
</Properties>
</file>