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</w:t>
      </w:r>
      <w:r>
        <w:rPr>
          <w:rFonts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</w:rPr>
        <w:t>：</w:t>
      </w:r>
    </w:p>
    <w:p>
      <w:pPr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中共玉田县委政法委</w:t>
      </w:r>
    </w:p>
    <w:p>
      <w:pPr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部门</w:t>
      </w:r>
      <w:r>
        <w:rPr>
          <w:rFonts w:ascii="Times New Roman" w:hAnsi="Times New Roman" w:eastAsia="方正小标宋_GBK"/>
          <w:sz w:val="44"/>
          <w:szCs w:val="44"/>
        </w:rPr>
        <w:t>1-3</w:t>
      </w:r>
      <w:r>
        <w:rPr>
          <w:rFonts w:hint="eastAsia" w:ascii="Times New Roman" w:hAnsi="Times New Roman" w:eastAsia="方正小标宋_GBK"/>
          <w:sz w:val="44"/>
          <w:szCs w:val="44"/>
        </w:rPr>
        <w:t>月份预算绩效运行监控报告</w:t>
      </w:r>
    </w:p>
    <w:p>
      <w:pPr>
        <w:jc w:val="center"/>
        <w:rPr>
          <w:rFonts w:ascii="方正仿宋_GBK" w:hAnsi="Times New Roman" w:eastAsia="方正仿宋_GBK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一、预算绩效运行监控工作组织开展情况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</w:t>
      </w:r>
      <w:r>
        <w:rPr>
          <w:rFonts w:hint="eastAsia" w:ascii="Times New Roman" w:hAnsi="Times New Roman" w:eastAsia="方正仿宋_GBK"/>
          <w:sz w:val="32"/>
          <w:szCs w:val="32"/>
        </w:rPr>
        <w:t>资金情况：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2024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567.65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</w:t>
      </w:r>
      <w:bookmarkStart w:id="0" w:name="_GoBack"/>
      <w:bookmarkEnd w:id="0"/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政拨款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567.65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万元，经经营收入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万元。包括人员经费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42.7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万元，项目经费</w:t>
      </w:r>
      <w:r>
        <w:rPr>
          <w:rFonts w:ascii="仿宋" w:hAnsi="仿宋" w:eastAsia="仿宋"/>
          <w:color w:val="333333"/>
          <w:sz w:val="32"/>
          <w:szCs w:val="32"/>
          <w:shd w:val="clear" w:color="auto" w:fill="FFFFFF"/>
        </w:rPr>
        <w:t>524.9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</w:rPr>
        <w:t>监控工作开展情况：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本次绩效评价项目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个，涉及金额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524.94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万元。采取成立本部门绩效自评工作组的形式，本着客观、公正、公开的原则开展自评工作，所有项目的绩效自评均设计了合理、明晰、可考核的、关键性产出指标和效果指标。自评结果真实可靠。</w:t>
      </w:r>
    </w:p>
    <w:p>
      <w:pPr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二、预算绩效运行监控结果及分析</w:t>
      </w:r>
    </w:p>
    <w:p>
      <w:pPr>
        <w:ind w:firstLine="640" w:firstLineChars="200"/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/>
          <w:sz w:val="32"/>
          <w:szCs w:val="32"/>
        </w:rPr>
        <w:t>1.监控结果。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绩效目标实现程度达到25%的项目有3个，绩效目标实现程度在20%以下的项目有0个，工作未开展的项目有13个。</w:t>
      </w:r>
    </w:p>
    <w:p>
      <w:pPr>
        <w:ind w:firstLine="640" w:firstLineChars="200"/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2.预计年底能实现绩效目标的项目有14个，涉及资金505.65万元；不能完成绩效目标的项目有0个；预计年底完成情况与年初目标差距较大的项目有2个。具体统计表如下：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800"/>
        <w:gridCol w:w="1261"/>
        <w:gridCol w:w="1259"/>
        <w:gridCol w:w="1080"/>
        <w:gridCol w:w="108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98" w:type="pct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部门名称</w:t>
            </w:r>
          </w:p>
        </w:tc>
        <w:tc>
          <w:tcPr>
            <w:tcW w:w="1056" w:type="pct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740" w:type="pct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资金数额（万元）</w:t>
            </w:r>
          </w:p>
        </w:tc>
        <w:tc>
          <w:tcPr>
            <w:tcW w:w="738" w:type="pct"/>
            <w:vMerge w:val="restart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月底绩效目标实现程度（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766" w:type="pct"/>
            <w:gridSpan w:val="3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预计年底绩效目标实现情况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69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056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740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738" w:type="pct"/>
            <w:vMerge w:val="continue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能实现</w:t>
            </w:r>
          </w:p>
        </w:tc>
        <w:tc>
          <w:tcPr>
            <w:tcW w:w="633" w:type="pct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不能完全实现</w:t>
            </w:r>
          </w:p>
        </w:tc>
        <w:tc>
          <w:tcPr>
            <w:tcW w:w="498" w:type="pct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差距较大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社会治安综合治理专项事业费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涉法涉诉信访救助基金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tabs>
                <w:tab w:val="left" w:pos="585"/>
              </w:tabs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联合接访中心经费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社会邪教防范处理工作经费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稳定工作经费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扫黑除恶专项斗争工作经费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</w:rPr>
              <w:t>社会治理智能化平台建设项目经费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51.65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严重精神障碍患者监护人以奖代补和责任险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44.908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政法网光纤传输租赁费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22.8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政法网运行维护费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48.18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综治信息化系统建设经费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雪亮工程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100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见义勇为基金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暑期警卫保障经费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重点部位视频监控项目维护费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35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政法委</w:t>
            </w:r>
          </w:p>
        </w:tc>
        <w:tc>
          <w:tcPr>
            <w:tcW w:w="1056" w:type="pct"/>
            <w:noWrap/>
            <w:vAlign w:val="center"/>
          </w:tcPr>
          <w:p>
            <w:pPr>
              <w:widowControl/>
              <w:jc w:val="left"/>
              <w:rPr>
                <w:rFonts w:hint="eastAsia" w:asci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eastAsia="宋体" w:cs="宋体"/>
                <w:color w:val="000000"/>
                <w:kern w:val="0"/>
                <w:sz w:val="22"/>
                <w:lang w:eastAsia="zh-CN"/>
              </w:rPr>
              <w:t>疫情防控隔离场所视频监控维护资金</w:t>
            </w:r>
          </w:p>
        </w:tc>
        <w:tc>
          <w:tcPr>
            <w:tcW w:w="740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default" w:asci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16.4</w:t>
            </w:r>
          </w:p>
        </w:tc>
        <w:tc>
          <w:tcPr>
            <w:tcW w:w="738" w:type="pct"/>
            <w:noWrap/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  <w:lang w:val="en-US" w:eastAsia="zh-CN"/>
              </w:rPr>
              <w:t>100%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√</w:t>
            </w:r>
          </w:p>
        </w:tc>
        <w:tc>
          <w:tcPr>
            <w:tcW w:w="633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pct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ascii="Times New Roman" w:hAnsi="Times New Roman" w:eastAsia="方正仿宋_GBK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</w:rPr>
        <w:t>偏差原因分析：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有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13个项目未支出，工作未开展。</w:t>
      </w:r>
      <w:r>
        <w:rPr>
          <w:rFonts w:ascii="仿宋" w:hAnsi="仿宋" w:eastAsia="仿宋" w:cs="方正仿宋_GBK"/>
          <w:sz w:val="32"/>
          <w:szCs w:val="32"/>
        </w:rPr>
        <w:t>1-3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ascii="仿宋" w:hAnsi="仿宋" w:eastAsia="仿宋" w:cs="方正仿宋_GBK"/>
          <w:sz w:val="32"/>
          <w:szCs w:val="32"/>
        </w:rPr>
        <w:t>%</w:t>
      </w:r>
      <w:r>
        <w:rPr>
          <w:rFonts w:hint="eastAsia" w:ascii="仿宋" w:hAnsi="仿宋" w:eastAsia="仿宋" w:cs="方正仿宋_GBK"/>
          <w:sz w:val="32"/>
          <w:szCs w:val="32"/>
        </w:rPr>
        <w:t>。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原因是财力紧张，财政未拨付资金到我部门。</w:t>
      </w:r>
    </w:p>
    <w:p>
      <w:pPr>
        <w:numPr>
          <w:numId w:val="0"/>
        </w:num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4. </w:t>
      </w:r>
      <w:r>
        <w:rPr>
          <w:rFonts w:hint="eastAsia" w:ascii="Times New Roman" w:hAnsi="Times New Roman" w:eastAsia="方正仿宋_GBK"/>
          <w:sz w:val="32"/>
          <w:szCs w:val="32"/>
        </w:rPr>
        <w:t>监控过程中采取的整改措施及整改结果。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1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、加强项目资金使用效益跟踪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及时预控、查找资金使用和管理过程中存在的薄弱环节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及时纠正偏差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确保绩效目标的实现。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、强化资金绩效实现情况的责任约束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对资金偏离预算绩效目标的支出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及时采取措施纠正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进一步规范项目资金使用绩效。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、认真研究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理清思路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保证工作层层有人抓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问题和困难项项有对策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,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确保各项工作达到预期的绩效目标。</w:t>
      </w:r>
    </w:p>
    <w:p>
      <w:pPr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三、下一步监控工作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一是对于绩效目标执行正常项目，提出下半年保障目标实现的具体措施；对于执行出现偏差的项目，结合原因分析，提出整改措施；对于预计年底无法实现的项目，提出调整意见；对于执行中出现重大问题的，提出绩效问责处理意见。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二是加强日常监控工作。</w:t>
      </w:r>
    </w:p>
    <w:p>
      <w:pPr>
        <w:ind w:firstLine="640" w:firstLineChars="200"/>
        <w:rPr>
          <w:rFonts w:ascii="Times New Roman" w:hAnsi="Times New Roman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964D7F"/>
    <w:multiLevelType w:val="singleLevel"/>
    <w:tmpl w:val="85964D7F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MxMWJjNTgzZmY5MWQ2Zjc2NTFkZTk0MGI4ZmZjNTkifQ=="/>
  </w:docVars>
  <w:rsids>
    <w:rsidRoot w:val="00D7446F"/>
    <w:rsid w:val="00005A6E"/>
    <w:rsid w:val="000431DD"/>
    <w:rsid w:val="0005201C"/>
    <w:rsid w:val="00065E0B"/>
    <w:rsid w:val="00084A85"/>
    <w:rsid w:val="00153AC5"/>
    <w:rsid w:val="00170408"/>
    <w:rsid w:val="00174AF1"/>
    <w:rsid w:val="001A011C"/>
    <w:rsid w:val="001B32FF"/>
    <w:rsid w:val="001B58C3"/>
    <w:rsid w:val="001F31B7"/>
    <w:rsid w:val="002013A3"/>
    <w:rsid w:val="002405B6"/>
    <w:rsid w:val="00287144"/>
    <w:rsid w:val="00295063"/>
    <w:rsid w:val="002A1E10"/>
    <w:rsid w:val="00305792"/>
    <w:rsid w:val="003C0790"/>
    <w:rsid w:val="003C726B"/>
    <w:rsid w:val="00411C7B"/>
    <w:rsid w:val="0042177A"/>
    <w:rsid w:val="00431424"/>
    <w:rsid w:val="004400A3"/>
    <w:rsid w:val="00450BE1"/>
    <w:rsid w:val="00482F97"/>
    <w:rsid w:val="00490557"/>
    <w:rsid w:val="004B3CF5"/>
    <w:rsid w:val="004C284A"/>
    <w:rsid w:val="004C4F56"/>
    <w:rsid w:val="004C653B"/>
    <w:rsid w:val="004C7EA4"/>
    <w:rsid w:val="004D2A05"/>
    <w:rsid w:val="004F3AE2"/>
    <w:rsid w:val="0054000A"/>
    <w:rsid w:val="00547C19"/>
    <w:rsid w:val="005828C9"/>
    <w:rsid w:val="005B3170"/>
    <w:rsid w:val="005C6FDB"/>
    <w:rsid w:val="005F1272"/>
    <w:rsid w:val="005F4727"/>
    <w:rsid w:val="0061139B"/>
    <w:rsid w:val="006130F0"/>
    <w:rsid w:val="00632C58"/>
    <w:rsid w:val="00635191"/>
    <w:rsid w:val="0064111A"/>
    <w:rsid w:val="00655E95"/>
    <w:rsid w:val="006D4D7D"/>
    <w:rsid w:val="006D605E"/>
    <w:rsid w:val="006F5044"/>
    <w:rsid w:val="007318EA"/>
    <w:rsid w:val="007437A6"/>
    <w:rsid w:val="007447F9"/>
    <w:rsid w:val="00784F9A"/>
    <w:rsid w:val="00797A4E"/>
    <w:rsid w:val="007C60CF"/>
    <w:rsid w:val="007E6C71"/>
    <w:rsid w:val="00825151"/>
    <w:rsid w:val="00853A3E"/>
    <w:rsid w:val="008C0B77"/>
    <w:rsid w:val="008C403B"/>
    <w:rsid w:val="008E0BCC"/>
    <w:rsid w:val="008E6902"/>
    <w:rsid w:val="00915109"/>
    <w:rsid w:val="009317BD"/>
    <w:rsid w:val="00945A64"/>
    <w:rsid w:val="00990698"/>
    <w:rsid w:val="009A5048"/>
    <w:rsid w:val="009D1F5F"/>
    <w:rsid w:val="009D5A0D"/>
    <w:rsid w:val="00A03993"/>
    <w:rsid w:val="00A11E3C"/>
    <w:rsid w:val="00A34C6F"/>
    <w:rsid w:val="00A503F8"/>
    <w:rsid w:val="00A74A72"/>
    <w:rsid w:val="00A771B0"/>
    <w:rsid w:val="00A7792E"/>
    <w:rsid w:val="00A947F0"/>
    <w:rsid w:val="00AB08FD"/>
    <w:rsid w:val="00AC73CA"/>
    <w:rsid w:val="00AF73D6"/>
    <w:rsid w:val="00B04FFC"/>
    <w:rsid w:val="00B131C8"/>
    <w:rsid w:val="00B852DD"/>
    <w:rsid w:val="00BB128C"/>
    <w:rsid w:val="00BD2C96"/>
    <w:rsid w:val="00C05BA6"/>
    <w:rsid w:val="00C1496B"/>
    <w:rsid w:val="00C22B70"/>
    <w:rsid w:val="00C41D9E"/>
    <w:rsid w:val="00C8776B"/>
    <w:rsid w:val="00CA367C"/>
    <w:rsid w:val="00CC4133"/>
    <w:rsid w:val="00CD0D5A"/>
    <w:rsid w:val="00CE084A"/>
    <w:rsid w:val="00CF3A50"/>
    <w:rsid w:val="00D04D3C"/>
    <w:rsid w:val="00D42884"/>
    <w:rsid w:val="00D52E3A"/>
    <w:rsid w:val="00D54A56"/>
    <w:rsid w:val="00D7446F"/>
    <w:rsid w:val="00D81EE5"/>
    <w:rsid w:val="00D95429"/>
    <w:rsid w:val="00DB4197"/>
    <w:rsid w:val="00E21A08"/>
    <w:rsid w:val="00E37F65"/>
    <w:rsid w:val="00E41D97"/>
    <w:rsid w:val="00E620E9"/>
    <w:rsid w:val="00E7640E"/>
    <w:rsid w:val="00E769F6"/>
    <w:rsid w:val="00EA0E92"/>
    <w:rsid w:val="00EB30FF"/>
    <w:rsid w:val="00EC001C"/>
    <w:rsid w:val="00ED573B"/>
    <w:rsid w:val="00EE1F5F"/>
    <w:rsid w:val="00F017B5"/>
    <w:rsid w:val="00F1091C"/>
    <w:rsid w:val="00F92B0E"/>
    <w:rsid w:val="00F9543E"/>
    <w:rsid w:val="00FC4380"/>
    <w:rsid w:val="00FC700A"/>
    <w:rsid w:val="00FE30F8"/>
    <w:rsid w:val="0BF85394"/>
    <w:rsid w:val="16FF2F90"/>
    <w:rsid w:val="1E1C77AA"/>
    <w:rsid w:val="26B05682"/>
    <w:rsid w:val="27E678E4"/>
    <w:rsid w:val="2B794678"/>
    <w:rsid w:val="43AE78EE"/>
    <w:rsid w:val="4A50622B"/>
    <w:rsid w:val="50425094"/>
    <w:rsid w:val="617742EA"/>
    <w:rsid w:val="6B74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4</Pages>
  <Words>253</Words>
  <Characters>1443</Characters>
  <Lines>0</Lines>
  <Paragraphs>0</Paragraphs>
  <TotalTime>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2020-07-06T09:58:00Z</dcterms:created>
  <dc:creator>user</dc:creator>
  <cp:lastModifiedBy>Administrator</cp:lastModifiedBy>
  <dcterms:modified xsi:type="dcterms:W3CDTF">2024-04-17T08:36:39Z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B59769DC5A964D42BCCE6966BEE6C660_13</vt:lpwstr>
  </property>
</Properties>
</file>