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B2" w:rsidRDefault="00B1770C">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w:t>
      </w:r>
      <w:r>
        <w:rPr>
          <w:rFonts w:ascii="黑体" w:eastAsia="黑体" w:hAnsi="黑体" w:cs="黑体" w:hint="eastAsia"/>
          <w:b/>
          <w:bCs/>
          <w:color w:val="000000"/>
          <w:sz w:val="72"/>
          <w:szCs w:val="72"/>
        </w:rPr>
        <w:t>23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r>
      <w:r>
        <w:rPr>
          <w:rFonts w:ascii="黑体" w:eastAsia="黑体" w:hAnsi="黑体" w:cs="黑体" w:hint="eastAsia"/>
          <w:b/>
          <w:bCs/>
          <w:color w:val="000000"/>
          <w:sz w:val="72"/>
          <w:szCs w:val="72"/>
        </w:rPr>
        <w:t>绩效评价报告</w:t>
      </w:r>
    </w:p>
    <w:p w:rsidR="00DD17B2" w:rsidRDefault="00DD17B2">
      <w:pPr>
        <w:jc w:val="center"/>
        <w:rPr>
          <w:rFonts w:ascii="宋体" w:eastAsia="宋体" w:hAnsi="宋体" w:cs="Arial"/>
          <w:b/>
          <w:bCs/>
          <w:sz w:val="36"/>
          <w:szCs w:val="36"/>
        </w:rPr>
      </w:pPr>
    </w:p>
    <w:p w:rsidR="00DD17B2" w:rsidRDefault="00DD17B2">
      <w:pPr>
        <w:rPr>
          <w:rFonts w:ascii="楷体" w:eastAsia="楷体" w:hAnsi="楷体" w:cs="楷体"/>
          <w:b/>
          <w:bCs/>
          <w:sz w:val="48"/>
          <w:szCs w:val="48"/>
        </w:rPr>
      </w:pPr>
      <w:bookmarkStart w:id="0" w:name="_GoBack"/>
      <w:bookmarkEnd w:id="0"/>
    </w:p>
    <w:p w:rsidR="00DD17B2" w:rsidRDefault="00B1770C">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Pr>
          <w:rFonts w:ascii="仿宋" w:eastAsia="仿宋" w:hAnsi="仿宋" w:cs="仿宋" w:hint="eastAsia"/>
          <w:color w:val="000000"/>
          <w:sz w:val="36"/>
          <w:szCs w:val="36"/>
          <w:u w:val="single"/>
        </w:rPr>
        <w:t xml:space="preserve"> </w:t>
      </w:r>
      <w:r w:rsidR="00F969AE" w:rsidRPr="00F969AE">
        <w:rPr>
          <w:rFonts w:ascii="仿宋" w:eastAsia="仿宋" w:hAnsi="仿宋" w:cs="仿宋" w:hint="eastAsia"/>
          <w:color w:val="000000"/>
          <w:sz w:val="36"/>
          <w:szCs w:val="36"/>
          <w:u w:val="single"/>
        </w:rPr>
        <w:t>人口信息管理系统设备购置</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F969AE">
        <w:rPr>
          <w:rFonts w:ascii="仿宋" w:eastAsia="仿宋" w:hAnsi="仿宋" w:cs="仿宋" w:hint="eastAsia"/>
          <w:color w:val="000000"/>
          <w:sz w:val="36"/>
          <w:szCs w:val="36"/>
          <w:u w:val="single"/>
        </w:rPr>
        <w:t>玉田县公安局</w:t>
      </w:r>
      <w:r>
        <w:rPr>
          <w:rFonts w:ascii="仿宋" w:eastAsia="仿宋" w:hAnsi="仿宋" w:cs="仿宋" w:hint="eastAsia"/>
          <w:color w:val="000000"/>
          <w:sz w:val="36"/>
          <w:szCs w:val="36"/>
          <w:u w:val="single"/>
        </w:rPr>
        <w:t xml:space="preserve"> </w:t>
      </w:r>
      <w:r w:rsidR="00367106">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w:t>
      </w:r>
      <w:r w:rsidR="00367106">
        <w:rPr>
          <w:rFonts w:ascii="仿宋" w:eastAsia="仿宋" w:hAnsi="仿宋" w:cs="仿宋" w:hint="eastAsia"/>
          <w:color w:val="000000"/>
          <w:sz w:val="36"/>
          <w:szCs w:val="36"/>
          <w:u w:val="single"/>
        </w:rPr>
        <w:t xml:space="preserve">梁峰           </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B1770C">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03156163381</w:t>
      </w:r>
      <w:r>
        <w:rPr>
          <w:rFonts w:ascii="仿宋" w:eastAsia="仿宋" w:hAnsi="仿宋" w:cs="仿宋" w:hint="eastAsia"/>
          <w:color w:val="000000"/>
          <w:sz w:val="36"/>
          <w:szCs w:val="36"/>
          <w:u w:val="single"/>
        </w:rPr>
        <w:t xml:space="preserve">    </w:t>
      </w:r>
      <w:r w:rsidR="00F969AE">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 xml:space="preserve">    </w:t>
      </w:r>
    </w:p>
    <w:p w:rsidR="00DD17B2" w:rsidRDefault="00DD17B2">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DD17B2" w:rsidRDefault="00B1770C">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w:t>
      </w:r>
      <w:r>
        <w:rPr>
          <w:rFonts w:ascii="仿宋" w:eastAsia="仿宋" w:hAnsi="仿宋" w:cs="仿宋" w:hint="eastAsia"/>
          <w:color w:val="000000"/>
          <w:sz w:val="36"/>
          <w:szCs w:val="36"/>
          <w:u w:val="single"/>
        </w:rPr>
        <w:t>年</w:t>
      </w:r>
      <w:r>
        <w:rPr>
          <w:rFonts w:ascii="仿宋" w:eastAsia="仿宋" w:hAnsi="仿宋" w:cs="仿宋" w:hint="eastAsia"/>
          <w:color w:val="000000"/>
          <w:sz w:val="36"/>
          <w:szCs w:val="36"/>
          <w:u w:val="single"/>
        </w:rPr>
        <w:t>4</w:t>
      </w:r>
      <w:r>
        <w:rPr>
          <w:rFonts w:ascii="仿宋" w:eastAsia="仿宋" w:hAnsi="仿宋" w:cs="仿宋" w:hint="eastAsia"/>
          <w:color w:val="000000"/>
          <w:sz w:val="36"/>
          <w:szCs w:val="36"/>
          <w:u w:val="single"/>
        </w:rPr>
        <w:t>月</w:t>
      </w:r>
      <w:r>
        <w:rPr>
          <w:rFonts w:ascii="仿宋" w:eastAsia="仿宋" w:hAnsi="仿宋" w:cs="仿宋" w:hint="eastAsia"/>
          <w:color w:val="000000"/>
          <w:sz w:val="36"/>
          <w:szCs w:val="36"/>
          <w:u w:val="single"/>
        </w:rPr>
        <w:t>17</w:t>
      </w:r>
      <w:r>
        <w:rPr>
          <w:rFonts w:ascii="仿宋" w:eastAsia="仿宋" w:hAnsi="仿宋" w:cs="仿宋" w:hint="eastAsia"/>
          <w:color w:val="000000"/>
          <w:sz w:val="36"/>
          <w:szCs w:val="36"/>
          <w:u w:val="single"/>
        </w:rPr>
        <w:t>日</w:t>
      </w: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DD17B2">
      <w:pPr>
        <w:spacing w:line="500" w:lineRule="exact"/>
        <w:jc w:val="center"/>
        <w:rPr>
          <w:rFonts w:ascii="仿宋" w:eastAsia="仿宋" w:hAnsi="仿宋" w:cs="仿宋"/>
          <w:b/>
          <w:bCs/>
          <w:sz w:val="52"/>
          <w:szCs w:val="52"/>
        </w:rPr>
      </w:pPr>
      <w:bookmarkStart w:id="1" w:name="_Toc18411_WPSOffice_Type3"/>
    </w:p>
    <w:p w:rsidR="00DD17B2" w:rsidRDefault="00DD17B2">
      <w:pPr>
        <w:spacing w:line="500" w:lineRule="exact"/>
        <w:jc w:val="center"/>
        <w:rPr>
          <w:rFonts w:ascii="仿宋" w:eastAsia="仿宋" w:hAnsi="仿宋" w:cs="仿宋"/>
          <w:b/>
          <w:bCs/>
          <w:sz w:val="52"/>
          <w:szCs w:val="52"/>
        </w:rPr>
      </w:pPr>
    </w:p>
    <w:p w:rsidR="00DD17B2" w:rsidRDefault="00DD17B2">
      <w:pPr>
        <w:spacing w:line="500" w:lineRule="exact"/>
        <w:jc w:val="center"/>
        <w:rPr>
          <w:rFonts w:ascii="仿宋" w:eastAsia="仿宋" w:hAnsi="仿宋" w:cs="仿宋"/>
          <w:b/>
          <w:bCs/>
          <w:sz w:val="52"/>
          <w:szCs w:val="52"/>
        </w:rPr>
      </w:pPr>
    </w:p>
    <w:p w:rsidR="00DD17B2" w:rsidRDefault="00B1770C">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DD17B2" w:rsidRDefault="00DD17B2">
      <w:pPr>
        <w:spacing w:line="500" w:lineRule="exact"/>
        <w:jc w:val="center"/>
        <w:rPr>
          <w:rFonts w:ascii="仿宋" w:eastAsia="仿宋" w:hAnsi="仿宋" w:cs="仿宋"/>
          <w:b/>
          <w:bCs/>
          <w:sz w:val="52"/>
          <w:szCs w:val="52"/>
        </w:rPr>
      </w:pPr>
    </w:p>
    <w:p w:rsidR="00DD17B2" w:rsidRDefault="00DD17B2">
      <w:pPr>
        <w:pStyle w:val="WPSOffice1"/>
        <w:tabs>
          <w:tab w:val="right" w:leader="dot" w:pos="8844"/>
        </w:tabs>
        <w:spacing w:line="500" w:lineRule="exact"/>
        <w:rPr>
          <w:rFonts w:ascii="仿宋" w:eastAsia="仿宋" w:hAnsi="仿宋" w:cs="仿宋"/>
          <w:sz w:val="28"/>
          <w:szCs w:val="28"/>
        </w:rPr>
      </w:pPr>
      <w:hyperlink w:anchor="_Toc30176_WPSOffice_Level1" w:history="1">
        <w:r w:rsidR="00B1770C">
          <w:rPr>
            <w:rFonts w:ascii="仿宋" w:eastAsia="仿宋" w:hAnsi="仿宋" w:cs="仿宋" w:hint="eastAsia"/>
            <w:sz w:val="28"/>
            <w:szCs w:val="28"/>
          </w:rPr>
          <w:t>一、部门职责</w:t>
        </w:r>
        <w:r w:rsidR="00B1770C">
          <w:rPr>
            <w:rFonts w:ascii="仿宋" w:eastAsia="仿宋" w:hAnsi="仿宋" w:cs="仿宋" w:hint="eastAsia"/>
            <w:sz w:val="28"/>
            <w:szCs w:val="28"/>
          </w:rPr>
          <w:tab/>
        </w:r>
        <w:bookmarkStart w:id="2" w:name="_Toc30176_WPSOffice_Level1Page"/>
        <w:r w:rsidR="00B1770C">
          <w:rPr>
            <w:rFonts w:ascii="仿宋" w:eastAsia="仿宋" w:hAnsi="仿宋" w:cs="仿宋" w:hint="eastAsia"/>
            <w:sz w:val="28"/>
            <w:szCs w:val="28"/>
          </w:rPr>
          <w:t>2</w:t>
        </w:r>
        <w:bookmarkEnd w:id="2"/>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31309_WPSOffice_Level1" w:history="1">
        <w:r w:rsidR="00B1770C">
          <w:rPr>
            <w:rFonts w:ascii="仿宋" w:eastAsia="仿宋" w:hAnsi="仿宋" w:cs="仿宋" w:hint="eastAsia"/>
            <w:sz w:val="28"/>
            <w:szCs w:val="28"/>
          </w:rPr>
          <w:t>二、绩效评价工作开展情况</w:t>
        </w:r>
        <w:r w:rsidR="00B1770C">
          <w:rPr>
            <w:rFonts w:ascii="仿宋" w:eastAsia="仿宋" w:hAnsi="仿宋" w:cs="仿宋" w:hint="eastAsia"/>
            <w:sz w:val="28"/>
            <w:szCs w:val="28"/>
          </w:rPr>
          <w:tab/>
        </w:r>
        <w:bookmarkStart w:id="3" w:name="_Toc31309_WPSOffice_Level1Page"/>
        <w:r w:rsidR="00B1770C">
          <w:rPr>
            <w:rFonts w:ascii="仿宋" w:eastAsia="仿宋" w:hAnsi="仿宋" w:cs="仿宋" w:hint="eastAsia"/>
            <w:sz w:val="28"/>
            <w:szCs w:val="28"/>
          </w:rPr>
          <w:t>3</w:t>
        </w:r>
        <w:bookmarkEnd w:id="3"/>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B1770C">
          <w:rPr>
            <w:rFonts w:ascii="仿宋" w:eastAsia="仿宋" w:hAnsi="仿宋" w:cs="仿宋" w:hint="eastAsia"/>
            <w:sz w:val="28"/>
            <w:szCs w:val="28"/>
          </w:rPr>
          <w:t>（一）绩效评价目的与原则</w:t>
        </w:r>
        <w:r w:rsidR="00B1770C">
          <w:rPr>
            <w:rFonts w:ascii="仿宋" w:eastAsia="仿宋" w:hAnsi="仿宋" w:cs="仿宋" w:hint="eastAsia"/>
            <w:sz w:val="28"/>
            <w:szCs w:val="28"/>
          </w:rPr>
          <w:tab/>
        </w:r>
        <w:bookmarkStart w:id="4" w:name="_Toc4762_WPSOffice_Level2Page"/>
        <w:r w:rsidR="00B1770C">
          <w:rPr>
            <w:rFonts w:ascii="仿宋" w:eastAsia="仿宋" w:hAnsi="仿宋" w:cs="仿宋" w:hint="eastAsia"/>
            <w:sz w:val="28"/>
            <w:szCs w:val="28"/>
          </w:rPr>
          <w:t>3</w:t>
        </w:r>
        <w:bookmarkEnd w:id="4"/>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B1770C">
          <w:rPr>
            <w:rFonts w:ascii="仿宋" w:eastAsia="仿宋" w:hAnsi="仿宋" w:cs="仿宋" w:hint="eastAsia"/>
            <w:sz w:val="28"/>
            <w:szCs w:val="28"/>
          </w:rPr>
          <w:t>（二）评价依据</w:t>
        </w:r>
        <w:r w:rsidR="00B1770C">
          <w:rPr>
            <w:rFonts w:ascii="仿宋" w:eastAsia="仿宋" w:hAnsi="仿宋" w:cs="仿宋" w:hint="eastAsia"/>
            <w:sz w:val="28"/>
            <w:szCs w:val="28"/>
          </w:rPr>
          <w:tab/>
        </w:r>
        <w:bookmarkStart w:id="5" w:name="_Toc27178_WPSOffice_Level2Page"/>
        <w:r w:rsidR="00B1770C">
          <w:rPr>
            <w:rFonts w:ascii="仿宋" w:eastAsia="仿宋" w:hAnsi="仿宋" w:cs="仿宋" w:hint="eastAsia"/>
            <w:sz w:val="28"/>
            <w:szCs w:val="28"/>
          </w:rPr>
          <w:t>3</w:t>
        </w:r>
        <w:bookmarkEnd w:id="5"/>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B1770C">
          <w:rPr>
            <w:rFonts w:ascii="仿宋" w:eastAsia="仿宋" w:hAnsi="仿宋" w:cs="仿宋" w:hint="eastAsia"/>
            <w:sz w:val="28"/>
            <w:szCs w:val="28"/>
          </w:rPr>
          <w:t>（三）评价思路与程序</w:t>
        </w:r>
        <w:r w:rsidR="00B1770C">
          <w:rPr>
            <w:rFonts w:ascii="仿宋" w:eastAsia="仿宋" w:hAnsi="仿宋" w:cs="仿宋" w:hint="eastAsia"/>
            <w:sz w:val="28"/>
            <w:szCs w:val="28"/>
          </w:rPr>
          <w:tab/>
        </w:r>
        <w:bookmarkStart w:id="6" w:name="_Toc3714_WPSOffice_Level2Page"/>
        <w:r w:rsidR="00B1770C">
          <w:rPr>
            <w:rFonts w:ascii="仿宋" w:eastAsia="仿宋" w:hAnsi="仿宋" w:cs="仿宋" w:hint="eastAsia"/>
            <w:sz w:val="28"/>
            <w:szCs w:val="28"/>
          </w:rPr>
          <w:t>4</w:t>
        </w:r>
        <w:bookmarkEnd w:id="6"/>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B1770C">
          <w:rPr>
            <w:rFonts w:ascii="仿宋" w:eastAsia="仿宋" w:hAnsi="仿宋" w:cs="仿宋" w:hint="eastAsia"/>
            <w:sz w:val="28"/>
            <w:szCs w:val="28"/>
          </w:rPr>
          <w:t>（四）本次绩效评价的局限性</w:t>
        </w:r>
        <w:r w:rsidR="00B1770C">
          <w:rPr>
            <w:rFonts w:ascii="仿宋" w:eastAsia="仿宋" w:hAnsi="仿宋" w:cs="仿宋" w:hint="eastAsia"/>
            <w:sz w:val="28"/>
            <w:szCs w:val="28"/>
          </w:rPr>
          <w:tab/>
        </w:r>
        <w:bookmarkStart w:id="7" w:name="_Toc15123_WPSOffice_Level2Page"/>
        <w:r w:rsidR="00B1770C">
          <w:rPr>
            <w:rFonts w:ascii="仿宋" w:eastAsia="仿宋" w:hAnsi="仿宋" w:cs="仿宋" w:hint="eastAsia"/>
            <w:sz w:val="28"/>
            <w:szCs w:val="28"/>
          </w:rPr>
          <w:t>4</w:t>
        </w:r>
        <w:bookmarkEnd w:id="7"/>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22655_WPSOffice_Level1" w:history="1">
        <w:r w:rsidR="00B1770C">
          <w:rPr>
            <w:rFonts w:ascii="仿宋" w:eastAsia="仿宋" w:hAnsi="仿宋" w:cs="仿宋" w:hint="eastAsia"/>
            <w:sz w:val="28"/>
            <w:szCs w:val="28"/>
          </w:rPr>
          <w:t>三、项目总体情况</w:t>
        </w:r>
        <w:r w:rsidR="00B1770C">
          <w:rPr>
            <w:rFonts w:ascii="仿宋" w:eastAsia="仿宋" w:hAnsi="仿宋" w:cs="仿宋" w:hint="eastAsia"/>
            <w:sz w:val="28"/>
            <w:szCs w:val="28"/>
          </w:rPr>
          <w:tab/>
        </w:r>
        <w:bookmarkStart w:id="8" w:name="_Toc22655_WPSOffice_Level1Page"/>
        <w:r w:rsidR="00B1770C">
          <w:rPr>
            <w:rFonts w:ascii="仿宋" w:eastAsia="仿宋" w:hAnsi="仿宋" w:cs="仿宋" w:hint="eastAsia"/>
            <w:sz w:val="28"/>
            <w:szCs w:val="28"/>
          </w:rPr>
          <w:t>5</w:t>
        </w:r>
        <w:bookmarkEnd w:id="8"/>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B1770C">
          <w:rPr>
            <w:rFonts w:ascii="仿宋" w:eastAsia="仿宋" w:hAnsi="仿宋" w:cs="仿宋" w:hint="eastAsia"/>
            <w:sz w:val="28"/>
            <w:szCs w:val="28"/>
          </w:rPr>
          <w:t>（一）立项背景及目的</w:t>
        </w:r>
        <w:r w:rsidR="00B1770C">
          <w:rPr>
            <w:rFonts w:ascii="仿宋" w:eastAsia="仿宋" w:hAnsi="仿宋" w:cs="仿宋" w:hint="eastAsia"/>
            <w:sz w:val="28"/>
            <w:szCs w:val="28"/>
          </w:rPr>
          <w:tab/>
        </w:r>
        <w:bookmarkStart w:id="9" w:name="_Toc1808_WPSOffice_Level2Page"/>
        <w:r w:rsidR="00B1770C">
          <w:rPr>
            <w:rFonts w:ascii="仿宋" w:eastAsia="仿宋" w:hAnsi="仿宋" w:cs="仿宋" w:hint="eastAsia"/>
            <w:sz w:val="28"/>
            <w:szCs w:val="28"/>
          </w:rPr>
          <w:t>5</w:t>
        </w:r>
        <w:bookmarkEnd w:id="9"/>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B1770C">
          <w:rPr>
            <w:rFonts w:ascii="仿宋" w:eastAsia="仿宋" w:hAnsi="仿宋" w:cs="仿宋" w:hint="eastAsia"/>
            <w:sz w:val="28"/>
            <w:szCs w:val="28"/>
          </w:rPr>
          <w:t>（二）</w:t>
        </w:r>
        <w:r w:rsidR="00B1770C">
          <w:rPr>
            <w:rFonts w:ascii="仿宋" w:eastAsia="仿宋" w:hAnsi="仿宋" w:cs="仿宋" w:hint="eastAsia"/>
            <w:sz w:val="28"/>
            <w:szCs w:val="28"/>
          </w:rPr>
          <w:t xml:space="preserve"> </w:t>
        </w:r>
        <w:r w:rsidR="00B1770C">
          <w:rPr>
            <w:rFonts w:ascii="仿宋" w:eastAsia="仿宋" w:hAnsi="仿宋" w:cs="仿宋" w:hint="eastAsia"/>
            <w:sz w:val="28"/>
            <w:szCs w:val="28"/>
          </w:rPr>
          <w:t>项目总体绩效目标</w:t>
        </w:r>
        <w:r w:rsidR="00B1770C">
          <w:rPr>
            <w:rFonts w:ascii="仿宋" w:eastAsia="仿宋" w:hAnsi="仿宋" w:cs="仿宋" w:hint="eastAsia"/>
            <w:sz w:val="28"/>
            <w:szCs w:val="28"/>
          </w:rPr>
          <w:tab/>
        </w:r>
        <w:bookmarkStart w:id="10" w:name="_Toc22094_WPSOffice_Level2Page"/>
        <w:r w:rsidR="00B1770C">
          <w:rPr>
            <w:rFonts w:ascii="仿宋" w:eastAsia="仿宋" w:hAnsi="仿宋" w:cs="仿宋" w:hint="eastAsia"/>
            <w:sz w:val="28"/>
            <w:szCs w:val="28"/>
          </w:rPr>
          <w:t>5</w:t>
        </w:r>
        <w:bookmarkEnd w:id="10"/>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B1770C">
          <w:rPr>
            <w:rFonts w:ascii="仿宋" w:eastAsia="仿宋" w:hAnsi="仿宋" w:cs="仿宋" w:hint="eastAsia"/>
            <w:sz w:val="28"/>
            <w:szCs w:val="28"/>
          </w:rPr>
          <w:t>（三）项目分项绩效目标</w:t>
        </w:r>
        <w:r w:rsidR="00B1770C">
          <w:rPr>
            <w:rFonts w:ascii="仿宋" w:eastAsia="仿宋" w:hAnsi="仿宋" w:cs="仿宋" w:hint="eastAsia"/>
            <w:sz w:val="28"/>
            <w:szCs w:val="28"/>
          </w:rPr>
          <w:tab/>
        </w:r>
        <w:bookmarkStart w:id="11" w:name="_Toc18801_WPSOffice_Level2Page"/>
        <w:r w:rsidR="00B1770C">
          <w:rPr>
            <w:rFonts w:ascii="仿宋" w:eastAsia="仿宋" w:hAnsi="仿宋" w:cs="仿宋" w:hint="eastAsia"/>
            <w:sz w:val="28"/>
            <w:szCs w:val="28"/>
          </w:rPr>
          <w:t>5</w:t>
        </w:r>
        <w:bookmarkEnd w:id="11"/>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14430_WPSOffice_Level1" w:history="1">
        <w:r w:rsidR="00B1770C">
          <w:rPr>
            <w:rFonts w:ascii="仿宋" w:eastAsia="仿宋" w:hAnsi="仿宋" w:cs="仿宋" w:hint="eastAsia"/>
            <w:sz w:val="28"/>
            <w:szCs w:val="28"/>
          </w:rPr>
          <w:t>四、项目基本情况</w:t>
        </w:r>
        <w:r w:rsidR="00B1770C">
          <w:rPr>
            <w:rFonts w:ascii="仿宋" w:eastAsia="仿宋" w:hAnsi="仿宋" w:cs="仿宋" w:hint="eastAsia"/>
            <w:sz w:val="28"/>
            <w:szCs w:val="28"/>
          </w:rPr>
          <w:tab/>
        </w:r>
        <w:bookmarkStart w:id="12" w:name="_Toc14430_WPSOffice_Level1Page"/>
        <w:r w:rsidR="00B1770C">
          <w:rPr>
            <w:rFonts w:ascii="仿宋" w:eastAsia="仿宋" w:hAnsi="仿宋" w:cs="仿宋" w:hint="eastAsia"/>
            <w:sz w:val="28"/>
            <w:szCs w:val="28"/>
          </w:rPr>
          <w:t>5</w:t>
        </w:r>
        <w:bookmarkEnd w:id="12"/>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B1770C">
          <w:rPr>
            <w:rFonts w:ascii="仿宋" w:eastAsia="仿宋" w:hAnsi="仿宋" w:cs="仿宋" w:hint="eastAsia"/>
            <w:sz w:val="28"/>
            <w:szCs w:val="28"/>
          </w:rPr>
          <w:t>（一）项目决策情况。</w:t>
        </w:r>
        <w:r w:rsidR="00B1770C">
          <w:rPr>
            <w:rFonts w:ascii="仿宋" w:eastAsia="仿宋" w:hAnsi="仿宋" w:cs="仿宋" w:hint="eastAsia"/>
            <w:sz w:val="28"/>
            <w:szCs w:val="28"/>
          </w:rPr>
          <w:tab/>
        </w:r>
        <w:bookmarkStart w:id="13" w:name="_Toc4550_WPSOffice_Level2Page"/>
        <w:r w:rsidR="00B1770C">
          <w:rPr>
            <w:rFonts w:ascii="仿宋" w:eastAsia="仿宋" w:hAnsi="仿宋" w:cs="仿宋" w:hint="eastAsia"/>
            <w:sz w:val="28"/>
            <w:szCs w:val="28"/>
          </w:rPr>
          <w:t>5</w:t>
        </w:r>
        <w:bookmarkEnd w:id="13"/>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B1770C">
          <w:rPr>
            <w:rFonts w:ascii="仿宋" w:eastAsia="仿宋" w:hAnsi="仿宋" w:cs="仿宋" w:hint="eastAsia"/>
            <w:sz w:val="28"/>
            <w:szCs w:val="28"/>
          </w:rPr>
          <w:t>（二）项目过程情况。</w:t>
        </w:r>
        <w:r w:rsidR="00B1770C">
          <w:rPr>
            <w:rFonts w:ascii="仿宋" w:eastAsia="仿宋" w:hAnsi="仿宋" w:cs="仿宋" w:hint="eastAsia"/>
            <w:sz w:val="28"/>
            <w:szCs w:val="28"/>
          </w:rPr>
          <w:tab/>
        </w:r>
        <w:bookmarkStart w:id="14" w:name="_Toc21876_WPSOffice_Level2Page"/>
        <w:r w:rsidR="00B1770C">
          <w:rPr>
            <w:rFonts w:ascii="仿宋" w:eastAsia="仿宋" w:hAnsi="仿宋" w:cs="仿宋" w:hint="eastAsia"/>
            <w:sz w:val="28"/>
            <w:szCs w:val="28"/>
          </w:rPr>
          <w:t>6</w:t>
        </w:r>
        <w:bookmarkEnd w:id="14"/>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B1770C">
          <w:rPr>
            <w:rFonts w:ascii="仿宋" w:eastAsia="仿宋" w:hAnsi="仿宋" w:cs="仿宋" w:hint="eastAsia"/>
            <w:sz w:val="28"/>
            <w:szCs w:val="28"/>
          </w:rPr>
          <w:t>（三）项目产出情况。</w:t>
        </w:r>
        <w:r w:rsidR="00B1770C">
          <w:rPr>
            <w:rFonts w:ascii="仿宋" w:eastAsia="仿宋" w:hAnsi="仿宋" w:cs="仿宋" w:hint="eastAsia"/>
            <w:sz w:val="28"/>
            <w:szCs w:val="28"/>
          </w:rPr>
          <w:tab/>
        </w:r>
        <w:bookmarkStart w:id="15" w:name="_Toc4966_WPSOffice_Level2Page"/>
        <w:r w:rsidR="00B1770C">
          <w:rPr>
            <w:rFonts w:ascii="仿宋" w:eastAsia="仿宋" w:hAnsi="仿宋" w:cs="仿宋" w:hint="eastAsia"/>
            <w:sz w:val="28"/>
            <w:szCs w:val="28"/>
          </w:rPr>
          <w:t>6</w:t>
        </w:r>
        <w:bookmarkEnd w:id="15"/>
      </w:hyperlink>
    </w:p>
    <w:p w:rsidR="00DD17B2" w:rsidRDefault="00DD17B2" w:rsidP="00F969AE">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B1770C">
          <w:rPr>
            <w:rFonts w:ascii="仿宋" w:eastAsia="仿宋" w:hAnsi="仿宋" w:cs="仿宋" w:hint="eastAsia"/>
            <w:sz w:val="28"/>
            <w:szCs w:val="28"/>
          </w:rPr>
          <w:t>（四）项目效益情况。</w:t>
        </w:r>
        <w:r w:rsidR="00B1770C">
          <w:rPr>
            <w:rFonts w:ascii="仿宋" w:eastAsia="仿宋" w:hAnsi="仿宋" w:cs="仿宋" w:hint="eastAsia"/>
            <w:sz w:val="28"/>
            <w:szCs w:val="28"/>
          </w:rPr>
          <w:tab/>
        </w:r>
        <w:bookmarkStart w:id="16" w:name="_Toc5258_WPSOffice_Level2Page"/>
        <w:r w:rsidR="00B1770C">
          <w:rPr>
            <w:rFonts w:ascii="仿宋" w:eastAsia="仿宋" w:hAnsi="仿宋" w:cs="仿宋" w:hint="eastAsia"/>
            <w:sz w:val="28"/>
            <w:szCs w:val="28"/>
          </w:rPr>
          <w:t>7</w:t>
        </w:r>
        <w:bookmarkEnd w:id="16"/>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7777_WPSOffice_Level1" w:history="1">
        <w:r w:rsidR="00B1770C">
          <w:rPr>
            <w:rFonts w:ascii="仿宋" w:eastAsia="仿宋" w:hAnsi="仿宋" w:cs="仿宋" w:hint="eastAsia"/>
            <w:sz w:val="28"/>
            <w:szCs w:val="28"/>
          </w:rPr>
          <w:t>五、绩效评价结果</w:t>
        </w:r>
        <w:r w:rsidR="00B1770C">
          <w:rPr>
            <w:rFonts w:ascii="仿宋" w:eastAsia="仿宋" w:hAnsi="仿宋" w:cs="仿宋" w:hint="eastAsia"/>
            <w:sz w:val="28"/>
            <w:szCs w:val="28"/>
          </w:rPr>
          <w:tab/>
        </w:r>
        <w:bookmarkStart w:id="17" w:name="_Toc7777_WPSOffice_Level1Page"/>
        <w:r w:rsidR="00B1770C">
          <w:rPr>
            <w:rFonts w:ascii="仿宋" w:eastAsia="仿宋" w:hAnsi="仿宋" w:cs="仿宋" w:hint="eastAsia"/>
            <w:sz w:val="28"/>
            <w:szCs w:val="28"/>
          </w:rPr>
          <w:t>7</w:t>
        </w:r>
        <w:bookmarkEnd w:id="17"/>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24196_WPSOffice_Level1" w:history="1">
        <w:r w:rsidR="00B1770C">
          <w:rPr>
            <w:rFonts w:ascii="仿宋" w:eastAsia="仿宋" w:hAnsi="仿宋" w:cs="仿宋" w:hint="eastAsia"/>
            <w:sz w:val="28"/>
            <w:szCs w:val="28"/>
          </w:rPr>
          <w:t>六、存在的问题及原因分析</w:t>
        </w:r>
        <w:r w:rsidR="00B1770C">
          <w:rPr>
            <w:rFonts w:ascii="仿宋" w:eastAsia="仿宋" w:hAnsi="仿宋" w:cs="仿宋" w:hint="eastAsia"/>
            <w:sz w:val="28"/>
            <w:szCs w:val="28"/>
          </w:rPr>
          <w:tab/>
        </w:r>
        <w:bookmarkStart w:id="18" w:name="_Toc24196_WPSOffice_Level1Page"/>
        <w:r w:rsidR="00B1770C">
          <w:rPr>
            <w:rFonts w:ascii="仿宋" w:eastAsia="仿宋" w:hAnsi="仿宋" w:cs="仿宋" w:hint="eastAsia"/>
            <w:sz w:val="28"/>
            <w:szCs w:val="28"/>
          </w:rPr>
          <w:t>7</w:t>
        </w:r>
        <w:bookmarkEnd w:id="18"/>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13523_WPSOffice_Level1" w:history="1">
        <w:r w:rsidR="00B1770C">
          <w:rPr>
            <w:rFonts w:ascii="仿宋" w:eastAsia="仿宋" w:hAnsi="仿宋" w:cs="仿宋" w:hint="eastAsia"/>
            <w:sz w:val="28"/>
            <w:szCs w:val="28"/>
          </w:rPr>
          <w:t>七、有关建议</w:t>
        </w:r>
        <w:r w:rsidR="00B1770C">
          <w:rPr>
            <w:rFonts w:ascii="仿宋" w:eastAsia="仿宋" w:hAnsi="仿宋" w:cs="仿宋" w:hint="eastAsia"/>
            <w:sz w:val="28"/>
            <w:szCs w:val="28"/>
          </w:rPr>
          <w:tab/>
        </w:r>
        <w:bookmarkStart w:id="19" w:name="_Toc13523_WPSOffice_Level1Page"/>
        <w:r w:rsidR="00B1770C">
          <w:rPr>
            <w:rFonts w:ascii="仿宋" w:eastAsia="仿宋" w:hAnsi="仿宋" w:cs="仿宋" w:hint="eastAsia"/>
            <w:sz w:val="28"/>
            <w:szCs w:val="28"/>
          </w:rPr>
          <w:t>8</w:t>
        </w:r>
        <w:bookmarkEnd w:id="19"/>
      </w:hyperlink>
    </w:p>
    <w:p w:rsidR="00DD17B2" w:rsidRDefault="00DD17B2">
      <w:pPr>
        <w:pStyle w:val="WPSOffice1"/>
        <w:tabs>
          <w:tab w:val="right" w:leader="dot" w:pos="8844"/>
        </w:tabs>
        <w:spacing w:line="500" w:lineRule="exact"/>
        <w:rPr>
          <w:rFonts w:ascii="仿宋" w:eastAsia="仿宋" w:hAnsi="仿宋" w:cs="仿宋"/>
          <w:sz w:val="28"/>
          <w:szCs w:val="28"/>
        </w:rPr>
      </w:pPr>
      <w:hyperlink w:anchor="_Toc7856_WPSOffice_Level1" w:history="1">
        <w:r w:rsidR="00B1770C">
          <w:rPr>
            <w:rFonts w:ascii="仿宋" w:eastAsia="仿宋" w:hAnsi="仿宋" w:cs="仿宋" w:hint="eastAsia"/>
            <w:sz w:val="28"/>
            <w:szCs w:val="28"/>
          </w:rPr>
          <w:t>八、其他需要说明的问题</w:t>
        </w:r>
        <w:r w:rsidR="00B1770C">
          <w:rPr>
            <w:rFonts w:ascii="仿宋" w:eastAsia="仿宋" w:hAnsi="仿宋" w:cs="仿宋" w:hint="eastAsia"/>
            <w:sz w:val="28"/>
            <w:szCs w:val="28"/>
          </w:rPr>
          <w:tab/>
        </w:r>
        <w:bookmarkStart w:id="20" w:name="_Toc7856_WPSOffice_Level1Page"/>
        <w:r w:rsidR="00B1770C">
          <w:rPr>
            <w:rFonts w:ascii="仿宋" w:eastAsia="仿宋" w:hAnsi="仿宋" w:cs="仿宋" w:hint="eastAsia"/>
            <w:sz w:val="28"/>
            <w:szCs w:val="28"/>
          </w:rPr>
          <w:t>9</w:t>
        </w:r>
        <w:bookmarkEnd w:id="20"/>
      </w:hyperlink>
      <w:bookmarkEnd w:id="1"/>
    </w:p>
    <w:p w:rsidR="00DD17B2" w:rsidRDefault="00DD17B2">
      <w:pPr>
        <w:jc w:val="left"/>
        <w:rPr>
          <w:rFonts w:ascii="宋体" w:eastAsia="宋体" w:hAnsi="宋体" w:cs="Arial"/>
          <w:b/>
          <w:bCs/>
          <w:sz w:val="36"/>
          <w:szCs w:val="36"/>
        </w:rPr>
      </w:pPr>
    </w:p>
    <w:p w:rsidR="00DD17B2" w:rsidRDefault="00DD17B2">
      <w:pPr>
        <w:jc w:val="center"/>
        <w:rPr>
          <w:rFonts w:ascii="宋体" w:eastAsia="宋体" w:hAnsi="宋体" w:cs="Arial"/>
          <w:b/>
          <w:bCs/>
          <w:sz w:val="36"/>
          <w:szCs w:val="36"/>
        </w:rPr>
      </w:pPr>
    </w:p>
    <w:p w:rsidR="00DD17B2" w:rsidRDefault="00B1770C">
      <w:pPr>
        <w:numPr>
          <w:ilvl w:val="0"/>
          <w:numId w:val="1"/>
        </w:numPr>
        <w:spacing w:line="600" w:lineRule="exact"/>
        <w:ind w:firstLineChars="200" w:firstLine="602"/>
        <w:rPr>
          <w:rFonts w:ascii="仿宋" w:eastAsia="仿宋" w:hAnsi="仿宋" w:cs="仿宋" w:hint="eastAsia"/>
          <w:b/>
          <w:bCs/>
        </w:rPr>
      </w:pPr>
      <w:bookmarkStart w:id="21" w:name="_Toc30176_WPSOffice_Level1"/>
      <w:r>
        <w:rPr>
          <w:rFonts w:ascii="仿宋" w:eastAsia="仿宋" w:hAnsi="仿宋" w:cs="仿宋" w:hint="eastAsia"/>
          <w:b/>
          <w:bCs/>
        </w:rPr>
        <w:lastRenderedPageBreak/>
        <w:t>部门职责</w:t>
      </w:r>
      <w:bookmarkEnd w:id="21"/>
    </w:p>
    <w:p w:rsidR="00367106" w:rsidRPr="00367106" w:rsidRDefault="00367106" w:rsidP="00367106">
      <w:pPr>
        <w:pStyle w:val="a5"/>
        <w:ind w:leftChars="140" w:left="420" w:firstLineChars="150" w:firstLine="480"/>
        <w:rPr>
          <w:rFonts w:ascii="仿宋" w:eastAsia="仿宋" w:hAnsi="仿宋" w:cs="仿宋"/>
          <w:sz w:val="32"/>
          <w:szCs w:val="32"/>
        </w:rPr>
      </w:pPr>
      <w:r w:rsidRPr="00367106">
        <w:rPr>
          <w:rFonts w:ascii="仿宋" w:eastAsia="仿宋" w:hAnsi="仿宋" w:cs="仿宋"/>
          <w:sz w:val="32"/>
          <w:szCs w:val="32"/>
        </w:rPr>
        <w:t>维护国家长治久安，制止危害社会治安秩序的行为，预防、制止和侦查违法犯罪活动。</w:t>
      </w:r>
    </w:p>
    <w:p w:rsidR="00DD17B2" w:rsidRDefault="00B1770C">
      <w:pPr>
        <w:numPr>
          <w:ilvl w:val="0"/>
          <w:numId w:val="1"/>
        </w:numPr>
        <w:spacing w:line="600" w:lineRule="exact"/>
        <w:ind w:firstLineChars="200" w:firstLine="602"/>
        <w:rPr>
          <w:rFonts w:ascii="仿宋" w:eastAsia="仿宋" w:hAnsi="仿宋" w:cs="仿宋"/>
          <w:b/>
          <w:bCs/>
        </w:rPr>
      </w:pPr>
      <w:bookmarkStart w:id="22" w:name="_Toc31309_WPSOffice_Level1"/>
      <w:r>
        <w:rPr>
          <w:rFonts w:ascii="仿宋" w:eastAsia="仿宋" w:hAnsi="仿宋" w:cs="仿宋" w:hint="eastAsia"/>
          <w:b/>
          <w:bCs/>
        </w:rPr>
        <w:t>绩效评价工作开展情况</w:t>
      </w:r>
      <w:bookmarkEnd w:id="22"/>
    </w:p>
    <w:p w:rsidR="00DD17B2" w:rsidRPr="00D02857" w:rsidRDefault="00B1770C" w:rsidP="00D0285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D02857" w:rsidRPr="00D02857">
        <w:rPr>
          <w:rFonts w:ascii="仿宋" w:eastAsia="仿宋" w:hAnsi="仿宋" w:cs="仿宋" w:hint="eastAsia"/>
          <w:color w:val="000000"/>
          <w:sz w:val="36"/>
          <w:szCs w:val="36"/>
        </w:rPr>
        <w:t>人口信息管理系统设备购置</w:t>
      </w:r>
    </w:p>
    <w:p w:rsidR="00DD17B2" w:rsidRDefault="00B1770C">
      <w:pPr>
        <w:numPr>
          <w:ilvl w:val="0"/>
          <w:numId w:val="2"/>
        </w:num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绩效评价目的与原则</w:t>
      </w:r>
      <w:bookmarkEnd w:id="23"/>
    </w:p>
    <w:p w:rsidR="00DD17B2" w:rsidRDefault="00B1770C">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DD17B2" w:rsidRDefault="00B1770C">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DD17B2" w:rsidRDefault="00B1770C">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）《中华人民共和国预算法》（</w:t>
      </w:r>
      <w:r>
        <w:rPr>
          <w:rFonts w:ascii="仿宋" w:eastAsia="仿宋" w:hAnsi="仿宋" w:cs="仿宋" w:hint="eastAsia"/>
        </w:rPr>
        <w:t xml:space="preserve">2014 </w:t>
      </w:r>
      <w:r>
        <w:rPr>
          <w:rFonts w:ascii="仿宋" w:eastAsia="仿宋" w:hAnsi="仿宋" w:cs="仿宋" w:hint="eastAsia"/>
        </w:rPr>
        <w:t>年修订）；</w:t>
      </w:r>
    </w:p>
    <w:p w:rsidR="00DD17B2" w:rsidRDefault="00B1770C">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 xml:space="preserve">34 </w:t>
      </w:r>
      <w:r>
        <w:rPr>
          <w:rFonts w:ascii="仿宋" w:eastAsia="仿宋" w:hAnsi="仿宋" w:cs="仿宋" w:hint="eastAsia"/>
        </w:rPr>
        <w:t>号）；</w:t>
      </w:r>
    </w:p>
    <w:p w:rsidR="00DD17B2" w:rsidRDefault="00B1770C">
      <w:pPr>
        <w:spacing w:line="600" w:lineRule="exact"/>
        <w:ind w:left="900" w:hangingChars="300" w:hanging="90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）《中共河北省委</w:t>
      </w:r>
      <w:r>
        <w:rPr>
          <w:rFonts w:ascii="仿宋" w:eastAsia="仿宋" w:hAnsi="仿宋" w:cs="仿宋" w:hint="eastAsia"/>
        </w:rPr>
        <w:t>河北省人民政府关于全面实施预算绩效管理的实施意见》（冀发〔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 xml:space="preserve">54 </w:t>
      </w:r>
      <w:r>
        <w:rPr>
          <w:rFonts w:ascii="仿宋" w:eastAsia="仿宋" w:hAnsi="仿宋" w:cs="仿宋" w:hint="eastAsia"/>
        </w:rPr>
        <w:t>号）；</w:t>
      </w:r>
    </w:p>
    <w:p w:rsidR="00DD17B2" w:rsidRDefault="00B1770C">
      <w:pPr>
        <w:spacing w:line="600" w:lineRule="exact"/>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4</w:t>
      </w:r>
      <w:r>
        <w:rPr>
          <w:rFonts w:ascii="仿宋" w:eastAsia="仿宋" w:hAnsi="仿宋" w:cs="仿宋" w:hint="eastAsia"/>
        </w:rPr>
        <w:t>）项目相关申报材料、财政部门预算批复、项目基本信息表、项目绩效目标申报表；</w:t>
      </w:r>
    </w:p>
    <w:p w:rsidR="00DD17B2" w:rsidRDefault="00B1770C">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）项目单位职能职责、年度工作计划、总结，项目实施（建设）方案；</w:t>
      </w:r>
    </w:p>
    <w:p w:rsidR="00DD17B2" w:rsidRDefault="00B1770C">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）相关预算管理制度、财务管理办法，财务会计资料；</w:t>
      </w:r>
    </w:p>
    <w:p w:rsidR="00DD17B2" w:rsidRDefault="00B1770C">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）其他项目相关材料。</w:t>
      </w:r>
    </w:p>
    <w:p w:rsidR="00DD17B2" w:rsidRDefault="00B1770C">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D02857" w:rsidRPr="00D02857" w:rsidRDefault="00D02857" w:rsidP="00D02857">
      <w:pPr>
        <w:spacing w:line="600" w:lineRule="exact"/>
        <w:ind w:firstLineChars="200" w:firstLine="600"/>
        <w:rPr>
          <w:rFonts w:ascii="仿宋" w:eastAsia="仿宋" w:hAnsi="仿宋" w:cs="仿宋"/>
        </w:rPr>
      </w:pPr>
      <w:r>
        <w:rPr>
          <w:rFonts w:ascii="仿宋" w:eastAsia="仿宋" w:hAnsi="仿宋" w:cs="仿宋" w:hint="eastAsia"/>
        </w:rPr>
        <w:t>从项目资金申请、项目实施、管理等多个方面开展绩效自评工作。主要过程包括：项目申请、招标采购、验收付款、公示报告等</w:t>
      </w:r>
    </w:p>
    <w:p w:rsidR="00DD17B2" w:rsidRDefault="00B1770C">
      <w:pPr>
        <w:spacing w:line="600" w:lineRule="exact"/>
        <w:ind w:firstLineChars="100" w:firstLine="300"/>
        <w:rPr>
          <w:rFonts w:ascii="仿宋" w:eastAsia="仿宋" w:hAnsi="仿宋" w:cs="仿宋" w:hint="eastAsia"/>
        </w:rPr>
      </w:pPr>
      <w:bookmarkStart w:id="26" w:name="_Toc15123_WPSOffice_Level2"/>
      <w:r>
        <w:rPr>
          <w:rFonts w:ascii="仿宋" w:eastAsia="仿宋" w:hAnsi="仿宋" w:cs="仿宋" w:hint="eastAsia"/>
        </w:rPr>
        <w:t>（</w:t>
      </w:r>
      <w:r>
        <w:rPr>
          <w:rFonts w:ascii="仿宋" w:eastAsia="仿宋" w:hAnsi="仿宋" w:cs="仿宋" w:hint="eastAsia"/>
        </w:rPr>
        <w:t>四</w:t>
      </w:r>
      <w:r>
        <w:rPr>
          <w:rFonts w:ascii="仿宋" w:eastAsia="仿宋" w:hAnsi="仿宋" w:cs="仿宋" w:hint="eastAsia"/>
        </w:rPr>
        <w:t>）本次绩效评价的局限性</w:t>
      </w:r>
      <w:bookmarkEnd w:id="26"/>
    </w:p>
    <w:p w:rsidR="00DD17B2" w:rsidRPr="00D02857" w:rsidRDefault="00D02857" w:rsidP="00D02857">
      <w:pPr>
        <w:spacing w:line="600" w:lineRule="exact"/>
        <w:ind w:firstLineChars="100" w:firstLine="300"/>
        <w:rPr>
          <w:rFonts w:ascii="仿宋" w:eastAsia="仿宋" w:hAnsi="仿宋" w:cs="仿宋"/>
        </w:rPr>
      </w:pPr>
      <w:r>
        <w:rPr>
          <w:rFonts w:ascii="仿宋" w:eastAsia="仿宋" w:hAnsi="仿宋" w:cs="仿宋" w:hint="eastAsia"/>
        </w:rPr>
        <w:t>部门绩效评价对于维护社会治安、日后案件侦破提供有利的证据，提高办案效率。项目绩效评价指标设定地，一些效果指标难以量化，如社会效益指标、生效效益指标、可持续影响指标，这对全面反映项目绩效可能存在一定的局限性。</w:t>
      </w:r>
      <w:bookmarkStart w:id="27" w:name="_Toc22655_WPSOffice_Level1"/>
    </w:p>
    <w:p w:rsidR="00DD17B2" w:rsidRDefault="00B1770C">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7"/>
    </w:p>
    <w:p w:rsidR="00DD17B2" w:rsidRDefault="00B1770C">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DD17B2" w:rsidRDefault="00D02857">
      <w:pPr>
        <w:spacing w:line="600" w:lineRule="exact"/>
        <w:outlineLvl w:val="0"/>
        <w:rPr>
          <w:rFonts w:ascii="仿宋" w:eastAsia="仿宋" w:hAnsi="仿宋" w:cs="仿宋"/>
        </w:rPr>
      </w:pPr>
      <w:bookmarkStart w:id="29" w:name="_Toc22094_WPSOffice_Level2"/>
      <w:r>
        <w:rPr>
          <w:rFonts w:ascii="仿宋" w:eastAsia="仿宋" w:hAnsi="仿宋" w:cs="仿宋" w:hint="eastAsia"/>
        </w:rPr>
        <w:t xml:space="preserve">        按照公安部《关于印发&lt;省级人口管理信息系统升级改造工作方案&gt;的通知》、省公安厅《关于做好省级人口管理信息系统改造相关准备工作的通知》和唐山市公安局《关于做好省级人口管理信息系统升级改造办公设备预算及购置工作的通知》的要求。</w:t>
      </w:r>
    </w:p>
    <w:p w:rsidR="00DD17B2" w:rsidRDefault="00B1770C">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DD17B2" w:rsidRDefault="00106DC4">
      <w:pPr>
        <w:spacing w:line="600" w:lineRule="exact"/>
        <w:rPr>
          <w:rFonts w:ascii="仿宋" w:eastAsia="仿宋" w:hAnsi="仿宋" w:cs="仿宋"/>
        </w:rPr>
      </w:pPr>
      <w:r>
        <w:rPr>
          <w:rFonts w:ascii="仿宋" w:eastAsia="仿宋" w:hAnsi="仿宋" w:cs="仿宋" w:hint="eastAsia"/>
        </w:rPr>
        <w:t>达到上级标准对人口管理信息系统进行升级改造</w:t>
      </w:r>
    </w:p>
    <w:p w:rsidR="00DD17B2" w:rsidRDefault="00B1770C">
      <w:pPr>
        <w:spacing w:line="600" w:lineRule="exact"/>
        <w:ind w:firstLineChars="200" w:firstLine="600"/>
        <w:outlineLvl w:val="0"/>
        <w:rPr>
          <w:rFonts w:ascii="仿宋" w:eastAsia="仿宋" w:hAnsi="仿宋" w:cs="仿宋"/>
        </w:rPr>
      </w:pPr>
      <w:bookmarkStart w:id="30" w:name="_Toc18801_WPSOffice_Level2"/>
      <w:r>
        <w:rPr>
          <w:rFonts w:ascii="仿宋" w:eastAsia="仿宋" w:hAnsi="仿宋" w:cs="仿宋" w:hint="eastAsia"/>
        </w:rPr>
        <w:lastRenderedPageBreak/>
        <w:t>（三）项目分项绩效目标</w:t>
      </w:r>
      <w:bookmarkEnd w:id="30"/>
    </w:p>
    <w:p w:rsidR="00DD17B2" w:rsidRDefault="00106DC4" w:rsidP="00F969AE">
      <w:pPr>
        <w:spacing w:line="600" w:lineRule="exact"/>
        <w:ind w:leftChars="200" w:left="600"/>
        <w:rPr>
          <w:rFonts w:ascii="仿宋" w:eastAsia="仿宋" w:hAnsi="仿宋" w:cs="仿宋" w:hint="eastAsia"/>
        </w:rPr>
      </w:pPr>
      <w:bookmarkStart w:id="31" w:name="_Toc14430_WPSOffice_Level1"/>
      <w:r>
        <w:rPr>
          <w:rFonts w:ascii="仿宋" w:eastAsia="仿宋" w:hAnsi="仿宋" w:cs="仿宋" w:hint="eastAsia"/>
        </w:rPr>
        <w:t>1.产出指标。</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（1）数量指标:按合同约定进所有设备升级改造。</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（2）质量指标：达到上级标准。</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（3）时效指标：规定时间内竣工。</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（4）成本指标：预算项目总成本。</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2.效益指标。</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（1）经济效益。提高办案效率</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（2）社会效益。维护社会治安稳定</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（3）生态效益。社会和谐</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（4）可持续影响指标。立项目的为人口管理信息，项目可持续。</w:t>
      </w:r>
    </w:p>
    <w:p w:rsidR="00106DC4" w:rsidRDefault="00106DC4" w:rsidP="00F969AE">
      <w:pPr>
        <w:spacing w:line="600" w:lineRule="exact"/>
        <w:ind w:leftChars="200" w:left="600"/>
        <w:rPr>
          <w:rFonts w:ascii="仿宋" w:eastAsia="仿宋" w:hAnsi="仿宋" w:cs="仿宋" w:hint="eastAsia"/>
        </w:rPr>
      </w:pPr>
      <w:r>
        <w:rPr>
          <w:rFonts w:ascii="仿宋" w:eastAsia="仿宋" w:hAnsi="仿宋" w:cs="仿宋" w:hint="eastAsia"/>
        </w:rPr>
        <w:t>3.满意度指标。</w:t>
      </w:r>
    </w:p>
    <w:p w:rsidR="00106DC4" w:rsidRPr="00106DC4" w:rsidRDefault="00106DC4" w:rsidP="00F969AE">
      <w:pPr>
        <w:spacing w:line="600" w:lineRule="exact"/>
        <w:ind w:leftChars="200" w:left="600"/>
        <w:rPr>
          <w:rFonts w:ascii="仿宋" w:eastAsia="仿宋" w:hAnsi="仿宋" w:cs="仿宋"/>
        </w:rPr>
      </w:pPr>
      <w:r>
        <w:rPr>
          <w:rFonts w:ascii="仿宋" w:eastAsia="仿宋" w:hAnsi="仿宋" w:cs="仿宋" w:hint="eastAsia"/>
        </w:rPr>
        <w:t>（1）服务对象满意度指标。服务对象满意度达到95%以上。</w:t>
      </w:r>
    </w:p>
    <w:p w:rsidR="00DD17B2" w:rsidRDefault="00B1770C" w:rsidP="00F969AE">
      <w:pPr>
        <w:spacing w:line="600" w:lineRule="exact"/>
        <w:ind w:leftChars="200" w:left="600"/>
        <w:rPr>
          <w:rFonts w:ascii="仿宋" w:eastAsia="仿宋" w:hAnsi="仿宋" w:cs="仿宋"/>
        </w:rPr>
      </w:pPr>
      <w:r>
        <w:rPr>
          <w:rFonts w:ascii="仿宋" w:eastAsia="仿宋" w:hAnsi="仿宋" w:cs="仿宋" w:hint="eastAsia"/>
        </w:rPr>
        <w:t>四、项目基本情况</w:t>
      </w:r>
      <w:bookmarkEnd w:id="31"/>
    </w:p>
    <w:p w:rsidR="00DD17B2" w:rsidRDefault="00B1770C">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w:t>
      </w:r>
      <w:r>
        <w:rPr>
          <w:rFonts w:ascii="仿宋" w:eastAsia="仿宋" w:hAnsi="仿宋" w:cs="仿宋" w:hint="eastAsia"/>
          <w:sz w:val="32"/>
          <w:szCs w:val="32"/>
        </w:rPr>
        <w:lastRenderedPageBreak/>
        <w:t>可行性研究、专家论证、风险评估、绩效评估、集体决策。</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绩效目标单位得分。项目有绩效目标；项目绩效目标与实际工作内容具有相关性；项目预期产出效益和效果符合正常的业绩水平；与预算确定的</w:t>
      </w:r>
      <w:r>
        <w:rPr>
          <w:rFonts w:ascii="仿宋" w:eastAsia="仿宋" w:hAnsi="仿宋" w:cs="仿宋" w:hint="eastAsia"/>
          <w:sz w:val="32"/>
          <w:szCs w:val="32"/>
        </w:rPr>
        <w:t>项目投资额或资金量相匹配。将项目绩效目标细化分解为具体的绩效指标；通过清晰、可衡量的指标值予以体现；与项目目标任务数或计划数相对应。</w:t>
      </w:r>
    </w:p>
    <w:p w:rsidR="00DD17B2" w:rsidRDefault="00B1770C">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资金投入单位得分。预算编制经过科学论证；预算内容与项目内容匹配；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DD17B2" w:rsidRDefault="00B1770C">
      <w:pPr>
        <w:spacing w:line="540" w:lineRule="exact"/>
        <w:ind w:firstLineChars="200" w:firstLine="600"/>
        <w:outlineLvl w:val="0"/>
        <w:rPr>
          <w:rFonts w:ascii="仿宋" w:eastAsia="仿宋" w:hAnsi="仿宋" w:cs="仿宋"/>
        </w:rPr>
      </w:pPr>
      <w:bookmarkStart w:id="33" w:name="_Toc21876_WPSOffice_Level2"/>
      <w:r>
        <w:rPr>
          <w:rFonts w:ascii="仿宋" w:eastAsia="仿宋" w:hAnsi="仿宋" w:cs="仿宋" w:hint="eastAsia"/>
        </w:rPr>
        <w:t>（二）项目过程情况。</w:t>
      </w:r>
      <w:bookmarkEnd w:id="33"/>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w:t>
      </w:r>
      <w:r>
        <w:rPr>
          <w:rFonts w:ascii="仿宋" w:eastAsia="仿宋" w:hAnsi="仿宋" w:cs="仿宋" w:hint="eastAsia"/>
          <w:sz w:val="32"/>
          <w:szCs w:val="32"/>
        </w:rPr>
        <w:t xml:space="preserve"> </w:t>
      </w:r>
      <w:r>
        <w:rPr>
          <w:rFonts w:ascii="仿宋" w:eastAsia="仿宋" w:hAnsi="仿宋" w:cs="仿宋" w:hint="eastAsia"/>
          <w:sz w:val="32"/>
          <w:szCs w:val="32"/>
        </w:rPr>
        <w:t>。</w:t>
      </w:r>
      <w:r w:rsidR="00106DC4">
        <w:rPr>
          <w:rFonts w:ascii="仿宋" w:eastAsia="仿宋" w:hAnsi="仿宋" w:cs="仿宋" w:hint="eastAsia"/>
          <w:sz w:val="32"/>
          <w:szCs w:val="32"/>
        </w:rPr>
        <w:t>资金支付率100%</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w:t>
      </w:r>
      <w:r>
        <w:rPr>
          <w:rFonts w:ascii="仿宋" w:eastAsia="仿宋" w:hAnsi="仿宋" w:cs="仿宋" w:hint="eastAsia"/>
          <w:sz w:val="32"/>
          <w:szCs w:val="32"/>
        </w:rPr>
        <w:t>人员条件、场地设备、信息支撑等落实到位。</w:t>
      </w:r>
    </w:p>
    <w:p w:rsidR="00DD17B2" w:rsidRDefault="00B1770C">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t>（三）项目产出情况。</w:t>
      </w:r>
      <w:bookmarkEnd w:id="34"/>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lastRenderedPageBreak/>
        <w:t>项目产出整体得分</w:t>
      </w:r>
      <w:r>
        <w:rPr>
          <w:rFonts w:ascii="仿宋" w:eastAsia="仿宋" w:hAnsi="仿宋" w:cs="仿宋" w:hint="eastAsia"/>
          <w:sz w:val="32"/>
          <w:szCs w:val="32"/>
        </w:rPr>
        <w:t xml:space="preserve"> </w:t>
      </w:r>
      <w:r>
        <w:rPr>
          <w:rFonts w:ascii="仿宋" w:eastAsia="仿宋" w:hAnsi="仿宋" w:cs="仿宋" w:hint="eastAsia"/>
          <w:sz w:val="32"/>
          <w:szCs w:val="32"/>
        </w:rPr>
        <w:t>。</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w:t>
      </w:r>
      <w:r>
        <w:rPr>
          <w:rFonts w:ascii="仿宋" w:eastAsia="仿宋" w:hAnsi="仿宋" w:cs="仿宋" w:hint="eastAsia"/>
          <w:sz w:val="32"/>
          <w:szCs w:val="32"/>
        </w:rPr>
        <w:t>6</w:t>
      </w:r>
      <w:r>
        <w:rPr>
          <w:rFonts w:ascii="仿宋" w:eastAsia="仿宋" w:hAnsi="仿宋" w:cs="仿宋" w:hint="eastAsia"/>
          <w:sz w:val="32"/>
          <w:szCs w:val="32"/>
        </w:rPr>
        <w:t>分。项目实施的实际产出数与计划产出数的比率相符。产出质量</w:t>
      </w:r>
      <w:r>
        <w:rPr>
          <w:rFonts w:ascii="仿宋" w:eastAsia="仿宋" w:hAnsi="仿宋" w:cs="仿宋" w:hint="eastAsia"/>
          <w:sz w:val="32"/>
          <w:szCs w:val="32"/>
        </w:rPr>
        <w:t>3</w:t>
      </w:r>
      <w:r>
        <w:rPr>
          <w:rFonts w:ascii="仿宋" w:eastAsia="仿宋" w:hAnsi="仿宋" w:cs="仿宋" w:hint="eastAsia"/>
          <w:sz w:val="32"/>
          <w:szCs w:val="32"/>
        </w:rPr>
        <w:t>分。质量达标产出数一定时期（本年度或项目期）内实际达到既定质量标准的产品或服务数量。产出时效</w:t>
      </w:r>
      <w:r>
        <w:rPr>
          <w:rFonts w:ascii="仿宋" w:eastAsia="仿宋" w:hAnsi="仿宋" w:cs="仿宋" w:hint="eastAsia"/>
          <w:sz w:val="32"/>
          <w:szCs w:val="32"/>
        </w:rPr>
        <w:t>4</w:t>
      </w:r>
      <w:r>
        <w:rPr>
          <w:rFonts w:ascii="仿宋" w:eastAsia="仿宋" w:hAnsi="仿宋" w:cs="仿宋" w:hint="eastAsia"/>
          <w:sz w:val="32"/>
          <w:szCs w:val="32"/>
        </w:rPr>
        <w:t>分。实际完成时间、计划完成时间反映和考核项目产出时效目标的实现程度。产出成本</w:t>
      </w:r>
      <w:r>
        <w:rPr>
          <w:rFonts w:ascii="仿宋" w:eastAsia="仿宋" w:hAnsi="仿宋" w:cs="仿宋" w:hint="eastAsia"/>
          <w:sz w:val="32"/>
          <w:szCs w:val="32"/>
        </w:rPr>
        <w:t>6</w:t>
      </w:r>
      <w:r>
        <w:rPr>
          <w:rFonts w:ascii="仿宋" w:eastAsia="仿宋" w:hAnsi="仿宋" w:cs="仿宋" w:hint="eastAsia"/>
          <w:sz w:val="32"/>
          <w:szCs w:val="32"/>
        </w:rPr>
        <w:t>分。完成项目计划工作目标的实际节约成本与计划成本的比率，考核项目的成本节约程度。</w:t>
      </w:r>
    </w:p>
    <w:p w:rsidR="00DD17B2" w:rsidRDefault="00B1770C">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w:t>
      </w:r>
      <w:r>
        <w:rPr>
          <w:rFonts w:ascii="仿宋" w:eastAsia="仿宋" w:hAnsi="仿宋" w:cs="仿宋" w:hint="eastAsia"/>
          <w:sz w:val="32"/>
          <w:szCs w:val="32"/>
        </w:rPr>
        <w:t>分</w:t>
      </w:r>
      <w:r>
        <w:rPr>
          <w:rFonts w:ascii="仿宋" w:eastAsia="仿宋" w:hAnsi="仿宋" w:cs="仿宋" w:hint="eastAsia"/>
          <w:sz w:val="32"/>
          <w:szCs w:val="32"/>
        </w:rPr>
        <w:t>。</w:t>
      </w:r>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w:t>
      </w:r>
      <w:r>
        <w:rPr>
          <w:rFonts w:ascii="仿宋" w:eastAsia="仿宋" w:hAnsi="仿宋" w:cs="仿宋" w:hint="eastAsia"/>
          <w:sz w:val="32"/>
          <w:szCs w:val="32"/>
        </w:rPr>
        <w:t>3</w:t>
      </w:r>
      <w:r>
        <w:rPr>
          <w:rFonts w:ascii="仿宋" w:eastAsia="仿宋" w:hAnsi="仿宋" w:cs="仿宋" w:hint="eastAsia"/>
          <w:sz w:val="32"/>
          <w:szCs w:val="32"/>
        </w:rPr>
        <w:t>分。项目实施所产生的社会效益、经济效益、</w:t>
      </w:r>
      <w:r>
        <w:rPr>
          <w:rFonts w:ascii="仿宋" w:eastAsia="仿宋" w:hAnsi="仿宋" w:cs="仿宋" w:hint="eastAsia"/>
          <w:sz w:val="32"/>
          <w:szCs w:val="32"/>
        </w:rPr>
        <w:t>生态效益、可持续影响等。项目实际情况有选择地设置和细化。社会公众或服务对象对项目实施效果的满意。</w:t>
      </w:r>
    </w:p>
    <w:p w:rsidR="00DD17B2" w:rsidRDefault="00DD17B2">
      <w:pPr>
        <w:spacing w:line="540" w:lineRule="exact"/>
        <w:ind w:firstLineChars="200" w:firstLine="640"/>
        <w:outlineLvl w:val="0"/>
        <w:rPr>
          <w:rFonts w:ascii="仿宋" w:eastAsia="仿宋" w:hAnsi="仿宋" w:cs="仿宋"/>
          <w:sz w:val="32"/>
          <w:szCs w:val="32"/>
        </w:rPr>
      </w:pPr>
    </w:p>
    <w:p w:rsidR="00DD17B2" w:rsidRDefault="00B1770C">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w:t>
      </w:r>
      <w:r>
        <w:rPr>
          <w:rFonts w:ascii="仿宋" w:eastAsia="仿宋" w:hAnsi="仿宋" w:cs="仿宋" w:hint="eastAsia"/>
          <w:b/>
          <w:bCs/>
        </w:rPr>
        <w:t>、绩效评价结果</w:t>
      </w:r>
      <w:bookmarkEnd w:id="36"/>
    </w:p>
    <w:p w:rsidR="00DD17B2" w:rsidRDefault="00B1770C">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我单位经过认真的绩效评价，实行评分制，评价结果为分。优秀（≥</w:t>
      </w:r>
      <w:r>
        <w:rPr>
          <w:rFonts w:ascii="仿宋" w:eastAsia="仿宋" w:hAnsi="仿宋" w:cs="仿宋" w:hint="eastAsia"/>
          <w:sz w:val="32"/>
          <w:szCs w:val="32"/>
        </w:rPr>
        <w:t>90</w:t>
      </w:r>
      <w:r>
        <w:rPr>
          <w:rFonts w:ascii="仿宋" w:eastAsia="仿宋" w:hAnsi="仿宋" w:cs="仿宋" w:hint="eastAsia"/>
          <w:sz w:val="32"/>
          <w:szCs w:val="32"/>
        </w:rPr>
        <w:t>分）。</w:t>
      </w:r>
      <w:r w:rsidR="00106DC4">
        <w:rPr>
          <w:rFonts w:ascii="仿宋" w:eastAsia="仿宋" w:hAnsi="仿宋" w:cs="仿宋" w:hint="eastAsia"/>
          <w:sz w:val="32"/>
          <w:szCs w:val="32"/>
        </w:rPr>
        <w:t>对人口信息管理系统大步提升。</w:t>
      </w:r>
    </w:p>
    <w:p w:rsidR="00DD17B2" w:rsidRDefault="00DD17B2">
      <w:pPr>
        <w:spacing w:line="540" w:lineRule="exact"/>
        <w:ind w:firstLineChars="200" w:firstLine="600"/>
        <w:rPr>
          <w:rFonts w:ascii="仿宋" w:eastAsia="仿宋" w:hAnsi="仿宋" w:cs="仿宋"/>
        </w:rPr>
      </w:pPr>
    </w:p>
    <w:p w:rsidR="00DD17B2" w:rsidRDefault="00B1770C">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t>六</w:t>
      </w:r>
      <w:r>
        <w:rPr>
          <w:rFonts w:ascii="仿宋" w:eastAsia="仿宋" w:hAnsi="仿宋" w:cs="仿宋" w:hint="eastAsia"/>
          <w:b/>
          <w:bCs/>
        </w:rPr>
        <w:t>、存在的问题及原因分析</w:t>
      </w:r>
      <w:bookmarkEnd w:id="37"/>
    </w:p>
    <w:p w:rsidR="005B44D4" w:rsidRDefault="00B1770C">
      <w:pPr>
        <w:spacing w:line="54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w:t>
      </w:r>
      <w:r>
        <w:rPr>
          <w:rFonts w:ascii="仿宋" w:eastAsia="仿宋" w:hAnsi="仿宋" w:cs="仿宋" w:hint="eastAsia"/>
          <w:sz w:val="32"/>
          <w:szCs w:val="32"/>
        </w:rPr>
        <w:t>计划完成时间的有差距，质量达标产出数较低，应按照项目实施单位设立绩效目标时依据计划标准、行业标准、历史标准或其他标准。</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在项目效益上，实施效益不明显，项目实施所产生的社会效益、经济效益、生态效益、可持续影响等应选择地设置和细化。</w:t>
      </w:r>
    </w:p>
    <w:p w:rsidR="00DD17B2" w:rsidRDefault="00DD17B2">
      <w:pPr>
        <w:spacing w:line="600" w:lineRule="exact"/>
        <w:ind w:firstLineChars="200" w:firstLine="600"/>
        <w:rPr>
          <w:rFonts w:ascii="仿宋" w:eastAsia="仿宋" w:hAnsi="仿宋" w:cs="仿宋"/>
        </w:rPr>
      </w:pPr>
    </w:p>
    <w:p w:rsidR="00DD17B2" w:rsidRDefault="00B1770C">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w:t>
      </w:r>
      <w:r>
        <w:rPr>
          <w:rFonts w:ascii="仿宋" w:eastAsia="仿宋" w:hAnsi="仿宋" w:cs="仿宋" w:hint="eastAsia"/>
          <w:b/>
          <w:bCs/>
        </w:rPr>
        <w:t>、有关建议</w:t>
      </w:r>
      <w:bookmarkEnd w:id="38"/>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加强项目绩效管理，提高预算绩效认识，加强学习。</w:t>
      </w:r>
      <w:r>
        <w:rPr>
          <w:rFonts w:ascii="仿宋" w:eastAsia="仿宋" w:hAnsi="仿宋" w:cs="仿宋" w:hint="eastAsia"/>
          <w:sz w:val="32"/>
          <w:szCs w:val="32"/>
        </w:rPr>
        <w:t xml:space="preserve"> </w:t>
      </w:r>
      <w:r>
        <w:rPr>
          <w:rFonts w:ascii="仿宋" w:eastAsia="仿宋" w:hAnsi="仿宋" w:cs="仿宋" w:hint="eastAsia"/>
          <w:sz w:val="32"/>
          <w:szCs w:val="32"/>
        </w:rPr>
        <w:t>密切配合，及时在事前制定明确、细化、量化且可考核的年度绩效目标，并依据年度目标组织开展项目工作，做到绩效目标可考量，从而提高预算绩效管理效果。</w:t>
      </w:r>
    </w:p>
    <w:p w:rsidR="00DD17B2" w:rsidRDefault="00B1770C">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预算申报要做到细化、量化，根据项目实施的具体工</w:t>
      </w:r>
      <w:r>
        <w:rPr>
          <w:rFonts w:ascii="仿宋" w:eastAsia="仿宋" w:hAnsi="仿宋" w:cs="仿宋" w:hint="eastAsia"/>
          <w:sz w:val="32"/>
          <w:szCs w:val="32"/>
        </w:rPr>
        <w:t xml:space="preserve"> </w:t>
      </w:r>
      <w:r>
        <w:rPr>
          <w:rFonts w:ascii="仿宋" w:eastAsia="仿宋" w:hAnsi="仿宋" w:cs="仿宋" w:hint="eastAsia"/>
          <w:sz w:val="32"/>
          <w:szCs w:val="32"/>
        </w:rPr>
        <w:t>作量，通过科学合理的测算人、财、物的消耗，确保申报预</w:t>
      </w:r>
      <w:r>
        <w:rPr>
          <w:rFonts w:ascii="仿宋" w:eastAsia="仿宋" w:hAnsi="仿宋" w:cs="仿宋" w:hint="eastAsia"/>
          <w:sz w:val="32"/>
          <w:szCs w:val="32"/>
        </w:rPr>
        <w:t xml:space="preserve"> </w:t>
      </w:r>
      <w:r>
        <w:rPr>
          <w:rFonts w:ascii="仿宋" w:eastAsia="仿宋" w:hAnsi="仿宋" w:cs="仿宋" w:hint="eastAsia"/>
          <w:sz w:val="32"/>
          <w:szCs w:val="32"/>
        </w:rPr>
        <w:t>算的科学性、准确性，同时预算申报要与项目绩效目标进行</w:t>
      </w:r>
      <w:r>
        <w:rPr>
          <w:rFonts w:ascii="仿宋" w:eastAsia="仿宋" w:hAnsi="仿宋" w:cs="仿宋" w:hint="eastAsia"/>
          <w:sz w:val="32"/>
          <w:szCs w:val="32"/>
        </w:rPr>
        <w:t xml:space="preserve"> </w:t>
      </w:r>
      <w:r>
        <w:rPr>
          <w:rFonts w:ascii="仿宋" w:eastAsia="仿宋" w:hAnsi="仿宋" w:cs="仿宋" w:hint="eastAsia"/>
          <w:sz w:val="32"/>
          <w:szCs w:val="32"/>
        </w:rPr>
        <w:t>结合，确保预算与产出目标匹配一致，最终保障项目的实施按计划执行，并能最终进行量化考核。</w:t>
      </w:r>
    </w:p>
    <w:p w:rsidR="00DD17B2" w:rsidRDefault="00B1770C">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加强绩效目标管理。首先，理清绩效目标管理的工作</w:t>
      </w:r>
      <w:r>
        <w:rPr>
          <w:rFonts w:ascii="仿宋" w:eastAsia="仿宋" w:hAnsi="仿宋" w:cs="仿宋" w:hint="eastAsia"/>
          <w:sz w:val="32"/>
          <w:szCs w:val="32"/>
        </w:rPr>
        <w:t xml:space="preserve"> </w:t>
      </w:r>
      <w:r>
        <w:rPr>
          <w:rFonts w:ascii="仿宋" w:eastAsia="仿宋" w:hAnsi="仿宋" w:cs="仿宋" w:hint="eastAsia"/>
          <w:sz w:val="32"/>
          <w:szCs w:val="32"/>
        </w:rPr>
        <w:t>流程；其次，要确定绩效目标与实际工作的联系，绩效目标</w:t>
      </w:r>
      <w:r>
        <w:rPr>
          <w:rFonts w:ascii="仿宋" w:eastAsia="仿宋" w:hAnsi="仿宋" w:cs="仿宋" w:hint="eastAsia"/>
          <w:sz w:val="32"/>
          <w:szCs w:val="32"/>
        </w:rPr>
        <w:t xml:space="preserve"> </w:t>
      </w:r>
      <w:r>
        <w:rPr>
          <w:rFonts w:ascii="仿宋" w:eastAsia="仿宋" w:hAnsi="仿宋" w:cs="仿宋" w:hint="eastAsia"/>
          <w:sz w:val="32"/>
          <w:szCs w:val="32"/>
        </w:rPr>
        <w:t>的设定既要能与实际工作紧密联系，又要能清晰反映预算资</w:t>
      </w:r>
      <w:r>
        <w:rPr>
          <w:rFonts w:ascii="仿宋" w:eastAsia="仿宋" w:hAnsi="仿宋" w:cs="仿宋" w:hint="eastAsia"/>
          <w:sz w:val="32"/>
          <w:szCs w:val="32"/>
        </w:rPr>
        <w:t xml:space="preserve"> </w:t>
      </w:r>
      <w:r>
        <w:rPr>
          <w:rFonts w:ascii="仿宋" w:eastAsia="仿宋" w:hAnsi="仿宋" w:cs="仿宋" w:hint="eastAsia"/>
          <w:sz w:val="32"/>
          <w:szCs w:val="32"/>
        </w:rPr>
        <w:t>金的预期产出和效果。绩效目标应当从数量、质量、成本、时效以及经济效益、社会效益、生态效益、可持续影响、满</w:t>
      </w:r>
      <w:r>
        <w:rPr>
          <w:rFonts w:ascii="仿宋" w:eastAsia="仿宋" w:hAnsi="仿宋" w:cs="仿宋" w:hint="eastAsia"/>
          <w:sz w:val="32"/>
          <w:szCs w:val="32"/>
        </w:rPr>
        <w:t xml:space="preserve"> </w:t>
      </w:r>
      <w:r>
        <w:rPr>
          <w:rFonts w:ascii="仿宋" w:eastAsia="仿宋" w:hAnsi="仿宋" w:cs="仿宋" w:hint="eastAsia"/>
          <w:sz w:val="32"/>
          <w:szCs w:val="32"/>
        </w:rPr>
        <w:t>意度等方面进行细化，尽量进行定量表述；第三，有意识收集相应指标历史数据、行业数据作为绩效目标考评的基础</w:t>
      </w:r>
      <w:r>
        <w:rPr>
          <w:rFonts w:ascii="仿宋" w:eastAsia="仿宋" w:hAnsi="仿宋" w:cs="仿宋" w:hint="eastAsia"/>
          <w:sz w:val="32"/>
          <w:szCs w:val="32"/>
        </w:rPr>
        <w:t>。</w:t>
      </w:r>
    </w:p>
    <w:p w:rsidR="00DD17B2" w:rsidRDefault="00DD17B2">
      <w:pPr>
        <w:spacing w:line="600" w:lineRule="exact"/>
        <w:ind w:firstLineChars="200" w:firstLine="640"/>
        <w:rPr>
          <w:rFonts w:ascii="仿宋" w:eastAsia="仿宋" w:hAnsi="仿宋" w:cs="仿宋"/>
          <w:sz w:val="32"/>
          <w:szCs w:val="32"/>
        </w:rPr>
      </w:pPr>
    </w:p>
    <w:p w:rsidR="00DD17B2" w:rsidRDefault="00B1770C">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DD17B2" w:rsidRDefault="005B44D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sectPr w:rsidR="00DD17B2" w:rsidSect="00DD17B2">
      <w:headerReference w:type="even" r:id="rId7"/>
      <w:headerReference w:type="default" r:id="rId8"/>
      <w:footerReference w:type="even" r:id="rId9"/>
      <w:footerReference w:type="default" r:id="rId10"/>
      <w:headerReference w:type="first" r:id="rId11"/>
      <w:footerReference w:type="first" r:id="rId12"/>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70C" w:rsidRDefault="00B1770C" w:rsidP="00F969AE">
      <w:r>
        <w:separator/>
      </w:r>
    </w:p>
  </w:endnote>
  <w:endnote w:type="continuationSeparator" w:id="1">
    <w:p w:rsidR="00B1770C" w:rsidRDefault="00B1770C" w:rsidP="00F96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857" w:rsidRDefault="00D0285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857" w:rsidRDefault="00D0285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857" w:rsidRDefault="00D0285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70C" w:rsidRDefault="00B1770C" w:rsidP="00F969AE">
      <w:r>
        <w:separator/>
      </w:r>
    </w:p>
  </w:footnote>
  <w:footnote w:type="continuationSeparator" w:id="1">
    <w:p w:rsidR="00B1770C" w:rsidRDefault="00B1770C" w:rsidP="00F96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857" w:rsidRDefault="00D0285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9AE" w:rsidRDefault="00F969AE" w:rsidP="00D02857">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857" w:rsidRDefault="00D0285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D7DED"/>
    <w:rsid w:val="000F312F"/>
    <w:rsid w:val="00106DC4"/>
    <w:rsid w:val="00112DDA"/>
    <w:rsid w:val="00161653"/>
    <w:rsid w:val="001C0268"/>
    <w:rsid w:val="002A65A3"/>
    <w:rsid w:val="00367106"/>
    <w:rsid w:val="0042483D"/>
    <w:rsid w:val="00463414"/>
    <w:rsid w:val="00523D41"/>
    <w:rsid w:val="005A16AA"/>
    <w:rsid w:val="005A7D2A"/>
    <w:rsid w:val="005B44D4"/>
    <w:rsid w:val="005E3978"/>
    <w:rsid w:val="006363B2"/>
    <w:rsid w:val="00653D98"/>
    <w:rsid w:val="00694771"/>
    <w:rsid w:val="006C17B1"/>
    <w:rsid w:val="00872C13"/>
    <w:rsid w:val="008E46CA"/>
    <w:rsid w:val="00993A1C"/>
    <w:rsid w:val="00995F8A"/>
    <w:rsid w:val="009A28DD"/>
    <w:rsid w:val="00B1770C"/>
    <w:rsid w:val="00B879C9"/>
    <w:rsid w:val="00BE4E06"/>
    <w:rsid w:val="00C33F6D"/>
    <w:rsid w:val="00C66C04"/>
    <w:rsid w:val="00CD295F"/>
    <w:rsid w:val="00D02857"/>
    <w:rsid w:val="00DD17B2"/>
    <w:rsid w:val="00E96AFF"/>
    <w:rsid w:val="00F462D5"/>
    <w:rsid w:val="00F51337"/>
    <w:rsid w:val="00F969AE"/>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7B2"/>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rsid w:val="00DD17B2"/>
    <w:pPr>
      <w:tabs>
        <w:tab w:val="center" w:pos="4153"/>
        <w:tab w:val="right" w:pos="8306"/>
      </w:tabs>
      <w:snapToGrid w:val="0"/>
      <w:jc w:val="left"/>
    </w:pPr>
    <w:rPr>
      <w:sz w:val="18"/>
      <w:szCs w:val="18"/>
    </w:rPr>
  </w:style>
  <w:style w:type="paragraph" w:styleId="a4">
    <w:name w:val="header"/>
    <w:basedOn w:val="a"/>
    <w:link w:val="Char0"/>
    <w:uiPriority w:val="99"/>
    <w:qFormat/>
    <w:rsid w:val="00DD17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locked/>
    <w:rsid w:val="00DD17B2"/>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DD17B2"/>
    <w:rPr>
      <w:rFonts w:ascii="Times New Roman" w:eastAsia="仿宋_GB2312" w:hAnsi="Times New Roman" w:cs="Times New Roman"/>
      <w:sz w:val="18"/>
      <w:szCs w:val="18"/>
    </w:rPr>
  </w:style>
  <w:style w:type="paragraph" w:customStyle="1" w:styleId="Default">
    <w:name w:val="Default"/>
    <w:autoRedefine/>
    <w:uiPriority w:val="99"/>
    <w:qFormat/>
    <w:rsid w:val="00DD17B2"/>
    <w:pPr>
      <w:widowControl w:val="0"/>
      <w:autoSpaceDE w:val="0"/>
      <w:autoSpaceDN w:val="0"/>
      <w:adjustRightInd w:val="0"/>
    </w:pPr>
    <w:rPr>
      <w:rFonts w:ascii="仿宋" w:eastAsia="仿宋" w:cs="仿宋"/>
      <w:color w:val="000000"/>
      <w:sz w:val="24"/>
      <w:szCs w:val="24"/>
    </w:rPr>
  </w:style>
  <w:style w:type="paragraph" w:customStyle="1" w:styleId="1">
    <w:name w:val="标题 #1"/>
    <w:basedOn w:val="a"/>
    <w:autoRedefine/>
    <w:qFormat/>
    <w:rsid w:val="00DD17B2"/>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DD17B2"/>
    <w:pPr>
      <w:spacing w:line="434" w:lineRule="auto"/>
      <w:ind w:firstLine="400"/>
    </w:pPr>
    <w:rPr>
      <w:rFonts w:ascii="宋体" w:eastAsia="宋体" w:hAnsi="宋体" w:cs="宋体"/>
      <w:szCs w:val="30"/>
    </w:rPr>
  </w:style>
  <w:style w:type="paragraph" w:customStyle="1" w:styleId="WPSOffice1">
    <w:name w:val="WPSOffice手动目录 1"/>
    <w:autoRedefine/>
    <w:qFormat/>
    <w:rsid w:val="00DD17B2"/>
  </w:style>
  <w:style w:type="paragraph" w:customStyle="1" w:styleId="WPSOffice2">
    <w:name w:val="WPSOffice手动目录 2"/>
    <w:autoRedefine/>
    <w:qFormat/>
    <w:rsid w:val="00DD17B2"/>
    <w:pPr>
      <w:ind w:leftChars="200" w:left="200"/>
    </w:pPr>
  </w:style>
  <w:style w:type="paragraph" w:styleId="a5">
    <w:name w:val="List Paragraph"/>
    <w:basedOn w:val="a"/>
    <w:uiPriority w:val="99"/>
    <w:unhideWhenUsed/>
    <w:rsid w:val="0036710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627</Words>
  <Characters>3575</Characters>
  <Application>Microsoft Office Word</Application>
  <DocSecurity>0</DocSecurity>
  <Lines>29</Lines>
  <Paragraphs>8</Paragraphs>
  <ScaleCrop>false</ScaleCrop>
  <Company>Microsoft</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14</cp:revision>
  <dcterms:created xsi:type="dcterms:W3CDTF">2021-08-31T08:30:00Z</dcterms:created>
  <dcterms:modified xsi:type="dcterms:W3CDTF">2024-04-28T02:34:00Z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