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2E2" w:rsidRDefault="00DD32E2" w:rsidP="00DD32E2">
      <w:pPr>
        <w:widowControl/>
        <w:spacing w:line="600" w:lineRule="exact"/>
        <w:jc w:val="center"/>
        <w:rPr>
          <w:rFonts w:ascii="方正小标宋_GBK" w:eastAsia="方正小标宋_GBK" w:hAnsi="宋体" w:cs="宋体"/>
          <w:bCs/>
          <w:kern w:val="0"/>
          <w:sz w:val="44"/>
          <w:szCs w:val="44"/>
        </w:rPr>
      </w:pPr>
    </w:p>
    <w:p w:rsidR="00DD32E2" w:rsidRDefault="00DD32E2" w:rsidP="00DD32E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D5D7C">
        <w:rPr>
          <w:rFonts w:ascii="方正小标宋_GBK" w:eastAsia="方正小标宋_GBK" w:hAnsi="宋体" w:cs="宋体" w:hint="eastAsia"/>
          <w:bCs/>
          <w:kern w:val="0"/>
          <w:sz w:val="44"/>
          <w:szCs w:val="44"/>
          <w:u w:val="single"/>
        </w:rPr>
        <w:t>殡葬管理所</w:t>
      </w:r>
    </w:p>
    <w:p w:rsidR="00DD32E2" w:rsidRDefault="00DD32E2" w:rsidP="00DD32E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DD32E2" w:rsidRDefault="008A6E47" w:rsidP="00DD32E2">
      <w:pPr>
        <w:spacing w:line="600" w:lineRule="exact"/>
        <w:rPr>
          <w:rFonts w:ascii="仿宋_GB2312" w:eastAsia="仿宋_GB2312"/>
          <w:sz w:val="32"/>
          <w:szCs w:val="32"/>
        </w:rPr>
      </w:pPr>
      <w:r>
        <w:rPr>
          <w:rFonts w:ascii="仿宋_GB2312" w:eastAsia="仿宋_GB2312" w:hint="eastAsia"/>
          <w:sz w:val="32"/>
          <w:szCs w:val="32"/>
        </w:rPr>
        <w:t xml:space="preserve">    </w:t>
      </w:r>
      <w:r w:rsidR="00DD32E2">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DD32E2" w:rsidRDefault="00DD32E2" w:rsidP="00DD32E2">
      <w:pPr>
        <w:spacing w:line="600" w:lineRule="exact"/>
        <w:ind w:firstLineChars="200" w:firstLine="640"/>
        <w:rPr>
          <w:rFonts w:eastAsia="黑体"/>
          <w:sz w:val="32"/>
          <w:szCs w:val="32"/>
        </w:rPr>
      </w:pPr>
      <w:r>
        <w:rPr>
          <w:rFonts w:eastAsia="黑体" w:hint="eastAsia"/>
          <w:sz w:val="32"/>
          <w:szCs w:val="32"/>
        </w:rPr>
        <w:t>一、基本情况</w:t>
      </w:r>
    </w:p>
    <w:p w:rsidR="00DD32E2" w:rsidRDefault="00DD32E2" w:rsidP="00DD32E2">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p>
    <w:p w:rsidR="00AE3884" w:rsidRDefault="00AE3884" w:rsidP="00DD32E2">
      <w:pPr>
        <w:spacing w:line="600" w:lineRule="exact"/>
        <w:ind w:firstLineChars="200" w:firstLine="640"/>
        <w:outlineLvl w:val="0"/>
        <w:rPr>
          <w:rFonts w:ascii="仿宋_GB2312" w:eastAsia="仿宋_GB2312"/>
          <w:sz w:val="32"/>
          <w:szCs w:val="32"/>
        </w:rPr>
      </w:pPr>
      <w:r>
        <w:rPr>
          <w:rFonts w:ascii="仿宋" w:eastAsia="仿宋" w:hAnsi="仿宋" w:hint="eastAsia"/>
          <w:sz w:val="32"/>
          <w:szCs w:val="32"/>
        </w:rPr>
        <w:t>2023年初开始投入工作，计划采购不同档次墓碑231套。年初预算94.5万元，经公开招投标实际价格是63.94万元。中标</w:t>
      </w:r>
      <w:r w:rsidR="00612194">
        <w:rPr>
          <w:rFonts w:ascii="仿宋" w:eastAsia="仿宋" w:hAnsi="仿宋" w:hint="eastAsia"/>
          <w:sz w:val="32"/>
          <w:szCs w:val="32"/>
        </w:rPr>
        <w:t>签合同后60工作日安装完毕，第三方验收合格，经合计讨论，并征求各级领导意见，同意后下文并通知拨付经费。</w:t>
      </w:r>
    </w:p>
    <w:p w:rsidR="00DD32E2" w:rsidRDefault="00DD32E2" w:rsidP="003F6833">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A54990" w:rsidRDefault="00786BBF" w:rsidP="003F6833">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在节约资源的前提下满足不同人群的殡葬需求。</w:t>
      </w:r>
    </w:p>
    <w:p w:rsidR="00DD32E2" w:rsidRDefault="00DD32E2" w:rsidP="00DD32E2">
      <w:pPr>
        <w:spacing w:line="600" w:lineRule="exact"/>
        <w:ind w:firstLineChars="200" w:firstLine="640"/>
        <w:rPr>
          <w:rFonts w:eastAsia="黑体"/>
          <w:sz w:val="32"/>
          <w:szCs w:val="32"/>
        </w:rPr>
      </w:pPr>
      <w:r>
        <w:rPr>
          <w:rFonts w:eastAsia="黑体" w:hint="eastAsia"/>
          <w:sz w:val="32"/>
          <w:szCs w:val="32"/>
        </w:rPr>
        <w:t>二、绩效评价工作开展情况</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w:t>
      </w:r>
      <w:r>
        <w:rPr>
          <w:rFonts w:ascii="仿宋_GB2312" w:eastAsia="仿宋_GB2312" w:hint="eastAsia"/>
          <w:sz w:val="32"/>
          <w:szCs w:val="32"/>
        </w:rPr>
        <w:lastRenderedPageBreak/>
        <w:t>责绩效评价具体工作。评价小组认真学习绩效评价相关文件以及我局项目评价指标、评价方法、评价标准等评价要素，为评价工作打下了坚实的理论基础。</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853F7B" w:rsidRPr="00853F7B" w:rsidRDefault="00853F7B" w:rsidP="00853F7B">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主要目的是节约资源的前提下，满足不同人群的殡葬需求。根据财政支出项目设定的预期目标，运用</w:t>
      </w:r>
      <w:r w:rsidR="008733A6">
        <w:rPr>
          <w:rFonts w:ascii="仿宋_GB2312" w:eastAsia="仿宋_GB2312" w:hint="eastAsia"/>
          <w:sz w:val="32"/>
          <w:szCs w:val="32"/>
        </w:rPr>
        <w:t>科学的评价方法，了解</w:t>
      </w:r>
      <w:r>
        <w:rPr>
          <w:rFonts w:ascii="仿宋_GB2312" w:eastAsia="仿宋_GB2312" w:hint="eastAsia"/>
          <w:sz w:val="32"/>
          <w:szCs w:val="32"/>
        </w:rPr>
        <w:t>资金使用全过程及其支出的经济性，</w:t>
      </w:r>
      <w:r w:rsidR="001B3A66">
        <w:rPr>
          <w:rFonts w:ascii="仿宋_GB2312" w:eastAsia="仿宋_GB2312" w:hint="eastAsia"/>
          <w:sz w:val="32"/>
          <w:szCs w:val="32"/>
        </w:rPr>
        <w:t>增强项目</w:t>
      </w:r>
      <w:r>
        <w:rPr>
          <w:rFonts w:ascii="仿宋_GB2312" w:eastAsia="仿宋_GB2312" w:hint="eastAsia"/>
          <w:sz w:val="32"/>
          <w:szCs w:val="32"/>
        </w:rPr>
        <w:t>效益</w:t>
      </w:r>
      <w:r w:rsidR="008733A6">
        <w:rPr>
          <w:rFonts w:ascii="仿宋_GB2312" w:eastAsia="仿宋_GB2312" w:hint="eastAsia"/>
          <w:sz w:val="32"/>
          <w:szCs w:val="32"/>
        </w:rPr>
        <w:t>。</w:t>
      </w:r>
    </w:p>
    <w:p w:rsidR="00DD32E2" w:rsidRDefault="00DD32E2"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513E88" w:rsidRDefault="00513E88" w:rsidP="00DD32E2">
      <w:pPr>
        <w:spacing w:line="600" w:lineRule="exact"/>
        <w:ind w:firstLineChars="200" w:firstLine="640"/>
        <w:rPr>
          <w:rFonts w:ascii="仿宋_GB2312" w:eastAsia="仿宋_GB2312"/>
          <w:sz w:val="32"/>
          <w:szCs w:val="32"/>
        </w:rPr>
      </w:pPr>
      <w:r>
        <w:rPr>
          <w:rFonts w:ascii="仿宋_GB2312" w:eastAsia="仿宋_GB2312" w:hint="eastAsia"/>
          <w:sz w:val="32"/>
          <w:szCs w:val="32"/>
        </w:rPr>
        <w:t>严格按照年初预算安排资金执行，积极落实项目专项资金，严格按照制度规定进行进行资金管理。</w:t>
      </w:r>
    </w:p>
    <w:p w:rsidR="00DD32E2" w:rsidRDefault="00DD32E2" w:rsidP="00DD32E2">
      <w:pPr>
        <w:spacing w:line="600" w:lineRule="exact"/>
        <w:ind w:firstLineChars="200" w:firstLine="640"/>
        <w:rPr>
          <w:rFonts w:eastAsia="黑体"/>
          <w:sz w:val="32"/>
          <w:szCs w:val="32"/>
        </w:rPr>
      </w:pPr>
      <w:r>
        <w:rPr>
          <w:rFonts w:eastAsia="黑体" w:hint="eastAsia"/>
          <w:sz w:val="32"/>
          <w:szCs w:val="32"/>
        </w:rPr>
        <w:t>三、综合评价情况及评价结论</w:t>
      </w:r>
    </w:p>
    <w:p w:rsidR="00DD32E2" w:rsidRPr="00DD32E2" w:rsidRDefault="00DD32E2" w:rsidP="00DD32E2">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DD32E2" w:rsidRDefault="00DD32E2" w:rsidP="00DD32E2">
      <w:pPr>
        <w:spacing w:line="600" w:lineRule="exact"/>
        <w:ind w:firstLineChars="200" w:firstLine="640"/>
        <w:rPr>
          <w:rFonts w:eastAsia="黑体"/>
          <w:sz w:val="32"/>
          <w:szCs w:val="32"/>
        </w:rPr>
      </w:pPr>
      <w:r>
        <w:rPr>
          <w:rFonts w:eastAsia="黑体" w:hint="eastAsia"/>
          <w:sz w:val="32"/>
          <w:szCs w:val="32"/>
        </w:rPr>
        <w:lastRenderedPageBreak/>
        <w:t>四、绩效评价指标分析</w:t>
      </w:r>
    </w:p>
    <w:p w:rsidR="00DD32E2" w:rsidRDefault="00DD32E2" w:rsidP="00DD32E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463506" w:rsidRDefault="00463506" w:rsidP="00DD32E2">
      <w:pPr>
        <w:spacing w:line="600" w:lineRule="exact"/>
        <w:ind w:firstLineChars="200" w:firstLine="640"/>
        <w:outlineLvl w:val="0"/>
        <w:rPr>
          <w:rFonts w:ascii="仿宋_GB2312" w:eastAsia="仿宋_GB2312"/>
          <w:sz w:val="32"/>
          <w:szCs w:val="32"/>
        </w:rPr>
      </w:pPr>
      <w:r>
        <w:rPr>
          <w:rFonts w:ascii="仿宋" w:eastAsia="仿宋" w:hAnsi="仿宋" w:hint="eastAsia"/>
          <w:sz w:val="32"/>
          <w:szCs w:val="32"/>
        </w:rPr>
        <w:t>经合计讨论，并征求各级领导意见，同意后下文并通知拨付经费。</w:t>
      </w:r>
    </w:p>
    <w:p w:rsidR="00DD32E2" w:rsidRDefault="00DD32E2" w:rsidP="00DD32E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463506" w:rsidRDefault="00463506" w:rsidP="00DD32E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项目预算资金按照计划执行，项目资金使用符合相关的财务管理制度规定。</w:t>
      </w:r>
    </w:p>
    <w:p w:rsidR="008C0B54" w:rsidRDefault="00DD32E2" w:rsidP="00DD32E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8C0B54">
        <w:rPr>
          <w:rFonts w:ascii="仿宋_GB2312" w:eastAsia="仿宋_GB2312" w:hint="eastAsia"/>
          <w:sz w:val="32"/>
          <w:szCs w:val="32"/>
        </w:rPr>
        <w:t>按照计划、批复文件等相关规定及时完成。</w:t>
      </w:r>
    </w:p>
    <w:p w:rsidR="00DD32E2" w:rsidRDefault="00DD32E2" w:rsidP="00DD32E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8C0B54" w:rsidRDefault="008C0B54" w:rsidP="00DD32E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年度绩效目标均达到预期效果。</w:t>
      </w:r>
    </w:p>
    <w:p w:rsidR="00DD32E2" w:rsidRDefault="00DD32E2" w:rsidP="00DD32E2">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DD32E2" w:rsidRDefault="00DD32E2" w:rsidP="00DD32E2">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DD32E2" w:rsidRDefault="00DD32E2" w:rsidP="00DD32E2">
      <w:pPr>
        <w:spacing w:line="600" w:lineRule="exact"/>
        <w:ind w:firstLineChars="200" w:firstLine="640"/>
        <w:rPr>
          <w:rFonts w:eastAsia="黑体"/>
          <w:sz w:val="32"/>
          <w:szCs w:val="32"/>
        </w:rPr>
      </w:pPr>
      <w:r>
        <w:rPr>
          <w:rFonts w:eastAsia="黑体" w:hint="eastAsia"/>
          <w:sz w:val="32"/>
          <w:szCs w:val="32"/>
        </w:rPr>
        <w:t>六、有关建议</w:t>
      </w:r>
      <w:bookmarkStart w:id="0" w:name="_GoBack"/>
      <w:bookmarkEnd w:id="0"/>
    </w:p>
    <w:p w:rsidR="00DD32E2" w:rsidRDefault="00DD32E2" w:rsidP="00DD32E2">
      <w:pPr>
        <w:spacing w:line="600" w:lineRule="exact"/>
        <w:ind w:firstLineChars="200" w:firstLine="640"/>
        <w:rPr>
          <w:rFonts w:eastAsia="黑体"/>
          <w:sz w:val="32"/>
          <w:szCs w:val="32"/>
        </w:rPr>
      </w:pPr>
      <w:r>
        <w:rPr>
          <w:rFonts w:eastAsia="黑体" w:hint="eastAsia"/>
          <w:sz w:val="32"/>
          <w:szCs w:val="32"/>
        </w:rPr>
        <w:t>七、其他需要说明的问题</w:t>
      </w:r>
    </w:p>
    <w:p w:rsidR="00200B7A" w:rsidRPr="00A8302B" w:rsidRDefault="00DD32E2" w:rsidP="00A8302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sectPr w:rsidR="00200B7A" w:rsidRPr="00A8302B" w:rsidSect="007F50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102" w:rsidRDefault="00510102" w:rsidP="003600D4">
      <w:r>
        <w:separator/>
      </w:r>
    </w:p>
  </w:endnote>
  <w:endnote w:type="continuationSeparator" w:id="1">
    <w:p w:rsidR="00510102" w:rsidRDefault="00510102" w:rsidP="003600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102" w:rsidRDefault="00510102" w:rsidP="003600D4">
      <w:r>
        <w:separator/>
      </w:r>
    </w:p>
  </w:footnote>
  <w:footnote w:type="continuationSeparator" w:id="1">
    <w:p w:rsidR="00510102" w:rsidRDefault="00510102" w:rsidP="003600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03BA6"/>
    <w:rsid w:val="00137150"/>
    <w:rsid w:val="001B3A66"/>
    <w:rsid w:val="00200B7A"/>
    <w:rsid w:val="003600D4"/>
    <w:rsid w:val="003F6833"/>
    <w:rsid w:val="00463506"/>
    <w:rsid w:val="00510102"/>
    <w:rsid w:val="00513E88"/>
    <w:rsid w:val="005C548E"/>
    <w:rsid w:val="005E4B5C"/>
    <w:rsid w:val="00612194"/>
    <w:rsid w:val="00637AD8"/>
    <w:rsid w:val="00720AFB"/>
    <w:rsid w:val="00765ED3"/>
    <w:rsid w:val="00786BBF"/>
    <w:rsid w:val="00853F7B"/>
    <w:rsid w:val="008733A6"/>
    <w:rsid w:val="008A6E47"/>
    <w:rsid w:val="008A7AFF"/>
    <w:rsid w:val="008C0B54"/>
    <w:rsid w:val="00984BAA"/>
    <w:rsid w:val="009D5D7C"/>
    <w:rsid w:val="00A36C3A"/>
    <w:rsid w:val="00A54990"/>
    <w:rsid w:val="00A8302B"/>
    <w:rsid w:val="00AE3884"/>
    <w:rsid w:val="00BE55A4"/>
    <w:rsid w:val="00DD32E2"/>
    <w:rsid w:val="00E50A5D"/>
    <w:rsid w:val="00ED2378"/>
    <w:rsid w:val="00FD18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2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00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600D4"/>
    <w:rPr>
      <w:rFonts w:ascii="Times New Roman" w:eastAsia="宋体" w:hAnsi="Times New Roman" w:cs="Times New Roman"/>
      <w:sz w:val="18"/>
      <w:szCs w:val="18"/>
    </w:rPr>
  </w:style>
  <w:style w:type="paragraph" w:styleId="a4">
    <w:name w:val="footer"/>
    <w:basedOn w:val="a"/>
    <w:link w:val="Char0"/>
    <w:uiPriority w:val="99"/>
    <w:semiHidden/>
    <w:unhideWhenUsed/>
    <w:rsid w:val="003600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600D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020D6-17DB-422A-AA75-D0536765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3</Pages>
  <Words>179</Words>
  <Characters>1021</Characters>
  <Application>Microsoft Office Word</Application>
  <DocSecurity>0</DocSecurity>
  <Lines>8</Lines>
  <Paragraphs>2</Paragraphs>
  <ScaleCrop>false</ScaleCrop>
  <Company>China</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31</cp:revision>
  <cp:lastPrinted>2024-04-26T01:33:00Z</cp:lastPrinted>
  <dcterms:created xsi:type="dcterms:W3CDTF">2024-04-18T01:20:00Z</dcterms:created>
  <dcterms:modified xsi:type="dcterms:W3CDTF">2024-04-26T01:33:00Z</dcterms:modified>
</cp:coreProperties>
</file>