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56F" w:rsidRDefault="001C156F">
      <w:pPr>
        <w:widowControl/>
        <w:spacing w:line="600" w:lineRule="exact"/>
        <w:jc w:val="center"/>
        <w:rPr>
          <w:rFonts w:ascii="方正小标宋_GBK" w:eastAsia="方正小标宋_GBK" w:hAnsi="宋体" w:cs="宋体"/>
          <w:bCs/>
          <w:kern w:val="0"/>
          <w:sz w:val="44"/>
          <w:szCs w:val="44"/>
        </w:rPr>
      </w:pPr>
    </w:p>
    <w:p w:rsidR="001C156F" w:rsidRDefault="00F660C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1C156F" w:rsidRDefault="00F660C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1C156F" w:rsidRDefault="001C0908">
      <w:pPr>
        <w:spacing w:line="600" w:lineRule="exact"/>
        <w:rPr>
          <w:rFonts w:ascii="仿宋_GB2312" w:eastAsia="仿宋_GB2312"/>
          <w:sz w:val="32"/>
          <w:szCs w:val="32"/>
        </w:rPr>
      </w:pPr>
      <w:r>
        <w:rPr>
          <w:rFonts w:ascii="仿宋_GB2312" w:eastAsia="仿宋_GB2312" w:hint="eastAsia"/>
          <w:sz w:val="32"/>
          <w:szCs w:val="32"/>
        </w:rPr>
        <w:t xml:space="preserve">    </w:t>
      </w:r>
      <w:r w:rsidR="00F660C6">
        <w:rPr>
          <w:rFonts w:ascii="仿宋_GB2312" w:eastAsia="仿宋_GB2312" w:hint="eastAsia"/>
          <w:sz w:val="32"/>
          <w:szCs w:val="32"/>
        </w:rPr>
        <w:t>根据《中共玉田县委玉田县人民政府关于全面实施预算绩效管理的实施意见》（玉发【</w:t>
      </w:r>
      <w:r w:rsidR="00F660C6">
        <w:rPr>
          <w:rFonts w:ascii="仿宋_GB2312" w:eastAsia="仿宋_GB2312" w:hint="eastAsia"/>
          <w:sz w:val="32"/>
          <w:szCs w:val="32"/>
        </w:rPr>
        <w:t>2019</w:t>
      </w:r>
      <w:r w:rsidR="00F660C6">
        <w:rPr>
          <w:rFonts w:ascii="仿宋_GB2312" w:eastAsia="仿宋_GB2312" w:hint="eastAsia"/>
          <w:sz w:val="32"/>
          <w:szCs w:val="32"/>
        </w:rPr>
        <w:t>】</w:t>
      </w:r>
      <w:r w:rsidR="00F660C6">
        <w:rPr>
          <w:rFonts w:ascii="仿宋_GB2312" w:eastAsia="仿宋_GB2312" w:hint="eastAsia"/>
          <w:sz w:val="32"/>
          <w:szCs w:val="32"/>
        </w:rPr>
        <w:t>7</w:t>
      </w:r>
      <w:r w:rsidR="00F660C6">
        <w:rPr>
          <w:rFonts w:ascii="仿宋_GB2312" w:eastAsia="仿宋_GB2312" w:hint="eastAsia"/>
          <w:sz w:val="32"/>
          <w:szCs w:val="32"/>
        </w:rPr>
        <w:t>号）文件要求，结合财政部关于印发《项目支出绩效评价管理办法》（财预【</w:t>
      </w:r>
      <w:r w:rsidR="00F660C6">
        <w:rPr>
          <w:rFonts w:ascii="仿宋_GB2312" w:eastAsia="仿宋_GB2312" w:hint="eastAsia"/>
          <w:sz w:val="32"/>
          <w:szCs w:val="32"/>
        </w:rPr>
        <w:t>2020</w:t>
      </w:r>
      <w:r w:rsidR="00F660C6">
        <w:rPr>
          <w:rFonts w:ascii="仿宋_GB2312" w:eastAsia="仿宋_GB2312" w:hint="eastAsia"/>
          <w:sz w:val="32"/>
          <w:szCs w:val="32"/>
        </w:rPr>
        <w:t>】</w:t>
      </w:r>
      <w:r w:rsidR="00F660C6">
        <w:rPr>
          <w:rFonts w:ascii="仿宋_GB2312" w:eastAsia="仿宋_GB2312" w:hint="eastAsia"/>
          <w:sz w:val="32"/>
          <w:szCs w:val="32"/>
        </w:rPr>
        <w:t>10</w:t>
      </w:r>
      <w:r w:rsidR="00F660C6">
        <w:rPr>
          <w:rFonts w:ascii="仿宋_GB2312" w:eastAsia="仿宋_GB2312" w:hint="eastAsia"/>
          <w:sz w:val="32"/>
          <w:szCs w:val="32"/>
        </w:rPr>
        <w:t>号）及《省级预算项目绩效自评工作的通知》为进一步规范财政资金管理，强化部门支出责任，提高财政资金使用效益，对我部门</w:t>
      </w:r>
      <w:r w:rsidR="00F660C6">
        <w:rPr>
          <w:rFonts w:ascii="仿宋_GB2312" w:eastAsia="仿宋_GB2312" w:hint="eastAsia"/>
          <w:sz w:val="32"/>
          <w:szCs w:val="32"/>
        </w:rPr>
        <w:t>2023</w:t>
      </w:r>
      <w:r w:rsidR="00F660C6">
        <w:rPr>
          <w:rFonts w:ascii="仿宋_GB2312" w:eastAsia="仿宋_GB2312" w:hint="eastAsia"/>
          <w:sz w:val="32"/>
          <w:szCs w:val="32"/>
        </w:rPr>
        <w:t>年项目支出进行了绩效评价。现将有关情况报告如下：</w:t>
      </w:r>
    </w:p>
    <w:p w:rsidR="001C156F" w:rsidRDefault="00F660C6">
      <w:pPr>
        <w:spacing w:line="600" w:lineRule="exact"/>
        <w:ind w:firstLineChars="200" w:firstLine="640"/>
        <w:rPr>
          <w:rFonts w:eastAsia="黑体"/>
          <w:sz w:val="32"/>
          <w:szCs w:val="32"/>
        </w:rPr>
      </w:pPr>
      <w:r>
        <w:rPr>
          <w:rFonts w:eastAsia="黑体" w:hint="eastAsia"/>
          <w:sz w:val="32"/>
          <w:szCs w:val="32"/>
        </w:rPr>
        <w:t>一、基本情况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为进一步规范城乡居民最低生活保障（以下简称低保）、城乡特困供养、临时救助、流浪乞讨工作，根据《社会救助暂行办法》（国务院令第</w:t>
      </w:r>
      <w:r>
        <w:rPr>
          <w:rFonts w:ascii="仿宋_GB2312" w:eastAsia="仿宋_GB2312" w:hint="eastAsia"/>
          <w:sz w:val="32"/>
          <w:szCs w:val="32"/>
        </w:rPr>
        <w:t>649</w:t>
      </w:r>
      <w:r>
        <w:rPr>
          <w:rFonts w:ascii="仿宋_GB2312" w:eastAsia="仿宋_GB2312" w:hint="eastAsia"/>
          <w:sz w:val="32"/>
          <w:szCs w:val="32"/>
        </w:rPr>
        <w:t>号）、民政部关于印发《最低生活保障审核确认办法》的通知（民发〔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57</w:t>
      </w:r>
      <w:r>
        <w:rPr>
          <w:rFonts w:ascii="仿宋_GB2312" w:eastAsia="仿宋_GB2312" w:hint="eastAsia"/>
          <w:sz w:val="32"/>
          <w:szCs w:val="32"/>
        </w:rPr>
        <w:t>号）</w:t>
      </w:r>
      <w:r>
        <w:rPr>
          <w:rFonts w:ascii="仿宋_GB2312" w:eastAsia="仿宋_GB2312" w:hint="eastAsia"/>
          <w:sz w:val="32"/>
          <w:szCs w:val="32"/>
        </w:rPr>
        <w:t>、民政部关于印发《特困人员认定办法》的通知（民发〔</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43</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w:t>
      </w:r>
      <w:r>
        <w:rPr>
          <w:rFonts w:ascii="仿宋_GB2312" w:eastAsia="仿宋_GB2312" w:hint="eastAsia"/>
          <w:sz w:val="32"/>
          <w:szCs w:val="32"/>
        </w:rPr>
        <w:t>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和其他有关政策规定，结合我县实际认真开展困难群</w:t>
      </w:r>
      <w:r>
        <w:rPr>
          <w:rFonts w:ascii="仿宋_GB2312" w:eastAsia="仿宋_GB2312" w:hint="eastAsia"/>
          <w:sz w:val="32"/>
          <w:szCs w:val="32"/>
        </w:rPr>
        <w:lastRenderedPageBreak/>
        <w:t>众救助补助工作。</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严格按照财政部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w:t>
      </w:r>
      <w:r>
        <w:rPr>
          <w:rFonts w:ascii="仿宋_GB2312" w:eastAsia="仿宋_GB2312" w:hint="eastAsia"/>
          <w:sz w:val="32"/>
          <w:szCs w:val="32"/>
        </w:rPr>
        <w:t>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w:t>
      </w:r>
      <w:r>
        <w:rPr>
          <w:rFonts w:ascii="仿宋_GB2312" w:eastAsia="仿宋_GB2312" w:hint="eastAsia"/>
          <w:sz w:val="32"/>
          <w:szCs w:val="32"/>
        </w:rPr>
        <w:lastRenderedPageBreak/>
        <w:t>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w:t>
      </w:r>
      <w:r>
        <w:rPr>
          <w:rFonts w:ascii="仿宋_GB2312" w:eastAsia="仿宋_GB2312" w:hint="eastAsia"/>
          <w:sz w:val="32"/>
          <w:szCs w:val="32"/>
        </w:rPr>
        <w:t>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p>
    <w:p w:rsidR="001C156F" w:rsidRDefault="00F660C6">
      <w:pPr>
        <w:spacing w:line="5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w:t>
      </w:r>
      <w:r>
        <w:rPr>
          <w:rFonts w:ascii="仿宋_GB2312" w:eastAsia="仿宋_GB2312" w:hint="eastAsia"/>
          <w:sz w:val="32"/>
          <w:szCs w:val="32"/>
        </w:rPr>
        <w:t>适时</w:t>
      </w:r>
      <w:r>
        <w:rPr>
          <w:rFonts w:ascii="仿宋_GB2312" w:eastAsia="仿宋_GB2312" w:hint="eastAsia"/>
          <w:sz w:val="32"/>
          <w:szCs w:val="32"/>
        </w:rPr>
        <w:t>提高孤儿生活保障水平，孤儿生活保障政策规范高</w:t>
      </w:r>
      <w:r>
        <w:rPr>
          <w:rFonts w:ascii="仿宋_GB2312" w:eastAsia="仿宋_GB2312" w:hint="eastAsia"/>
          <w:sz w:val="32"/>
          <w:szCs w:val="32"/>
        </w:rPr>
        <w:t>效实施；使孤儿和事实无人抚养儿童基本生活得到保障。</w:t>
      </w:r>
    </w:p>
    <w:p w:rsidR="001C156F" w:rsidRDefault="00F660C6">
      <w:pPr>
        <w:spacing w:line="600" w:lineRule="exact"/>
        <w:ind w:firstLineChars="200" w:firstLine="640"/>
        <w:rPr>
          <w:rFonts w:eastAsia="黑体"/>
          <w:sz w:val="32"/>
          <w:szCs w:val="32"/>
        </w:rPr>
      </w:pPr>
      <w:r>
        <w:rPr>
          <w:rFonts w:eastAsia="黑体" w:hint="eastAsia"/>
          <w:sz w:val="32"/>
          <w:szCs w:val="32"/>
        </w:rPr>
        <w:t>二、绩效评价工作开展情况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、实施阶段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1C0908">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w:t>
      </w:r>
      <w:r>
        <w:rPr>
          <w:rFonts w:ascii="仿宋_GB2312" w:eastAsia="仿宋_GB2312" w:hAnsi="仿宋_GB2312" w:cs="仿宋_GB2312" w:hint="eastAsia"/>
          <w:sz w:val="32"/>
          <w:szCs w:val="32"/>
        </w:rPr>
        <w:t>使用效率，为下一年度预算安排提供参考依据。</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1C0908">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w:t>
      </w:r>
      <w:r>
        <w:rPr>
          <w:rFonts w:ascii="仿宋_GB2312" w:eastAsia="仿宋_GB2312" w:hAnsi="仿宋_GB2312" w:cs="仿宋_GB2312" w:hint="eastAsia"/>
          <w:sz w:val="32"/>
          <w:szCs w:val="32"/>
        </w:rPr>
        <w:lastRenderedPageBreak/>
        <w:t>真实、客观、公正评价项目绩效；</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1C0908">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1C0908">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因素分析法：通过综合分析影响绩效目标实现、实施效果的内外因素，评价绩效目标的实现程度；</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目效益分析法：通过项目支出与项目效益进行对比分析，评价绩效目标的实现程度</w:t>
      </w:r>
      <w:r>
        <w:rPr>
          <w:rFonts w:ascii="仿宋_GB2312" w:eastAsia="仿宋_GB2312" w:hAnsi="仿宋_GB2312" w:cs="仿宋_GB2312" w:hint="eastAsia"/>
          <w:sz w:val="32"/>
          <w:szCs w:val="32"/>
        </w:rPr>
        <w:t>;</w:t>
      </w:r>
    </w:p>
    <w:p w:rsidR="001C156F" w:rsidRDefault="00F660C6">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1C156F" w:rsidRDefault="00F660C6">
      <w:pPr>
        <w:spacing w:line="600" w:lineRule="exact"/>
        <w:ind w:firstLineChars="200" w:firstLine="640"/>
        <w:rPr>
          <w:rFonts w:eastAsia="黑体"/>
          <w:sz w:val="32"/>
          <w:szCs w:val="32"/>
        </w:rPr>
      </w:pPr>
      <w:r>
        <w:rPr>
          <w:rFonts w:eastAsia="黑体" w:hint="eastAsia"/>
          <w:sz w:val="32"/>
          <w:szCs w:val="32"/>
        </w:rPr>
        <w:lastRenderedPageBreak/>
        <w:t>三、综合评价情况及评价结论</w:t>
      </w:r>
    </w:p>
    <w:p w:rsidR="001C156F" w:rsidRDefault="00F660C6">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1C156F" w:rsidRDefault="00F660C6">
      <w:pPr>
        <w:spacing w:line="600" w:lineRule="exact"/>
        <w:ind w:firstLineChars="200" w:firstLine="640"/>
        <w:rPr>
          <w:rFonts w:eastAsia="黑体"/>
          <w:sz w:val="32"/>
          <w:szCs w:val="32"/>
        </w:rPr>
      </w:pPr>
      <w:r>
        <w:rPr>
          <w:rFonts w:eastAsia="黑体" w:hint="eastAsia"/>
          <w:sz w:val="32"/>
          <w:szCs w:val="32"/>
        </w:rPr>
        <w:t>四、绩效评价指标分析</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p>
    <w:p w:rsidR="001C156F" w:rsidRDefault="00F660C6">
      <w:pPr>
        <w:spacing w:line="600" w:lineRule="exact"/>
        <w:ind w:firstLineChars="200" w:firstLine="640"/>
        <w:rPr>
          <w:rFonts w:ascii="仿宋_GB2312" w:eastAsia="仿宋_GB2312"/>
          <w:sz w:val="32"/>
          <w:szCs w:val="32"/>
        </w:rPr>
      </w:pPr>
      <w:r>
        <w:rPr>
          <w:rFonts w:ascii="仿宋_GB2312" w:eastAsia="仿宋_GB2312" w:hint="eastAsia"/>
          <w:sz w:val="32"/>
          <w:szCs w:val="32"/>
        </w:rPr>
        <w:t>按照财政部</w:t>
      </w:r>
      <w:r>
        <w:rPr>
          <w:rFonts w:ascii="仿宋_GB2312" w:eastAsia="仿宋_GB2312" w:hint="eastAsia"/>
          <w:sz w:val="32"/>
          <w:szCs w:val="32"/>
        </w:rPr>
        <w:t xml:space="preserve"> </w:t>
      </w:r>
      <w:r>
        <w:rPr>
          <w:rFonts w:ascii="仿宋_GB2312" w:eastAsia="仿宋_GB2312" w:hint="eastAsia"/>
          <w:sz w:val="32"/>
          <w:szCs w:val="32"/>
        </w:rPr>
        <w:t>民政部关于印发《中央财政困难群众救助补助资金管理办法》的通知（财社〔</w:t>
      </w:r>
      <w:r>
        <w:rPr>
          <w:rFonts w:ascii="仿宋_GB2312" w:eastAsia="仿宋_GB2312" w:hint="eastAsia"/>
          <w:sz w:val="32"/>
          <w:szCs w:val="32"/>
        </w:rPr>
        <w:t>2017</w:t>
      </w:r>
      <w:r>
        <w:rPr>
          <w:rFonts w:ascii="仿宋_GB2312" w:eastAsia="仿宋_GB2312" w:hint="eastAsia"/>
          <w:sz w:val="32"/>
          <w:szCs w:val="32"/>
        </w:rPr>
        <w:t>〕</w:t>
      </w:r>
      <w:r>
        <w:rPr>
          <w:rFonts w:ascii="仿宋_GB2312" w:eastAsia="仿宋_GB2312" w:hint="eastAsia"/>
          <w:sz w:val="32"/>
          <w:szCs w:val="32"/>
        </w:rPr>
        <w:t>58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民政部关于修改《中央财政困难群众救助补助资金管理办法》的通知（财社〔</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38</w:t>
      </w:r>
      <w:r>
        <w:rPr>
          <w:rFonts w:ascii="仿宋_GB2312" w:eastAsia="仿宋_GB2312" w:hint="eastAsia"/>
          <w:sz w:val="32"/>
          <w:szCs w:val="32"/>
        </w:rPr>
        <w:t>号）、财政部</w:t>
      </w:r>
      <w:r>
        <w:rPr>
          <w:rFonts w:ascii="仿宋_GB2312" w:eastAsia="仿宋_GB2312" w:hint="eastAsia"/>
          <w:sz w:val="32"/>
          <w:szCs w:val="32"/>
        </w:rPr>
        <w:t xml:space="preserve"> </w:t>
      </w:r>
      <w:r>
        <w:rPr>
          <w:rFonts w:ascii="仿宋_GB2312" w:eastAsia="仿宋_GB2312" w:hint="eastAsia"/>
          <w:sz w:val="32"/>
          <w:szCs w:val="32"/>
        </w:rPr>
        <w:t>民政部印发《关于进一步加强困难群众救助资金监管工作的意见》（民发〔</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号）、《</w:t>
      </w:r>
      <w:r>
        <w:rPr>
          <w:rFonts w:ascii="仿宋_GB2312" w:eastAsia="仿宋_GB2312" w:hint="eastAsia"/>
          <w:sz w:val="32"/>
          <w:szCs w:val="32"/>
        </w:rPr>
        <w:t>河北</w:t>
      </w:r>
      <w:r>
        <w:rPr>
          <w:rFonts w:ascii="仿宋_GB2312" w:eastAsia="仿宋_GB2312" w:hint="eastAsia"/>
          <w:sz w:val="32"/>
          <w:szCs w:val="32"/>
        </w:rPr>
        <w:t>省社会救助实施办法》（政府令〔</w:t>
      </w:r>
      <w:r>
        <w:rPr>
          <w:rFonts w:ascii="仿宋_GB2312" w:eastAsia="仿宋_GB2312" w:hint="eastAsia"/>
          <w:sz w:val="32"/>
          <w:szCs w:val="32"/>
        </w:rPr>
        <w:t>20</w:t>
      </w:r>
      <w:r>
        <w:rPr>
          <w:rFonts w:ascii="仿宋_GB2312" w:eastAsia="仿宋_GB2312" w:hint="eastAsia"/>
          <w:sz w:val="32"/>
          <w:szCs w:val="32"/>
        </w:rPr>
        <w:t>15</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号）要求，认真开展我县困难群众救助补助工作，核拨全县城乡居民最低生活保障金、城乡特困供养金、临时救助金、流浪乞讨人员救助金、孤儿和实事无人抚养儿童生活费。精准落实城乡困难群众救助政策</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人，累计发放城市低保保障金</w:t>
      </w:r>
      <w:r>
        <w:rPr>
          <w:rFonts w:ascii="仿宋_GB2312" w:eastAsia="仿宋_GB2312" w:hint="eastAsia"/>
          <w:sz w:val="32"/>
          <w:szCs w:val="32"/>
        </w:rPr>
        <w:t>290.87</w:t>
      </w:r>
      <w:r>
        <w:rPr>
          <w:rFonts w:ascii="仿宋_GB2312" w:eastAsia="仿宋_GB2312" w:hint="eastAsia"/>
          <w:sz w:val="32"/>
          <w:szCs w:val="32"/>
        </w:rPr>
        <w:t>万元，农村低保对象为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人，累计发放农村低保保障金</w:t>
      </w:r>
      <w:r>
        <w:rPr>
          <w:rFonts w:ascii="仿宋_GB2312" w:eastAsia="仿宋_GB2312" w:hint="eastAsia"/>
          <w:sz w:val="32"/>
          <w:szCs w:val="32"/>
        </w:rPr>
        <w:t>4350.05</w:t>
      </w:r>
      <w:r>
        <w:rPr>
          <w:rFonts w:ascii="仿宋_GB2312" w:eastAsia="仿宋_GB2312" w:hint="eastAsia"/>
          <w:sz w:val="32"/>
          <w:szCs w:val="32"/>
        </w:rPr>
        <w:t>万元。全县共有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人享受农村集中供养待遇。累计发放保障金</w:t>
      </w:r>
      <w:r>
        <w:rPr>
          <w:rFonts w:ascii="仿宋_GB2312" w:eastAsia="仿宋_GB2312" w:hint="eastAsia"/>
          <w:sz w:val="32"/>
          <w:szCs w:val="32"/>
        </w:rPr>
        <w:t>3904.64</w:t>
      </w:r>
      <w:r>
        <w:rPr>
          <w:rFonts w:ascii="仿宋_GB2312" w:eastAsia="仿宋_GB2312" w:hint="eastAsia"/>
          <w:sz w:val="32"/>
          <w:szCs w:val="32"/>
        </w:rPr>
        <w:t>万元。有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人享受城市集中供养待遇。累计发放保障金</w:t>
      </w:r>
      <w:r>
        <w:rPr>
          <w:rFonts w:ascii="仿宋_GB2312" w:eastAsia="仿宋_GB2312" w:hint="eastAsia"/>
          <w:sz w:val="32"/>
          <w:szCs w:val="32"/>
        </w:rPr>
        <w:t>19.968</w:t>
      </w:r>
      <w:r>
        <w:rPr>
          <w:rFonts w:ascii="仿宋_GB2312" w:eastAsia="仿宋_GB2312" w:hint="eastAsia"/>
          <w:sz w:val="32"/>
          <w:szCs w:val="32"/>
        </w:rPr>
        <w:t>万元。进一步加强孤儿和事实无人抚养儿童保障工作。截至</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lastRenderedPageBreak/>
        <w:t>底，全县有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名困境儿童纳入孤儿和事实无人抚养儿童保障范围。强化对生活无着流浪乞讨人员的救助服务，维护受助人员合法权益。截至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名生活无着流浪乞讨人员。落实困难残疾人生活补贴和重度残疾人</w:t>
      </w:r>
      <w:r>
        <w:rPr>
          <w:rFonts w:ascii="仿宋_GB2312" w:eastAsia="仿宋_GB2312" w:hint="eastAsia"/>
          <w:sz w:val="32"/>
          <w:szCs w:val="32"/>
        </w:rPr>
        <w:t>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人符合领取困难残疾人生活补贴待遇，按照每人每月</w:t>
      </w:r>
      <w:r>
        <w:rPr>
          <w:rFonts w:ascii="仿宋_GB2312" w:eastAsia="仿宋_GB2312" w:hint="eastAsia"/>
          <w:sz w:val="32"/>
          <w:szCs w:val="32"/>
        </w:rPr>
        <w:t>86</w:t>
      </w:r>
      <w:r>
        <w:rPr>
          <w:rFonts w:ascii="仿宋_GB2312" w:eastAsia="仿宋_GB2312" w:hint="eastAsia"/>
          <w:sz w:val="32"/>
          <w:szCs w:val="32"/>
        </w:rPr>
        <w:t>元的标准，累计共发放</w:t>
      </w:r>
      <w:r>
        <w:rPr>
          <w:rFonts w:ascii="仿宋_GB2312" w:eastAsia="仿宋_GB2312" w:hint="eastAsia"/>
          <w:sz w:val="32"/>
          <w:szCs w:val="32"/>
        </w:rPr>
        <w:t>332.8204</w:t>
      </w:r>
      <w:r>
        <w:rPr>
          <w:rFonts w:ascii="仿宋_GB2312" w:eastAsia="仿宋_GB2312" w:hint="eastAsia"/>
          <w:sz w:val="32"/>
          <w:szCs w:val="32"/>
        </w:rPr>
        <w:t>万元；</w:t>
      </w:r>
      <w:r>
        <w:rPr>
          <w:rFonts w:ascii="仿宋_GB2312" w:eastAsia="仿宋_GB2312" w:hint="eastAsia"/>
          <w:sz w:val="32"/>
          <w:szCs w:val="32"/>
        </w:rPr>
        <w:t>8916</w:t>
      </w:r>
      <w:r>
        <w:rPr>
          <w:rFonts w:ascii="仿宋_GB2312" w:eastAsia="仿宋_GB2312" w:hint="eastAsia"/>
          <w:sz w:val="32"/>
          <w:szCs w:val="32"/>
        </w:rPr>
        <w:t>人符合领取重度残疾人护理补贴待遇，按照每人每月</w:t>
      </w:r>
      <w:r>
        <w:rPr>
          <w:rFonts w:ascii="仿宋_GB2312" w:eastAsia="仿宋_GB2312" w:hint="eastAsia"/>
          <w:sz w:val="32"/>
          <w:szCs w:val="32"/>
        </w:rPr>
        <w:t>80</w:t>
      </w:r>
      <w:r>
        <w:rPr>
          <w:rFonts w:ascii="仿宋_GB2312" w:eastAsia="仿宋_GB2312" w:hint="eastAsia"/>
          <w:sz w:val="32"/>
          <w:szCs w:val="32"/>
        </w:rPr>
        <w:t>元的标准，累计共发放</w:t>
      </w:r>
      <w:r>
        <w:rPr>
          <w:rFonts w:ascii="仿宋_GB2312" w:eastAsia="仿宋_GB2312" w:hint="eastAsia"/>
          <w:sz w:val="32"/>
          <w:szCs w:val="32"/>
        </w:rPr>
        <w:t>814.802</w:t>
      </w:r>
      <w:r>
        <w:rPr>
          <w:rFonts w:ascii="仿宋_GB2312" w:eastAsia="仿宋_GB2312" w:hint="eastAsia"/>
          <w:sz w:val="32"/>
          <w:szCs w:val="32"/>
        </w:rPr>
        <w:t>万元。提高临时救助投入水平，对有严重困难的家庭和个人给予应急性、过渡性救助。截至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w:t>
      </w:r>
      <w:r>
        <w:rPr>
          <w:rFonts w:ascii="仿宋_GB2312" w:eastAsia="仿宋_GB2312" w:hint="eastAsia"/>
          <w:sz w:val="32"/>
          <w:szCs w:val="32"/>
        </w:rPr>
        <w:t>每项救助金</w:t>
      </w:r>
      <w:r>
        <w:rPr>
          <w:rFonts w:ascii="仿宋_GB2312" w:eastAsia="仿宋_GB2312" w:hint="eastAsia"/>
          <w:sz w:val="32"/>
          <w:szCs w:val="32"/>
        </w:rPr>
        <w:t>按时发放到位。</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财务制度健全，项目资金使用符合相关的财务管理制度规定。项目计划工作目标的全年实际执行数占全年</w:t>
      </w:r>
      <w:r>
        <w:rPr>
          <w:rFonts w:ascii="仿宋_GB2312" w:eastAsia="仿宋_GB2312" w:hint="eastAsia"/>
          <w:sz w:val="32"/>
          <w:szCs w:val="32"/>
        </w:rPr>
        <w:t>项目预算数的比率合理，资金使用按规定用途，已发生的项目支出都是用于该项目，符合合规资金认定。</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全县有城市低保对象为</w:t>
      </w:r>
      <w:r>
        <w:rPr>
          <w:rFonts w:ascii="仿宋_GB2312" w:eastAsia="仿宋_GB2312" w:hint="eastAsia"/>
          <w:sz w:val="32"/>
          <w:szCs w:val="32"/>
        </w:rPr>
        <w:t>265</w:t>
      </w:r>
      <w:r>
        <w:rPr>
          <w:rFonts w:ascii="仿宋_GB2312" w:eastAsia="仿宋_GB2312" w:hint="eastAsia"/>
          <w:sz w:val="32"/>
          <w:szCs w:val="32"/>
        </w:rPr>
        <w:t>户，</w:t>
      </w:r>
      <w:r>
        <w:rPr>
          <w:rFonts w:ascii="仿宋_GB2312" w:eastAsia="仿宋_GB2312" w:hint="eastAsia"/>
          <w:sz w:val="32"/>
          <w:szCs w:val="32"/>
        </w:rPr>
        <w:t>376</w:t>
      </w:r>
      <w:r>
        <w:rPr>
          <w:rFonts w:ascii="仿宋_GB2312" w:eastAsia="仿宋_GB2312" w:hint="eastAsia"/>
          <w:sz w:val="32"/>
          <w:szCs w:val="32"/>
        </w:rPr>
        <w:t>人，农村低保对象为</w:t>
      </w:r>
      <w:r>
        <w:rPr>
          <w:rFonts w:ascii="仿宋_GB2312" w:eastAsia="仿宋_GB2312" w:hint="eastAsia"/>
          <w:sz w:val="32"/>
          <w:szCs w:val="32"/>
        </w:rPr>
        <w:t>5059</w:t>
      </w:r>
      <w:r>
        <w:rPr>
          <w:rFonts w:ascii="仿宋_GB2312" w:eastAsia="仿宋_GB2312" w:hint="eastAsia"/>
          <w:sz w:val="32"/>
          <w:szCs w:val="32"/>
        </w:rPr>
        <w:t>户，</w:t>
      </w:r>
      <w:r>
        <w:rPr>
          <w:rFonts w:ascii="仿宋_GB2312" w:eastAsia="仿宋_GB2312" w:hint="eastAsia"/>
          <w:sz w:val="32"/>
          <w:szCs w:val="32"/>
        </w:rPr>
        <w:t>6937</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全县共有</w:t>
      </w:r>
      <w:r>
        <w:rPr>
          <w:rFonts w:ascii="仿宋_GB2312" w:eastAsia="仿宋_GB2312" w:hint="eastAsia"/>
          <w:sz w:val="32"/>
          <w:szCs w:val="32"/>
        </w:rPr>
        <w:t>3946</w:t>
      </w:r>
      <w:r>
        <w:rPr>
          <w:rFonts w:ascii="仿宋_GB2312" w:eastAsia="仿宋_GB2312" w:hint="eastAsia"/>
          <w:sz w:val="32"/>
          <w:szCs w:val="32"/>
        </w:rPr>
        <w:t>人享受农村特困供养待遇，其中</w:t>
      </w:r>
      <w:r>
        <w:rPr>
          <w:rFonts w:ascii="仿宋_GB2312" w:eastAsia="仿宋_GB2312" w:hint="eastAsia"/>
          <w:sz w:val="32"/>
          <w:szCs w:val="32"/>
        </w:rPr>
        <w:t>3550</w:t>
      </w:r>
      <w:r>
        <w:rPr>
          <w:rFonts w:ascii="仿宋_GB2312" w:eastAsia="仿宋_GB2312" w:hint="eastAsia"/>
          <w:sz w:val="32"/>
          <w:szCs w:val="32"/>
        </w:rPr>
        <w:t>人农村分散供养待遇，</w:t>
      </w:r>
      <w:r>
        <w:rPr>
          <w:rFonts w:ascii="仿宋_GB2312" w:eastAsia="仿宋_GB2312" w:hint="eastAsia"/>
          <w:sz w:val="32"/>
          <w:szCs w:val="32"/>
        </w:rPr>
        <w:t>396</w:t>
      </w:r>
      <w:r>
        <w:rPr>
          <w:rFonts w:ascii="仿宋_GB2312" w:eastAsia="仿宋_GB2312" w:hint="eastAsia"/>
          <w:sz w:val="32"/>
          <w:szCs w:val="32"/>
        </w:rPr>
        <w:t>人享受农村集中供养待遇</w:t>
      </w:r>
      <w:r>
        <w:rPr>
          <w:rFonts w:ascii="仿宋_GB2312" w:eastAsia="仿宋_GB2312" w:hint="eastAsia"/>
          <w:sz w:val="32"/>
          <w:szCs w:val="32"/>
        </w:rPr>
        <w:t>；</w:t>
      </w:r>
      <w:r>
        <w:rPr>
          <w:rFonts w:ascii="仿宋_GB2312" w:eastAsia="仿宋_GB2312" w:hint="eastAsia"/>
          <w:sz w:val="32"/>
          <w:szCs w:val="32"/>
        </w:rPr>
        <w:t>有</w:t>
      </w:r>
      <w:r>
        <w:rPr>
          <w:rFonts w:ascii="仿宋_GB2312" w:eastAsia="仿宋_GB2312" w:hint="eastAsia"/>
          <w:sz w:val="32"/>
          <w:szCs w:val="32"/>
        </w:rPr>
        <w:t>15</w:t>
      </w:r>
      <w:r>
        <w:rPr>
          <w:rFonts w:ascii="仿宋_GB2312" w:eastAsia="仿宋_GB2312" w:hint="eastAsia"/>
          <w:sz w:val="32"/>
          <w:szCs w:val="32"/>
        </w:rPr>
        <w:t>人享受城市特困供养待遇，其中</w:t>
      </w:r>
      <w:r>
        <w:rPr>
          <w:rFonts w:ascii="仿宋_GB2312" w:eastAsia="仿宋_GB2312" w:hint="eastAsia"/>
          <w:sz w:val="32"/>
          <w:szCs w:val="32"/>
        </w:rPr>
        <w:t>11</w:t>
      </w:r>
      <w:r>
        <w:rPr>
          <w:rFonts w:ascii="仿宋_GB2312" w:eastAsia="仿宋_GB2312" w:hint="eastAsia"/>
          <w:sz w:val="32"/>
          <w:szCs w:val="32"/>
        </w:rPr>
        <w:t>人享受城市分散供养待遇，</w:t>
      </w:r>
      <w:r>
        <w:rPr>
          <w:rFonts w:ascii="仿宋_GB2312" w:eastAsia="仿宋_GB2312" w:hint="eastAsia"/>
          <w:sz w:val="32"/>
          <w:szCs w:val="32"/>
        </w:rPr>
        <w:t>4</w:t>
      </w:r>
      <w:r>
        <w:rPr>
          <w:rFonts w:ascii="仿宋_GB2312" w:eastAsia="仿宋_GB2312" w:hint="eastAsia"/>
          <w:sz w:val="32"/>
          <w:szCs w:val="32"/>
        </w:rPr>
        <w:t>人享受城市集中供</w:t>
      </w:r>
      <w:r>
        <w:rPr>
          <w:rFonts w:ascii="仿宋_GB2312" w:eastAsia="仿宋_GB2312" w:hint="eastAsia"/>
          <w:sz w:val="32"/>
          <w:szCs w:val="32"/>
        </w:rPr>
        <w:lastRenderedPageBreak/>
        <w:t>养待遇</w:t>
      </w:r>
      <w:r>
        <w:rPr>
          <w:rFonts w:ascii="仿宋_GB2312" w:eastAsia="仿宋_GB2312" w:hint="eastAsia"/>
          <w:sz w:val="32"/>
          <w:szCs w:val="32"/>
        </w:rPr>
        <w:t>；</w:t>
      </w:r>
      <w:r>
        <w:rPr>
          <w:rFonts w:ascii="仿宋_GB2312" w:eastAsia="仿宋_GB2312" w:hint="eastAsia"/>
          <w:sz w:val="32"/>
          <w:szCs w:val="32"/>
        </w:rPr>
        <w:t>全县有</w:t>
      </w:r>
      <w:r>
        <w:rPr>
          <w:rFonts w:ascii="仿宋_GB2312" w:eastAsia="仿宋_GB2312" w:hint="eastAsia"/>
          <w:sz w:val="32"/>
          <w:szCs w:val="32"/>
        </w:rPr>
        <w:t>113</w:t>
      </w:r>
      <w:r>
        <w:rPr>
          <w:rFonts w:ascii="仿宋_GB2312" w:eastAsia="仿宋_GB2312" w:hint="eastAsia"/>
          <w:sz w:val="32"/>
          <w:szCs w:val="32"/>
        </w:rPr>
        <w:t>名困境儿童纳入孤儿和事实无人抚养儿童保障范围</w:t>
      </w:r>
      <w:r>
        <w:rPr>
          <w:rFonts w:ascii="仿宋_GB2312" w:eastAsia="仿宋_GB2312" w:hint="eastAsia"/>
          <w:sz w:val="32"/>
          <w:szCs w:val="32"/>
        </w:rPr>
        <w:t>；</w:t>
      </w:r>
      <w:r>
        <w:rPr>
          <w:rFonts w:ascii="仿宋_GB2312" w:eastAsia="仿宋_GB2312" w:hint="eastAsia"/>
          <w:sz w:val="32"/>
          <w:szCs w:val="32"/>
        </w:rPr>
        <w:t>截至</w:t>
      </w:r>
      <w:r>
        <w:rPr>
          <w:rFonts w:ascii="仿宋_GB2312" w:eastAsia="仿宋_GB2312" w:hint="eastAsia"/>
          <w:sz w:val="32"/>
          <w:szCs w:val="32"/>
        </w:rPr>
        <w:t>2023</w:t>
      </w:r>
      <w:r>
        <w:rPr>
          <w:rFonts w:ascii="仿宋_GB2312" w:eastAsia="仿宋_GB2312" w:hint="eastAsia"/>
          <w:sz w:val="32"/>
          <w:szCs w:val="32"/>
        </w:rPr>
        <w:t>年底，全年累计共救助</w:t>
      </w:r>
      <w:r>
        <w:rPr>
          <w:rFonts w:ascii="仿宋_GB2312" w:eastAsia="仿宋_GB2312" w:hint="eastAsia"/>
          <w:sz w:val="32"/>
          <w:szCs w:val="32"/>
        </w:rPr>
        <w:t>20</w:t>
      </w:r>
      <w:r>
        <w:rPr>
          <w:rFonts w:ascii="仿宋_GB2312" w:eastAsia="仿宋_GB2312" w:hint="eastAsia"/>
          <w:sz w:val="32"/>
          <w:szCs w:val="32"/>
        </w:rPr>
        <w:t>名生活无着</w:t>
      </w:r>
      <w:r>
        <w:rPr>
          <w:rFonts w:ascii="仿宋_GB2312" w:eastAsia="仿宋_GB2312" w:hint="eastAsia"/>
          <w:sz w:val="32"/>
          <w:szCs w:val="32"/>
        </w:rPr>
        <w:t>流浪乞讨人员</w:t>
      </w:r>
      <w:r>
        <w:rPr>
          <w:rFonts w:ascii="仿宋_GB2312" w:eastAsia="仿宋_GB2312" w:hint="eastAsia"/>
          <w:sz w:val="32"/>
          <w:szCs w:val="32"/>
        </w:rPr>
        <w:t>；</w:t>
      </w:r>
      <w:r>
        <w:rPr>
          <w:rFonts w:ascii="仿宋_GB2312" w:eastAsia="仿宋_GB2312" w:hint="eastAsia"/>
          <w:sz w:val="32"/>
          <w:szCs w:val="32"/>
        </w:rPr>
        <w:t>落实困难残疾人生活补贴和重度残疾人护理补贴制度，截至</w:t>
      </w:r>
      <w:r>
        <w:rPr>
          <w:rFonts w:ascii="仿宋_GB2312" w:eastAsia="仿宋_GB2312" w:hint="eastAsia"/>
          <w:sz w:val="32"/>
          <w:szCs w:val="32"/>
        </w:rPr>
        <w:t>2023</w:t>
      </w:r>
      <w:r>
        <w:rPr>
          <w:rFonts w:ascii="仿宋_GB2312" w:eastAsia="仿宋_GB2312" w:hint="eastAsia"/>
          <w:sz w:val="32"/>
          <w:szCs w:val="32"/>
        </w:rPr>
        <w:t>年底，全县共有</w:t>
      </w:r>
      <w:r>
        <w:rPr>
          <w:rFonts w:ascii="仿宋_GB2312" w:eastAsia="仿宋_GB2312" w:hint="eastAsia"/>
          <w:sz w:val="32"/>
          <w:szCs w:val="32"/>
        </w:rPr>
        <w:t>3415</w:t>
      </w:r>
      <w:r>
        <w:rPr>
          <w:rFonts w:ascii="仿宋_GB2312" w:eastAsia="仿宋_GB2312" w:hint="eastAsia"/>
          <w:sz w:val="32"/>
          <w:szCs w:val="32"/>
        </w:rPr>
        <w:t>人符合领取困难残疾人生活补贴待遇，</w:t>
      </w:r>
      <w:r>
        <w:rPr>
          <w:rFonts w:ascii="仿宋_GB2312" w:eastAsia="仿宋_GB2312" w:hint="eastAsia"/>
          <w:sz w:val="32"/>
          <w:szCs w:val="32"/>
        </w:rPr>
        <w:t>8916</w:t>
      </w:r>
      <w:r>
        <w:rPr>
          <w:rFonts w:ascii="仿宋_GB2312" w:eastAsia="仿宋_GB2312" w:hint="eastAsia"/>
          <w:sz w:val="32"/>
          <w:szCs w:val="32"/>
        </w:rPr>
        <w:t>人符合领取重度残疾人护理补贴待遇</w:t>
      </w:r>
      <w:r>
        <w:rPr>
          <w:rFonts w:ascii="仿宋_GB2312" w:eastAsia="仿宋_GB2312" w:hint="eastAsia"/>
          <w:sz w:val="32"/>
          <w:szCs w:val="32"/>
        </w:rPr>
        <w:t>；</w:t>
      </w:r>
      <w:r>
        <w:rPr>
          <w:rFonts w:ascii="仿宋_GB2312" w:eastAsia="仿宋_GB2312" w:hint="eastAsia"/>
          <w:sz w:val="32"/>
          <w:szCs w:val="32"/>
        </w:rPr>
        <w:t>提高临时救助投入水平，对有严重困难的家庭和个人给予应急性、过渡性救助。截至</w:t>
      </w:r>
      <w:r>
        <w:rPr>
          <w:rFonts w:ascii="仿宋_GB2312" w:eastAsia="仿宋_GB2312" w:hint="eastAsia"/>
          <w:sz w:val="32"/>
          <w:szCs w:val="32"/>
        </w:rPr>
        <w:t>2023</w:t>
      </w:r>
      <w:r>
        <w:rPr>
          <w:rFonts w:ascii="仿宋_GB2312" w:eastAsia="仿宋_GB2312" w:hint="eastAsia"/>
          <w:sz w:val="32"/>
          <w:szCs w:val="32"/>
        </w:rPr>
        <w:t>年底，综合运用临时救助政策，全年累计救助</w:t>
      </w:r>
      <w:r>
        <w:rPr>
          <w:rFonts w:ascii="仿宋_GB2312" w:eastAsia="仿宋_GB2312" w:hint="eastAsia"/>
          <w:sz w:val="32"/>
          <w:szCs w:val="32"/>
        </w:rPr>
        <w:t>288</w:t>
      </w:r>
      <w:r>
        <w:rPr>
          <w:rFonts w:ascii="仿宋_GB2312" w:eastAsia="仿宋_GB2312" w:hint="eastAsia"/>
          <w:sz w:val="32"/>
          <w:szCs w:val="32"/>
        </w:rPr>
        <w:t>人次。产出时效情况：及时发放</w:t>
      </w:r>
      <w:r>
        <w:rPr>
          <w:rFonts w:ascii="仿宋_GB2312" w:eastAsia="仿宋_GB2312" w:hint="eastAsia"/>
          <w:sz w:val="32"/>
          <w:szCs w:val="32"/>
        </w:rPr>
        <w:t>各类救助金；</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发放低保金的金额</w:t>
      </w:r>
      <w:r>
        <w:rPr>
          <w:rFonts w:ascii="仿宋_GB2312" w:eastAsia="仿宋_GB2312" w:hint="eastAsia"/>
          <w:sz w:val="32"/>
          <w:szCs w:val="32"/>
        </w:rPr>
        <w:t>4640.92</w:t>
      </w:r>
      <w:r>
        <w:rPr>
          <w:rFonts w:ascii="仿宋_GB2312" w:eastAsia="仿宋_GB2312" w:hint="eastAsia"/>
          <w:sz w:val="32"/>
          <w:szCs w:val="32"/>
        </w:rPr>
        <w:t>万元；</w:t>
      </w:r>
      <w:r>
        <w:rPr>
          <w:rFonts w:ascii="仿宋_GB2312" w:eastAsia="仿宋_GB2312" w:hint="eastAsia"/>
          <w:sz w:val="32"/>
          <w:szCs w:val="32"/>
        </w:rPr>
        <w:t>累计</w:t>
      </w:r>
      <w:r>
        <w:rPr>
          <w:rFonts w:ascii="仿宋_GB2312" w:eastAsia="仿宋_GB2312" w:hint="eastAsia"/>
          <w:sz w:val="32"/>
          <w:szCs w:val="32"/>
        </w:rPr>
        <w:t>发放</w:t>
      </w:r>
      <w:r>
        <w:rPr>
          <w:rFonts w:ascii="仿宋_GB2312" w:eastAsia="仿宋_GB2312" w:hint="eastAsia"/>
          <w:sz w:val="32"/>
          <w:szCs w:val="32"/>
        </w:rPr>
        <w:t>特困</w:t>
      </w:r>
      <w:r>
        <w:rPr>
          <w:rFonts w:ascii="仿宋_GB2312" w:eastAsia="仿宋_GB2312" w:hint="eastAsia"/>
          <w:sz w:val="32"/>
          <w:szCs w:val="32"/>
        </w:rPr>
        <w:t>金的金额</w:t>
      </w:r>
      <w:r>
        <w:rPr>
          <w:rFonts w:ascii="仿宋_GB2312" w:eastAsia="仿宋_GB2312" w:hint="eastAsia"/>
          <w:sz w:val="32"/>
          <w:szCs w:val="32"/>
        </w:rPr>
        <w:t>3924.6</w:t>
      </w:r>
      <w:r>
        <w:rPr>
          <w:rFonts w:ascii="仿宋_GB2312" w:eastAsia="仿宋_GB2312" w:hint="eastAsia"/>
          <w:sz w:val="32"/>
          <w:szCs w:val="32"/>
        </w:rPr>
        <w:t>万元</w:t>
      </w:r>
      <w:r>
        <w:rPr>
          <w:rFonts w:ascii="仿宋_GB2312" w:eastAsia="仿宋_GB2312" w:hint="eastAsia"/>
          <w:sz w:val="32"/>
          <w:szCs w:val="32"/>
        </w:rPr>
        <w:t>；累计发放残疾人两项补贴金</w:t>
      </w:r>
      <w:r>
        <w:rPr>
          <w:rFonts w:ascii="仿宋_GB2312" w:eastAsia="仿宋_GB2312" w:hint="eastAsia"/>
          <w:sz w:val="32"/>
          <w:szCs w:val="32"/>
        </w:rPr>
        <w:t>1147.62</w:t>
      </w:r>
      <w:r>
        <w:rPr>
          <w:rFonts w:ascii="仿宋_GB2312" w:eastAsia="仿宋_GB2312" w:hint="eastAsia"/>
          <w:sz w:val="32"/>
          <w:szCs w:val="32"/>
        </w:rPr>
        <w:t>万元；</w:t>
      </w:r>
      <w:r>
        <w:rPr>
          <w:rFonts w:ascii="仿宋_GB2312" w:eastAsia="仿宋_GB2312" w:hint="eastAsia"/>
          <w:sz w:val="32"/>
          <w:szCs w:val="32"/>
        </w:rPr>
        <w:t>产出质量情况：</w:t>
      </w:r>
      <w:r>
        <w:rPr>
          <w:rFonts w:ascii="仿宋_GB2312" w:eastAsia="仿宋_GB2312" w:hint="eastAsia"/>
          <w:sz w:val="32"/>
          <w:szCs w:val="32"/>
        </w:rPr>
        <w:t>各类救助</w:t>
      </w:r>
      <w:r>
        <w:rPr>
          <w:rFonts w:ascii="仿宋_GB2312" w:eastAsia="仿宋_GB2312" w:hint="eastAsia"/>
          <w:sz w:val="32"/>
          <w:szCs w:val="32"/>
        </w:rPr>
        <w:t>金</w:t>
      </w:r>
      <w:r>
        <w:rPr>
          <w:rFonts w:ascii="仿宋_GB2312" w:eastAsia="仿宋_GB2312" w:hint="eastAsia"/>
          <w:sz w:val="32"/>
          <w:szCs w:val="32"/>
        </w:rPr>
        <w:t>支出合规。</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1C156F" w:rsidRDefault="00F660C6">
      <w:pPr>
        <w:spacing w:line="600" w:lineRule="exact"/>
        <w:ind w:firstLineChars="200" w:firstLine="640"/>
        <w:outlineLvl w:val="0"/>
        <w:rPr>
          <w:rFonts w:ascii="仿宋_GB2312" w:eastAsia="仿宋_GB2312"/>
          <w:sz w:val="32"/>
          <w:szCs w:val="32"/>
        </w:rPr>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了困难群众</w:t>
      </w:r>
      <w:r>
        <w:rPr>
          <w:rFonts w:ascii="仿宋_GB2312" w:eastAsia="仿宋_GB2312" w:hAnsi="仿宋_GB2312" w:cs="仿宋_GB2312" w:hint="eastAsia"/>
          <w:sz w:val="32"/>
          <w:szCs w:val="32"/>
        </w:rPr>
        <w:t>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可持续影响方面，补助补贴政策为救助人群提供</w:t>
      </w:r>
      <w:r>
        <w:rPr>
          <w:rFonts w:ascii="仿宋_GB2312" w:eastAsia="仿宋_GB2312" w:hAnsi="仿宋_GB2312" w:cs="仿宋_GB2312" w:hint="eastAsia"/>
          <w:color w:val="3D3D3D"/>
          <w:sz w:val="32"/>
          <w:szCs w:val="32"/>
          <w:shd w:val="clear" w:color="auto" w:fill="FFFFFF"/>
        </w:rPr>
        <w:t>了</w:t>
      </w:r>
      <w:r>
        <w:rPr>
          <w:rFonts w:ascii="仿宋_GB2312" w:eastAsia="仿宋_GB2312" w:hAnsi="仿宋_GB2312" w:cs="仿宋_GB2312" w:hint="eastAsia"/>
          <w:color w:val="3D3D3D"/>
          <w:sz w:val="32"/>
          <w:szCs w:val="32"/>
          <w:shd w:val="clear" w:color="auto" w:fill="FFFFFF"/>
        </w:rPr>
        <w:t>稳定</w:t>
      </w:r>
      <w:r>
        <w:rPr>
          <w:rFonts w:ascii="仿宋_GB2312" w:eastAsia="仿宋_GB2312" w:hAnsi="仿宋_GB2312" w:cs="仿宋_GB2312" w:hint="eastAsia"/>
          <w:color w:val="3D3D3D"/>
          <w:sz w:val="32"/>
          <w:szCs w:val="32"/>
          <w:shd w:val="clear" w:color="auto" w:fill="FFFFFF"/>
        </w:rPr>
        <w:t>的</w:t>
      </w:r>
      <w:r>
        <w:rPr>
          <w:rFonts w:ascii="仿宋_GB2312" w:eastAsia="仿宋_GB2312" w:hAnsi="仿宋_GB2312" w:cs="仿宋_GB2312" w:hint="eastAsia"/>
          <w:color w:val="3D3D3D"/>
          <w:sz w:val="32"/>
          <w:szCs w:val="32"/>
          <w:shd w:val="clear" w:color="auto" w:fill="FFFFFF"/>
        </w:rPr>
        <w:t>生活保障</w:t>
      </w:r>
      <w:bookmarkStart w:id="0" w:name="_GoBack"/>
      <w:bookmarkEnd w:id="0"/>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满意度方面，救助对象对社会救助实施的满意度达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1C156F" w:rsidRDefault="00F660C6">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1C156F" w:rsidRDefault="00F660C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1C156F" w:rsidRDefault="00F660C6">
      <w:pPr>
        <w:spacing w:line="600" w:lineRule="exact"/>
        <w:ind w:firstLineChars="200" w:firstLine="640"/>
        <w:rPr>
          <w:rFonts w:eastAsia="黑体"/>
          <w:sz w:val="32"/>
          <w:szCs w:val="32"/>
        </w:rPr>
      </w:pPr>
      <w:r>
        <w:rPr>
          <w:rFonts w:eastAsia="黑体" w:hint="eastAsia"/>
          <w:sz w:val="32"/>
          <w:szCs w:val="32"/>
        </w:rPr>
        <w:t>六、有关建议</w:t>
      </w:r>
    </w:p>
    <w:p w:rsidR="001C156F" w:rsidRDefault="00F660C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1C156F" w:rsidRDefault="00F660C6">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1C156F" w:rsidRDefault="00F660C6">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1C156F" w:rsidRDefault="001C156F"/>
    <w:p w:rsidR="001C156F" w:rsidRDefault="001C156F"/>
    <w:sectPr w:rsidR="001C156F" w:rsidSect="001C15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0C6" w:rsidRDefault="00F660C6" w:rsidP="001C0908">
      <w:r>
        <w:separator/>
      </w:r>
    </w:p>
  </w:endnote>
  <w:endnote w:type="continuationSeparator" w:id="1">
    <w:p w:rsidR="00F660C6" w:rsidRDefault="00F660C6" w:rsidP="001C0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0C6" w:rsidRDefault="00F660C6" w:rsidP="001C0908">
      <w:r>
        <w:separator/>
      </w:r>
    </w:p>
  </w:footnote>
  <w:footnote w:type="continuationSeparator" w:id="1">
    <w:p w:rsidR="00F660C6" w:rsidRDefault="00F660C6" w:rsidP="001C09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1C0908"/>
    <w:rsid w:val="001C156F"/>
    <w:rsid w:val="00200B7A"/>
    <w:rsid w:val="003F6833"/>
    <w:rsid w:val="00984BAA"/>
    <w:rsid w:val="00DD32E2"/>
    <w:rsid w:val="00F660C6"/>
    <w:rsid w:val="175462A8"/>
    <w:rsid w:val="27043240"/>
    <w:rsid w:val="52B5367D"/>
    <w:rsid w:val="536F2893"/>
    <w:rsid w:val="58BB0DB5"/>
    <w:rsid w:val="5CE265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C156F"/>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1C156F"/>
    <w:rPr>
      <w:rFonts w:ascii="宋体" w:hAnsi="Courier New"/>
    </w:rPr>
  </w:style>
  <w:style w:type="paragraph" w:styleId="a4">
    <w:name w:val="header"/>
    <w:basedOn w:val="a"/>
    <w:link w:val="Char"/>
    <w:uiPriority w:val="99"/>
    <w:semiHidden/>
    <w:unhideWhenUsed/>
    <w:rsid w:val="001C09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1C0908"/>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1C0908"/>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1C090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638</Words>
  <Characters>3639</Characters>
  <Application>Microsoft Office Word</Application>
  <DocSecurity>0</DocSecurity>
  <Lines>30</Lines>
  <Paragraphs>8</Paragraphs>
  <ScaleCrop>false</ScaleCrop>
  <Company>China</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