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217" w:rsidRDefault="001764C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E77F2C">
        <w:rPr>
          <w:rFonts w:ascii="方正小标宋_GBK" w:eastAsia="方正小标宋_GBK" w:hAnsi="宋体" w:cs="宋体" w:hint="eastAsia"/>
          <w:bCs/>
          <w:kern w:val="0"/>
          <w:sz w:val="44"/>
          <w:szCs w:val="44"/>
        </w:rPr>
        <w:t>殡葬管理所</w:t>
      </w:r>
    </w:p>
    <w:p w:rsidR="00B45217" w:rsidRDefault="001764CD">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殡葬惠民政策减免运费经费项目支出进行了绩效评价。现将有关情况报告如下：</w:t>
      </w:r>
    </w:p>
    <w:p w:rsidR="00B45217" w:rsidRDefault="001764CD">
      <w:pPr>
        <w:spacing w:line="600" w:lineRule="exact"/>
        <w:ind w:firstLineChars="200" w:firstLine="640"/>
        <w:rPr>
          <w:rFonts w:eastAsia="黑体"/>
          <w:sz w:val="32"/>
          <w:szCs w:val="32"/>
        </w:rPr>
      </w:pPr>
      <w:r>
        <w:rPr>
          <w:rFonts w:eastAsia="黑体" w:hint="eastAsia"/>
          <w:sz w:val="32"/>
          <w:szCs w:val="32"/>
        </w:rPr>
        <w:t>一、基本情况</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B45217" w:rsidRDefault="001764CD">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根据《玉田县人民政府办公室关于实施全民普惠殡葬政策的通知》（玉政办字［2021］18号）文件要求，在全县范围内开始实施全民普惠殡葬政策，减免我县辖区内城乡居民部分丧葬费用，其中包括遗体接运免费。</w:t>
      </w:r>
    </w:p>
    <w:p w:rsidR="00B45217" w:rsidRDefault="001764CD">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B45217" w:rsidRDefault="001764CD">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该项目绩效目标是为群众免费提供遗体接运，降低群众治丧费用。</w:t>
      </w:r>
    </w:p>
    <w:p w:rsidR="00B45217" w:rsidRDefault="001764CD">
      <w:pPr>
        <w:spacing w:line="600" w:lineRule="exact"/>
        <w:ind w:firstLineChars="200" w:firstLine="640"/>
        <w:rPr>
          <w:rFonts w:eastAsia="黑体"/>
          <w:sz w:val="32"/>
          <w:szCs w:val="32"/>
        </w:rPr>
      </w:pPr>
      <w:r>
        <w:rPr>
          <w:rFonts w:eastAsia="黑体" w:hint="eastAsia"/>
          <w:sz w:val="32"/>
          <w:szCs w:val="32"/>
        </w:rPr>
        <w:t>二、绩效评价工作开展情况</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w:t>
      </w:r>
      <w:r>
        <w:rPr>
          <w:rFonts w:ascii="仿宋_GB2312" w:eastAsia="仿宋_GB2312" w:hint="eastAsia"/>
          <w:sz w:val="32"/>
          <w:szCs w:val="32"/>
        </w:rPr>
        <w:lastRenderedPageBreak/>
        <w:t>以及我局项目评价指标、评价方法、评价标准等评价要素，为评价工作打下了坚实的理论基础。</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绩效评价的目的是为落实殡葬惠民政策，绩效评价的对象是单位，绩效评价的范围是群众。</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B45217" w:rsidRDefault="001764CD">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通过对群众的调查了解作出评价。</w:t>
      </w:r>
    </w:p>
    <w:p w:rsidR="00B45217" w:rsidRDefault="001764CD">
      <w:pPr>
        <w:spacing w:line="600" w:lineRule="exact"/>
        <w:ind w:firstLineChars="200" w:firstLine="640"/>
        <w:rPr>
          <w:rFonts w:eastAsia="黑体"/>
          <w:sz w:val="32"/>
          <w:szCs w:val="32"/>
        </w:rPr>
      </w:pPr>
      <w:r>
        <w:rPr>
          <w:rFonts w:eastAsia="黑体" w:hint="eastAsia"/>
          <w:sz w:val="32"/>
          <w:szCs w:val="32"/>
        </w:rPr>
        <w:t>三、综合评价情况及评价结论</w:t>
      </w:r>
    </w:p>
    <w:p w:rsidR="00B45217" w:rsidRDefault="001764CD">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B45217" w:rsidRDefault="001764CD">
      <w:pPr>
        <w:spacing w:line="600" w:lineRule="exact"/>
        <w:ind w:firstLineChars="200" w:firstLine="640"/>
        <w:rPr>
          <w:rFonts w:eastAsia="黑体"/>
          <w:sz w:val="32"/>
          <w:szCs w:val="32"/>
        </w:rPr>
      </w:pPr>
      <w:r>
        <w:rPr>
          <w:rFonts w:eastAsia="黑体" w:hint="eastAsia"/>
          <w:sz w:val="32"/>
          <w:szCs w:val="32"/>
        </w:rPr>
        <w:t>四、绩效评价指标分析</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该项目目标是为群众免费提供遗体接运。</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（二）项目过程情况。</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按实际产生的遗体接运费向运输公司支付运费。</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运输公司能够满足群众提出的遗体接运时间要求。</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B45217" w:rsidRDefault="001764C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该项目为群众免费提供遗体接运，减轻群众治丧费用。</w:t>
      </w:r>
    </w:p>
    <w:p w:rsidR="00B45217" w:rsidRDefault="001764CD">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45217" w:rsidRDefault="001764CD">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w:t>
      </w:r>
      <w:bookmarkStart w:id="0" w:name="_GoBack"/>
      <w:bookmarkEnd w:id="0"/>
      <w:r>
        <w:rPr>
          <w:rFonts w:ascii="仿宋" w:eastAsia="仿宋" w:hAnsi="仿宋" w:hint="eastAsia"/>
          <w:color w:val="333333"/>
          <w:sz w:val="32"/>
          <w:szCs w:val="32"/>
          <w:shd w:val="clear" w:color="auto" w:fill="FFFFFF"/>
        </w:rPr>
        <w:t>检查，做到主动及时查找，重点检查项目预算费用和实际使用费用情况。</w:t>
      </w:r>
    </w:p>
    <w:p w:rsidR="00B45217" w:rsidRDefault="001764CD">
      <w:pPr>
        <w:spacing w:line="600" w:lineRule="exact"/>
        <w:ind w:firstLineChars="200" w:firstLine="640"/>
        <w:rPr>
          <w:rFonts w:eastAsia="黑体"/>
          <w:sz w:val="32"/>
          <w:szCs w:val="32"/>
        </w:rPr>
      </w:pPr>
      <w:r>
        <w:rPr>
          <w:rFonts w:eastAsia="黑体" w:hint="eastAsia"/>
          <w:sz w:val="32"/>
          <w:szCs w:val="32"/>
        </w:rPr>
        <w:t>六、有关建议</w:t>
      </w:r>
    </w:p>
    <w:p w:rsidR="00B45217" w:rsidRDefault="001764CD">
      <w:pPr>
        <w:spacing w:line="600" w:lineRule="exact"/>
        <w:ind w:firstLineChars="200" w:firstLine="640"/>
        <w:rPr>
          <w:rFonts w:eastAsia="黑体"/>
          <w:sz w:val="32"/>
          <w:szCs w:val="32"/>
        </w:rPr>
      </w:pPr>
      <w:r>
        <w:rPr>
          <w:rFonts w:eastAsia="黑体" w:hint="eastAsia"/>
          <w:sz w:val="32"/>
          <w:szCs w:val="32"/>
        </w:rPr>
        <w:t>七、其他需要说明的问题</w:t>
      </w:r>
    </w:p>
    <w:p w:rsidR="00B45217" w:rsidRDefault="001764CD">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B45217" w:rsidRDefault="00B45217"/>
    <w:p w:rsidR="00B45217" w:rsidRDefault="00B45217"/>
    <w:sectPr w:rsidR="00B45217" w:rsidSect="00B452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7B1" w:rsidRDefault="00C817B1" w:rsidP="00735977">
      <w:r>
        <w:separator/>
      </w:r>
    </w:p>
  </w:endnote>
  <w:endnote w:type="continuationSeparator" w:id="1">
    <w:p w:rsidR="00C817B1" w:rsidRDefault="00C817B1" w:rsidP="0073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7B1" w:rsidRDefault="00C817B1" w:rsidP="00735977">
      <w:r>
        <w:separator/>
      </w:r>
    </w:p>
  </w:footnote>
  <w:footnote w:type="continuationSeparator" w:id="1">
    <w:p w:rsidR="00C817B1" w:rsidRDefault="00C817B1" w:rsidP="007359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1764CD"/>
    <w:rsid w:val="00200B7A"/>
    <w:rsid w:val="003F6833"/>
    <w:rsid w:val="00735977"/>
    <w:rsid w:val="00984BAA"/>
    <w:rsid w:val="00AD388E"/>
    <w:rsid w:val="00B45217"/>
    <w:rsid w:val="00C817B1"/>
    <w:rsid w:val="00DD32E2"/>
    <w:rsid w:val="00E77F2C"/>
    <w:rsid w:val="09F20C7C"/>
    <w:rsid w:val="0B703DB8"/>
    <w:rsid w:val="0B7C0033"/>
    <w:rsid w:val="19767191"/>
    <w:rsid w:val="1DCF1213"/>
    <w:rsid w:val="23B67EAD"/>
    <w:rsid w:val="25166692"/>
    <w:rsid w:val="2DF126AA"/>
    <w:rsid w:val="2F3B560E"/>
    <w:rsid w:val="354D11DF"/>
    <w:rsid w:val="394510AE"/>
    <w:rsid w:val="3D670293"/>
    <w:rsid w:val="468D7723"/>
    <w:rsid w:val="483B2A48"/>
    <w:rsid w:val="50B15FD8"/>
    <w:rsid w:val="56BF71D8"/>
    <w:rsid w:val="62C453F0"/>
    <w:rsid w:val="635228F6"/>
    <w:rsid w:val="6353259C"/>
    <w:rsid w:val="6BAF6621"/>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4521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59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5977"/>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359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3597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168</Words>
  <Characters>960</Characters>
  <Application>Microsoft Office Word</Application>
  <DocSecurity>0</DocSecurity>
  <Lines>8</Lines>
  <Paragraphs>2</Paragraphs>
  <ScaleCrop>false</ScaleCrop>
  <Company>China</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2024-04-26T01:23:00Z</cp:lastPrinted>
  <dcterms:created xsi:type="dcterms:W3CDTF">2024-04-18T01:20:00Z</dcterms:created>
  <dcterms:modified xsi:type="dcterms:W3CDTF">2024-04-26T01:24:00Z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