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 xml:space="preserve">刑事安置解教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 xml:space="preserve">    （一）项目概况。</w:t>
      </w:r>
    </w:p>
    <w:p>
      <w:pPr>
        <w:spacing w:line="600" w:lineRule="exact"/>
        <w:rPr>
          <w:rFonts w:ascii="仿宋_GB2312" w:eastAsia="仿宋_GB2312"/>
          <w:sz w:val="32"/>
          <w:szCs w:val="32"/>
        </w:rPr>
      </w:pPr>
      <w:r>
        <w:rPr>
          <w:rFonts w:hint="eastAsia" w:ascii="仿宋_GB2312" w:eastAsia="仿宋_GB2312"/>
          <w:sz w:val="32"/>
          <w:szCs w:val="32"/>
        </w:rPr>
        <w:t>“刑事安置解教”项目年初安排资金5000元，财政拨付资金</w:t>
      </w:r>
      <w:r>
        <w:rPr>
          <w:rFonts w:hint="eastAsia" w:ascii="仿宋_GB2312" w:eastAsia="仿宋_GB2312"/>
          <w:sz w:val="32"/>
          <w:szCs w:val="32"/>
          <w:lang w:val="en-US" w:eastAsia="zh-CN"/>
        </w:rPr>
        <w:t>4025元，预算执行率81%</w:t>
      </w:r>
      <w:r>
        <w:rPr>
          <w:rFonts w:hint="eastAsia" w:ascii="仿宋_GB2312" w:eastAsia="仿宋_GB2312"/>
          <w:sz w:val="32"/>
          <w:szCs w:val="32"/>
        </w:rPr>
        <w:t>。</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二）项目绩效目标。项目主要目标为通过承担指导、监督刑满释放人员安置帮教工作，完成我县刑事安置帮教率97%，完成教育矫正、监督管理、帮困扶助任务。资金累计支出进度3月底、6月底、10月底、12月底分别达到30%、60%、80%、100%。项目共设产出指标、效果指标、满意度指标三个一级指标，下设9个三级指标。具体为：1、产出指标-数量指标-接收安置帮教人数（当年实际接收安置帮教人数），指标值&gt;=100；2、产出指标-数量指标-组织培训班次数（当年组织培训班次），指标值=2；3、产出指标—数量指标-办理案件数（办理安置帮教案件次数）指标值&gt;=60；4、效果指标-社会效益指标-安置帮教率（安置帮人数占总安置帮教接收人数百分比），指标值=100；5、效果指标—社会效益指标-再犯罪减低率（%）（刑满释放人员再犯罪人数占全部刑满释放人员的比率，比上年同期减低幅度），指标值=10；6、效果指标-社会效益指标-刑满释放人员核查率（已核查信息服刑人员数量占应该），指标值=100；7、满意度指标-群众满意度-（群众满意度数量占总数的比例），指标值=100。8、满意度指标-服务对象满意度指标-参与群众满意度情况（安置帮教对象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spacing w:line="600" w:lineRule="exact"/>
        <w:rPr>
          <w:rFonts w:ascii="仿宋_GB2312" w:eastAsia="仿宋_GB2312"/>
          <w:sz w:val="32"/>
          <w:szCs w:val="32"/>
        </w:rPr>
      </w:pPr>
      <w:r>
        <w:rPr>
          <w:rFonts w:hint="eastAsia" w:ascii="仿宋_GB2312" w:eastAsia="仿宋_GB2312"/>
          <w:sz w:val="32"/>
          <w:szCs w:val="32"/>
        </w:rPr>
        <w:t xml:space="preserve">    202</w:t>
      </w:r>
      <w:r>
        <w:rPr>
          <w:rFonts w:hint="eastAsia" w:ascii="仿宋_GB2312" w:eastAsia="仿宋_GB2312"/>
          <w:sz w:val="32"/>
          <w:szCs w:val="32"/>
          <w:lang w:val="en-US" w:eastAsia="zh-CN"/>
        </w:rPr>
        <w:t>3</w:t>
      </w:r>
      <w:r>
        <w:rPr>
          <w:rFonts w:hint="eastAsia" w:ascii="仿宋_GB2312" w:eastAsia="仿宋_GB2312"/>
          <w:sz w:val="32"/>
          <w:szCs w:val="32"/>
        </w:rPr>
        <w:t>年度县本级安置帮教经费</w:t>
      </w:r>
      <w:r>
        <w:rPr>
          <w:rFonts w:hint="eastAsia" w:ascii="仿宋_GB2312" w:eastAsia="仿宋_GB2312"/>
          <w:sz w:val="32"/>
          <w:szCs w:val="32"/>
          <w:lang w:eastAsia="zh-CN"/>
        </w:rPr>
        <w:t>实际</w:t>
      </w:r>
      <w:r>
        <w:rPr>
          <w:rFonts w:hint="eastAsia" w:ascii="仿宋_GB2312" w:eastAsia="仿宋_GB2312"/>
          <w:sz w:val="32"/>
          <w:szCs w:val="32"/>
        </w:rPr>
        <w:t>拨付到单位</w:t>
      </w:r>
      <w:r>
        <w:rPr>
          <w:rFonts w:hint="eastAsia" w:ascii="仿宋_GB2312" w:eastAsia="仿宋_GB2312"/>
          <w:sz w:val="32"/>
          <w:szCs w:val="32"/>
          <w:lang w:val="en-US" w:eastAsia="zh-CN"/>
        </w:rPr>
        <w:t>4025元，基本能够保障业务开展所需</w:t>
      </w:r>
      <w:r>
        <w:rPr>
          <w:rFonts w:hint="eastAsia" w:ascii="仿宋_GB2312" w:eastAsia="仿宋_GB2312"/>
          <w:sz w:val="32"/>
          <w:szCs w:val="32"/>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（一）项目决策情况。项目旨在通过承担指导、监督刑满释放人员安置帮教工作，完成我县刑事安置帮教率97%，完成教育矫正、监督管理、帮困扶助任务。</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（二）项目过程情况。年初安排项目预算资金0.5万元，全部拨付到位，资金到位率100%、资金全部用于开展刑事安置帮教工作。</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（三）项目产出情况。（1）数量指标。接收安置帮教人数108人，（2）质量指标。当年购置业务设备合格率100%，安置对象帮教率97%。</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（3）时效指标。当年业务采购项目完成率30%，组织社区矫正培训2次。</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（4）成本指标。普法宣传册成本不高于市场价格且支出符合财务规定。</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（四）项目效益情况。社区服刑人员再犯罪率&lt;=0.15%，刑满释放人员核查率100%，社区矫正案件办结率95%以上。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3.满意度指标，群众满意度95%，服务对象满意度96%，业务活动参与者满意度100%。</w:t>
      </w:r>
    </w:p>
    <w:p>
      <w:pPr>
        <w:pStyle w:val="8"/>
        <w:numPr>
          <w:ilvl w:val="0"/>
          <w:numId w:val="3"/>
        </w:numPr>
        <w:spacing w:line="600" w:lineRule="exact"/>
        <w:ind w:firstLineChars="0"/>
        <w:rPr>
          <w:rFonts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eastAsia="黑体"/>
          <w:sz w:val="32"/>
          <w:szCs w:val="32"/>
        </w:rPr>
      </w:pPr>
      <w:r>
        <w:rPr>
          <w:rFonts w:hint="eastAsia" w:ascii="仿宋_GB2312" w:eastAsia="仿宋_GB2312"/>
          <w:sz w:val="32"/>
          <w:szCs w:val="32"/>
        </w:rPr>
        <w:t>未能按照年初预定进度</w:t>
      </w:r>
      <w:r>
        <w:rPr>
          <w:rFonts w:hint="eastAsia" w:ascii="仿宋_GB2312" w:eastAsia="仿宋_GB2312"/>
          <w:sz w:val="32"/>
          <w:szCs w:val="32"/>
          <w:lang w:eastAsia="zh-CN"/>
        </w:rPr>
        <w:t>全部</w:t>
      </w:r>
      <w:r>
        <w:rPr>
          <w:rFonts w:hint="eastAsia" w:ascii="仿宋_GB2312" w:eastAsia="仿宋_GB2312"/>
          <w:sz w:val="32"/>
          <w:szCs w:val="32"/>
        </w:rPr>
        <w:t>执行</w:t>
      </w:r>
      <w:r>
        <w:rPr>
          <w:rFonts w:hint="eastAsia" w:ascii="仿宋_GB2312" w:eastAsia="仿宋_GB2312"/>
          <w:sz w:val="32"/>
          <w:szCs w:val="32"/>
          <w:lang w:eastAsia="zh-CN"/>
        </w:rPr>
        <w:t>完毕</w:t>
      </w:r>
      <w:r>
        <w:rPr>
          <w:rFonts w:hint="eastAsia" w:ascii="仿宋_GB2312" w:eastAsia="仿宋_GB2312"/>
          <w:sz w:val="32"/>
          <w:szCs w:val="32"/>
        </w:rPr>
        <w:t>，上年结转资金较多，影响了当年转移支付预算执行率。业务开展采购不及时，办案资金支出较慢。</w:t>
      </w:r>
    </w:p>
    <w:p>
      <w:pPr>
        <w:numPr>
          <w:ilvl w:val="0"/>
          <w:numId w:val="4"/>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611c3448cc7e1799221b68b0a12c4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11c3448cc7e1799221b68b0a12c4e6"/>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04573148"/>
    <w:multiLevelType w:val="multilevel"/>
    <w:tmpl w:val="04573148"/>
    <w:lvl w:ilvl="0" w:tentative="0">
      <w:start w:val="5"/>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0160F7"/>
    <w:rsid w:val="00551147"/>
    <w:rsid w:val="006D698D"/>
    <w:rsid w:val="007A015C"/>
    <w:rsid w:val="007B014A"/>
    <w:rsid w:val="007B0BC3"/>
    <w:rsid w:val="0089788B"/>
    <w:rsid w:val="008D0681"/>
    <w:rsid w:val="00D72339"/>
    <w:rsid w:val="00E97D04"/>
    <w:rsid w:val="00F200A9"/>
    <w:rsid w:val="03141E75"/>
    <w:rsid w:val="0E3F5742"/>
    <w:rsid w:val="0FD13331"/>
    <w:rsid w:val="12AC3881"/>
    <w:rsid w:val="12FC282C"/>
    <w:rsid w:val="19486CC8"/>
    <w:rsid w:val="1B236EFB"/>
    <w:rsid w:val="248A1E14"/>
    <w:rsid w:val="2D480265"/>
    <w:rsid w:val="30806FF1"/>
    <w:rsid w:val="32BF1487"/>
    <w:rsid w:val="365A7206"/>
    <w:rsid w:val="377E793C"/>
    <w:rsid w:val="3BCE02C8"/>
    <w:rsid w:val="41EA236C"/>
    <w:rsid w:val="4255161C"/>
    <w:rsid w:val="4595474B"/>
    <w:rsid w:val="49D67DF9"/>
    <w:rsid w:val="49DC2A26"/>
    <w:rsid w:val="4A31322A"/>
    <w:rsid w:val="4C9F6826"/>
    <w:rsid w:val="51D879E2"/>
    <w:rsid w:val="5DC0578D"/>
    <w:rsid w:val="63AF0C61"/>
    <w:rsid w:val="6FD50171"/>
    <w:rsid w:val="707156D4"/>
    <w:rsid w:val="72877E69"/>
    <w:rsid w:val="76274EFB"/>
    <w:rsid w:val="762A0487"/>
    <w:rsid w:val="793918E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1700</Words>
  <Characters>1796</Characters>
  <Lines>12</Lines>
  <Paragraphs>3</Paragraphs>
  <TotalTime>12</TotalTime>
  <ScaleCrop>false</ScaleCrop>
  <LinksUpToDate>false</LinksUpToDate>
  <CharactersWithSpaces>1807</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2024-04-26T08:43:45Z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C3856E2CBAFD49069EE95D5003D6F709</vt:lpwstr>
  </property>
</Properties>
</file>