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E78" w:rsidRDefault="002E0A3D">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202</w:t>
      </w:r>
      <w:r w:rsidR="00D86123">
        <w:rPr>
          <w:rFonts w:ascii="黑体" w:eastAsia="黑体" w:hAnsi="黑体" w:cs="黑体" w:hint="eastAsia"/>
          <w:b/>
          <w:bCs/>
          <w:color w:val="000000"/>
          <w:sz w:val="72"/>
          <w:szCs w:val="72"/>
        </w:rPr>
        <w:t>3</w:t>
      </w:r>
      <w:r>
        <w:rPr>
          <w:rFonts w:ascii="黑体" w:eastAsia="黑体" w:hAnsi="黑体" w:cs="黑体" w:hint="eastAsia"/>
          <w:b/>
          <w:bCs/>
          <w:color w:val="000000"/>
          <w:sz w:val="72"/>
          <w:szCs w:val="72"/>
        </w:rPr>
        <w:t>年度重点项目支出</w:t>
      </w:r>
      <w:r>
        <w:rPr>
          <w:rFonts w:ascii="黑体" w:eastAsia="黑体" w:hAnsi="黑体" w:cs="黑体" w:hint="eastAsia"/>
          <w:b/>
          <w:bCs/>
          <w:color w:val="000000"/>
          <w:sz w:val="72"/>
          <w:szCs w:val="72"/>
        </w:rPr>
        <w:br/>
        <w:t>绩效评价报告</w:t>
      </w:r>
    </w:p>
    <w:p w:rsidR="00342E78" w:rsidRDefault="00342E78">
      <w:pPr>
        <w:jc w:val="center"/>
        <w:rPr>
          <w:rFonts w:ascii="宋体" w:eastAsia="宋体" w:hAnsi="宋体" w:cs="Arial"/>
          <w:b/>
          <w:bCs/>
          <w:sz w:val="36"/>
          <w:szCs w:val="36"/>
        </w:rPr>
      </w:pPr>
    </w:p>
    <w:p w:rsidR="00342E78" w:rsidRDefault="00342E78">
      <w:pPr>
        <w:rPr>
          <w:rFonts w:ascii="楷体" w:eastAsia="楷体" w:hAnsi="楷体" w:cs="楷体"/>
          <w:b/>
          <w:bCs/>
          <w:sz w:val="48"/>
          <w:szCs w:val="48"/>
        </w:rPr>
      </w:pPr>
    </w:p>
    <w:p w:rsidR="00342E78" w:rsidRDefault="002E0A3D" w:rsidP="00B0051D">
      <w:pPr>
        <w:pStyle w:val="10"/>
        <w:framePr w:w="8328" w:h="4402" w:hRule="exact" w:wrap="around" w:vAnchor="page" w:hAnchor="page" w:x="1826" w:y="9954"/>
        <w:spacing w:line="643" w:lineRule="exact"/>
        <w:ind w:firstLineChars="461" w:firstLine="1660"/>
        <w:rPr>
          <w:rFonts w:ascii="仿宋" w:eastAsia="仿宋" w:hAnsi="仿宋" w:cs="仿宋"/>
          <w:sz w:val="36"/>
          <w:szCs w:val="36"/>
          <w:u w:val="single"/>
        </w:rPr>
      </w:pPr>
      <w:r>
        <w:rPr>
          <w:rFonts w:ascii="仿宋" w:eastAsia="仿宋" w:hAnsi="仿宋" w:cs="仿宋" w:hint="eastAsia"/>
          <w:color w:val="000000"/>
          <w:sz w:val="36"/>
          <w:szCs w:val="36"/>
        </w:rPr>
        <w:t>项目名称：</w:t>
      </w:r>
      <w:r w:rsidR="00855715">
        <w:rPr>
          <w:rFonts w:ascii="仿宋" w:eastAsia="仿宋" w:hAnsi="仿宋" w:cs="仿宋" w:hint="eastAsia"/>
          <w:color w:val="000000"/>
          <w:sz w:val="36"/>
          <w:szCs w:val="36"/>
          <w:u w:val="single"/>
        </w:rPr>
        <w:t>人犯</w:t>
      </w:r>
      <w:r w:rsidR="00855715">
        <w:rPr>
          <w:rFonts w:ascii="仿宋" w:eastAsia="仿宋" w:hAnsi="仿宋" w:cs="仿宋"/>
          <w:color w:val="000000"/>
          <w:sz w:val="36"/>
          <w:szCs w:val="36"/>
          <w:u w:val="single"/>
        </w:rPr>
        <w:t>伙食费</w:t>
      </w:r>
    </w:p>
    <w:p w:rsidR="00342E78" w:rsidRDefault="002E0A3D" w:rsidP="00B0051D">
      <w:pPr>
        <w:pStyle w:val="10"/>
        <w:framePr w:w="8328" w:h="4402" w:hRule="exact" w:wrap="around" w:vAnchor="page" w:hAnchor="page" w:x="1826" w:y="9954"/>
        <w:spacing w:line="600" w:lineRule="exact"/>
        <w:jc w:val="center"/>
        <w:rPr>
          <w:rFonts w:ascii="仿宋" w:eastAsia="仿宋" w:hAnsi="仿宋" w:cs="仿宋"/>
          <w:color w:val="000000"/>
          <w:sz w:val="36"/>
          <w:szCs w:val="36"/>
        </w:rPr>
      </w:pPr>
      <w:r>
        <w:rPr>
          <w:rFonts w:ascii="仿宋" w:eastAsia="仿宋" w:hAnsi="仿宋" w:cs="仿宋" w:hint="eastAsia"/>
          <w:color w:val="000000"/>
          <w:sz w:val="36"/>
          <w:szCs w:val="36"/>
        </w:rPr>
        <w:t>主管部门（公章）：</w:t>
      </w:r>
      <w:r w:rsidR="00855715">
        <w:rPr>
          <w:rFonts w:ascii="仿宋" w:eastAsia="仿宋" w:hAnsi="仿宋" w:cs="仿宋" w:hint="eastAsia"/>
          <w:color w:val="000000"/>
          <w:sz w:val="36"/>
          <w:szCs w:val="36"/>
          <w:u w:val="single"/>
        </w:rPr>
        <w:t>玉田县看守所</w:t>
      </w:r>
    </w:p>
    <w:p w:rsidR="00342E78" w:rsidRDefault="002E0A3D" w:rsidP="00B0051D">
      <w:pPr>
        <w:pStyle w:val="10"/>
        <w:framePr w:w="8328" w:h="4402" w:hRule="exact" w:wrap="around" w:vAnchor="page" w:hAnchor="page" w:x="1826" w:y="9954"/>
        <w:spacing w:line="622" w:lineRule="exact"/>
        <w:ind w:firstLineChars="461" w:firstLine="1660"/>
        <w:rPr>
          <w:rFonts w:ascii="仿宋" w:eastAsia="仿宋" w:hAnsi="仿宋" w:cs="仿宋"/>
          <w:sz w:val="36"/>
          <w:szCs w:val="36"/>
        </w:rPr>
      </w:pPr>
      <w:r>
        <w:rPr>
          <w:rFonts w:ascii="仿宋" w:eastAsia="仿宋" w:hAnsi="仿宋" w:cs="仿宋" w:hint="eastAsia"/>
          <w:color w:val="000000"/>
          <w:sz w:val="36"/>
          <w:szCs w:val="36"/>
        </w:rPr>
        <w:t>项目负责人：</w:t>
      </w:r>
      <w:r w:rsidR="00855715">
        <w:rPr>
          <w:rFonts w:ascii="仿宋" w:eastAsia="仿宋" w:hAnsi="仿宋" w:cs="仿宋" w:hint="eastAsia"/>
          <w:color w:val="000000"/>
          <w:sz w:val="36"/>
          <w:szCs w:val="36"/>
          <w:u w:val="single"/>
        </w:rPr>
        <w:t>徐顺利</w:t>
      </w:r>
    </w:p>
    <w:p w:rsidR="00342E78" w:rsidRDefault="002E0A3D" w:rsidP="00B0051D">
      <w:pPr>
        <w:pStyle w:val="10"/>
        <w:framePr w:w="8328" w:h="4402" w:hRule="exact" w:wrap="around" w:vAnchor="page" w:hAnchor="page" w:x="1826" w:y="9954"/>
        <w:spacing w:line="622" w:lineRule="exact"/>
        <w:ind w:firstLineChars="461" w:firstLine="1660"/>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sidR="00855715">
        <w:rPr>
          <w:rFonts w:ascii="仿宋" w:eastAsia="仿宋" w:hAnsi="仿宋" w:cs="仿宋"/>
          <w:color w:val="000000"/>
          <w:sz w:val="36"/>
          <w:szCs w:val="36"/>
          <w:u w:val="single"/>
        </w:rPr>
        <w:t>0315-6154613</w:t>
      </w:r>
    </w:p>
    <w:p w:rsidR="00342E78" w:rsidRDefault="00342E78">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342E78" w:rsidRDefault="002E0A3D">
      <w:pPr>
        <w:pStyle w:val="10"/>
        <w:framePr w:w="8328" w:h="4402" w:hRule="exact" w:wrap="around" w:vAnchor="page" w:hAnchor="page" w:x="1826" w:y="9954"/>
        <w:spacing w:line="622" w:lineRule="exact"/>
        <w:ind w:firstLineChars="830" w:firstLine="2988"/>
        <w:jc w:val="left"/>
        <w:rPr>
          <w:rFonts w:ascii="仿宋" w:eastAsia="仿宋" w:hAnsi="仿宋" w:cs="仿宋"/>
          <w:color w:val="000000"/>
          <w:sz w:val="36"/>
          <w:szCs w:val="36"/>
          <w:u w:val="single"/>
        </w:rPr>
      </w:pPr>
      <w:r>
        <w:rPr>
          <w:rFonts w:ascii="仿宋" w:eastAsia="仿宋" w:hAnsi="仿宋" w:cs="仿宋" w:hint="eastAsia"/>
          <w:color w:val="000000"/>
          <w:sz w:val="36"/>
          <w:szCs w:val="36"/>
          <w:u w:val="single"/>
        </w:rPr>
        <w:t>202</w:t>
      </w:r>
      <w:r w:rsidR="00D86123">
        <w:rPr>
          <w:rFonts w:ascii="仿宋" w:eastAsia="仿宋" w:hAnsi="仿宋" w:cs="仿宋" w:hint="eastAsia"/>
          <w:color w:val="000000"/>
          <w:sz w:val="36"/>
          <w:szCs w:val="36"/>
          <w:u w:val="single"/>
        </w:rPr>
        <w:t>4</w:t>
      </w:r>
      <w:r>
        <w:rPr>
          <w:rFonts w:ascii="仿宋" w:eastAsia="仿宋" w:hAnsi="仿宋" w:cs="仿宋" w:hint="eastAsia"/>
          <w:color w:val="000000"/>
          <w:sz w:val="36"/>
          <w:szCs w:val="36"/>
          <w:u w:val="single"/>
        </w:rPr>
        <w:t>年</w:t>
      </w:r>
      <w:r w:rsidR="00D86123">
        <w:rPr>
          <w:rFonts w:ascii="仿宋" w:eastAsia="仿宋" w:hAnsi="仿宋" w:cs="仿宋" w:hint="eastAsia"/>
          <w:color w:val="000000"/>
          <w:sz w:val="36"/>
          <w:szCs w:val="36"/>
          <w:u w:val="single"/>
        </w:rPr>
        <w:t>4</w:t>
      </w:r>
      <w:r>
        <w:rPr>
          <w:rFonts w:ascii="仿宋" w:eastAsia="仿宋" w:hAnsi="仿宋" w:cs="仿宋" w:hint="eastAsia"/>
          <w:color w:val="000000"/>
          <w:sz w:val="36"/>
          <w:szCs w:val="36"/>
          <w:u w:val="single"/>
        </w:rPr>
        <w:t>月1</w:t>
      </w:r>
      <w:r w:rsidR="00D86123">
        <w:rPr>
          <w:rFonts w:ascii="仿宋" w:eastAsia="仿宋" w:hAnsi="仿宋" w:cs="仿宋" w:hint="eastAsia"/>
          <w:color w:val="000000"/>
          <w:sz w:val="36"/>
          <w:szCs w:val="36"/>
          <w:u w:val="single"/>
        </w:rPr>
        <w:t>7</w:t>
      </w:r>
      <w:r>
        <w:rPr>
          <w:rFonts w:ascii="仿宋" w:eastAsia="仿宋" w:hAnsi="仿宋" w:cs="仿宋" w:hint="eastAsia"/>
          <w:color w:val="000000"/>
          <w:sz w:val="36"/>
          <w:szCs w:val="36"/>
          <w:u w:val="single"/>
        </w:rPr>
        <w:t>日</w:t>
      </w:r>
    </w:p>
    <w:p w:rsidR="00342E78" w:rsidRDefault="00342E78">
      <w:pPr>
        <w:jc w:val="center"/>
        <w:rPr>
          <w:rFonts w:ascii="宋体" w:eastAsia="宋体" w:hAnsi="宋体" w:cs="Arial"/>
          <w:b/>
          <w:bCs/>
          <w:sz w:val="36"/>
          <w:szCs w:val="36"/>
        </w:rPr>
      </w:pPr>
    </w:p>
    <w:p w:rsidR="00342E78" w:rsidRDefault="00342E78">
      <w:pPr>
        <w:jc w:val="center"/>
        <w:rPr>
          <w:rFonts w:ascii="宋体" w:eastAsia="宋体" w:hAnsi="宋体" w:cs="Arial"/>
          <w:b/>
          <w:bCs/>
          <w:sz w:val="36"/>
          <w:szCs w:val="36"/>
        </w:rPr>
      </w:pPr>
    </w:p>
    <w:p w:rsidR="00342E78" w:rsidRDefault="00342E78">
      <w:pPr>
        <w:jc w:val="center"/>
        <w:rPr>
          <w:rFonts w:ascii="宋体" w:eastAsia="宋体" w:hAnsi="宋体" w:cs="Arial"/>
          <w:b/>
          <w:bCs/>
          <w:sz w:val="36"/>
          <w:szCs w:val="36"/>
        </w:rPr>
      </w:pPr>
    </w:p>
    <w:p w:rsidR="00342E78" w:rsidRDefault="00342E78">
      <w:pPr>
        <w:jc w:val="center"/>
        <w:rPr>
          <w:rFonts w:ascii="宋体" w:eastAsia="宋体" w:hAnsi="宋体" w:cs="Arial"/>
          <w:b/>
          <w:bCs/>
          <w:sz w:val="36"/>
          <w:szCs w:val="36"/>
        </w:rPr>
      </w:pPr>
    </w:p>
    <w:p w:rsidR="00342E78" w:rsidRDefault="00342E78">
      <w:pPr>
        <w:jc w:val="center"/>
        <w:rPr>
          <w:rFonts w:ascii="宋体" w:eastAsia="宋体" w:hAnsi="宋体" w:cs="Arial"/>
          <w:b/>
          <w:bCs/>
          <w:sz w:val="36"/>
          <w:szCs w:val="36"/>
        </w:rPr>
      </w:pPr>
    </w:p>
    <w:p w:rsidR="00342E78" w:rsidRDefault="00342E78">
      <w:pPr>
        <w:spacing w:line="500" w:lineRule="exact"/>
        <w:jc w:val="center"/>
        <w:rPr>
          <w:rFonts w:ascii="仿宋" w:eastAsia="仿宋" w:hAnsi="仿宋" w:cs="仿宋"/>
          <w:b/>
          <w:bCs/>
          <w:sz w:val="52"/>
          <w:szCs w:val="52"/>
        </w:rPr>
      </w:pPr>
      <w:bookmarkStart w:id="0" w:name="_Toc18411_WPSOffice_Type3"/>
    </w:p>
    <w:p w:rsidR="00342E78" w:rsidRDefault="00342E78">
      <w:pPr>
        <w:spacing w:line="500" w:lineRule="exact"/>
        <w:jc w:val="center"/>
        <w:rPr>
          <w:rFonts w:ascii="仿宋" w:eastAsia="仿宋" w:hAnsi="仿宋" w:cs="仿宋"/>
          <w:b/>
          <w:bCs/>
          <w:sz w:val="52"/>
          <w:szCs w:val="52"/>
        </w:rPr>
      </w:pPr>
    </w:p>
    <w:p w:rsidR="00342E78" w:rsidRDefault="00342E78">
      <w:pPr>
        <w:spacing w:line="500" w:lineRule="exact"/>
        <w:jc w:val="center"/>
        <w:rPr>
          <w:rFonts w:ascii="仿宋" w:eastAsia="仿宋" w:hAnsi="仿宋" w:cs="仿宋"/>
          <w:b/>
          <w:bCs/>
          <w:sz w:val="52"/>
          <w:szCs w:val="52"/>
        </w:rPr>
      </w:pPr>
    </w:p>
    <w:p w:rsidR="00342E78" w:rsidRDefault="002E0A3D">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342E78" w:rsidRDefault="00342E78">
      <w:pPr>
        <w:spacing w:line="500" w:lineRule="exact"/>
        <w:jc w:val="center"/>
        <w:rPr>
          <w:rFonts w:ascii="仿宋" w:eastAsia="仿宋" w:hAnsi="仿宋" w:cs="仿宋"/>
          <w:b/>
          <w:bCs/>
          <w:sz w:val="52"/>
          <w:szCs w:val="52"/>
        </w:rPr>
      </w:pPr>
    </w:p>
    <w:p w:rsidR="00342E78" w:rsidRDefault="007419DF">
      <w:pPr>
        <w:pStyle w:val="WPSOffice1"/>
        <w:tabs>
          <w:tab w:val="right" w:leader="dot" w:pos="8844"/>
        </w:tabs>
        <w:spacing w:line="500" w:lineRule="exact"/>
        <w:rPr>
          <w:rFonts w:ascii="仿宋" w:eastAsia="仿宋" w:hAnsi="仿宋" w:cs="仿宋"/>
          <w:sz w:val="28"/>
          <w:szCs w:val="28"/>
        </w:rPr>
      </w:pPr>
      <w:hyperlink w:anchor="_Toc30176_WPSOffice_Level1" w:history="1">
        <w:r w:rsidR="002E0A3D">
          <w:rPr>
            <w:rFonts w:ascii="仿宋" w:eastAsia="仿宋" w:hAnsi="仿宋" w:cs="仿宋" w:hint="eastAsia"/>
            <w:sz w:val="28"/>
            <w:szCs w:val="28"/>
          </w:rPr>
          <w:t>一、部门职责</w:t>
        </w:r>
        <w:r w:rsidR="002E0A3D">
          <w:rPr>
            <w:rFonts w:ascii="仿宋" w:eastAsia="仿宋" w:hAnsi="仿宋" w:cs="仿宋" w:hint="eastAsia"/>
            <w:sz w:val="28"/>
            <w:szCs w:val="28"/>
          </w:rPr>
          <w:tab/>
        </w:r>
        <w:bookmarkStart w:id="1" w:name="_Toc30176_WPSOffice_Level1Page"/>
        <w:r w:rsidR="002E0A3D">
          <w:rPr>
            <w:rFonts w:ascii="仿宋" w:eastAsia="仿宋" w:hAnsi="仿宋" w:cs="仿宋" w:hint="eastAsia"/>
            <w:sz w:val="28"/>
            <w:szCs w:val="28"/>
          </w:rPr>
          <w:t>2</w:t>
        </w:r>
        <w:bookmarkEnd w:id="1"/>
      </w:hyperlink>
    </w:p>
    <w:p w:rsidR="00342E78" w:rsidRDefault="007419DF">
      <w:pPr>
        <w:pStyle w:val="WPSOffice1"/>
        <w:tabs>
          <w:tab w:val="right" w:leader="dot" w:pos="8844"/>
        </w:tabs>
        <w:spacing w:line="500" w:lineRule="exact"/>
        <w:rPr>
          <w:rFonts w:ascii="仿宋" w:eastAsia="仿宋" w:hAnsi="仿宋" w:cs="仿宋"/>
          <w:sz w:val="28"/>
          <w:szCs w:val="28"/>
        </w:rPr>
      </w:pPr>
      <w:hyperlink w:anchor="_Toc31309_WPSOffice_Level1" w:history="1">
        <w:r w:rsidR="002E0A3D">
          <w:rPr>
            <w:rFonts w:ascii="仿宋" w:eastAsia="仿宋" w:hAnsi="仿宋" w:cs="仿宋" w:hint="eastAsia"/>
            <w:sz w:val="28"/>
            <w:szCs w:val="28"/>
          </w:rPr>
          <w:t>二、绩效评价工作开展情况</w:t>
        </w:r>
        <w:r w:rsidR="002E0A3D">
          <w:rPr>
            <w:rFonts w:ascii="仿宋" w:eastAsia="仿宋" w:hAnsi="仿宋" w:cs="仿宋" w:hint="eastAsia"/>
            <w:sz w:val="28"/>
            <w:szCs w:val="28"/>
          </w:rPr>
          <w:tab/>
        </w:r>
        <w:bookmarkStart w:id="2" w:name="_Toc31309_WPSOffice_Level1Page"/>
        <w:r w:rsidR="002E0A3D">
          <w:rPr>
            <w:rFonts w:ascii="仿宋" w:eastAsia="仿宋" w:hAnsi="仿宋" w:cs="仿宋" w:hint="eastAsia"/>
            <w:sz w:val="28"/>
            <w:szCs w:val="28"/>
          </w:rPr>
          <w:t>3</w:t>
        </w:r>
        <w:bookmarkEnd w:id="2"/>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2E0A3D">
          <w:rPr>
            <w:rFonts w:ascii="仿宋" w:eastAsia="仿宋" w:hAnsi="仿宋" w:cs="仿宋" w:hint="eastAsia"/>
            <w:sz w:val="28"/>
            <w:szCs w:val="28"/>
          </w:rPr>
          <w:t>（一）绩效评价目的与原则</w:t>
        </w:r>
        <w:r w:rsidR="002E0A3D">
          <w:rPr>
            <w:rFonts w:ascii="仿宋" w:eastAsia="仿宋" w:hAnsi="仿宋" w:cs="仿宋" w:hint="eastAsia"/>
            <w:sz w:val="28"/>
            <w:szCs w:val="28"/>
          </w:rPr>
          <w:tab/>
        </w:r>
        <w:bookmarkStart w:id="3" w:name="_Toc4762_WPSOffice_Level2Page"/>
        <w:r w:rsidR="002E0A3D">
          <w:rPr>
            <w:rFonts w:ascii="仿宋" w:eastAsia="仿宋" w:hAnsi="仿宋" w:cs="仿宋" w:hint="eastAsia"/>
            <w:sz w:val="28"/>
            <w:szCs w:val="28"/>
          </w:rPr>
          <w:t>3</w:t>
        </w:r>
        <w:bookmarkEnd w:id="3"/>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2E0A3D">
          <w:rPr>
            <w:rFonts w:ascii="仿宋" w:eastAsia="仿宋" w:hAnsi="仿宋" w:cs="仿宋" w:hint="eastAsia"/>
            <w:sz w:val="28"/>
            <w:szCs w:val="28"/>
          </w:rPr>
          <w:t>（二）评价依据</w:t>
        </w:r>
        <w:r w:rsidR="002E0A3D">
          <w:rPr>
            <w:rFonts w:ascii="仿宋" w:eastAsia="仿宋" w:hAnsi="仿宋" w:cs="仿宋" w:hint="eastAsia"/>
            <w:sz w:val="28"/>
            <w:szCs w:val="28"/>
          </w:rPr>
          <w:tab/>
        </w:r>
        <w:bookmarkStart w:id="4" w:name="_Toc27178_WPSOffice_Level2Page"/>
        <w:r w:rsidR="002E0A3D">
          <w:rPr>
            <w:rFonts w:ascii="仿宋" w:eastAsia="仿宋" w:hAnsi="仿宋" w:cs="仿宋" w:hint="eastAsia"/>
            <w:sz w:val="28"/>
            <w:szCs w:val="28"/>
          </w:rPr>
          <w:t>3</w:t>
        </w:r>
        <w:bookmarkEnd w:id="4"/>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2E0A3D">
          <w:rPr>
            <w:rFonts w:ascii="仿宋" w:eastAsia="仿宋" w:hAnsi="仿宋" w:cs="仿宋" w:hint="eastAsia"/>
            <w:sz w:val="28"/>
            <w:szCs w:val="28"/>
          </w:rPr>
          <w:t>（三）评价思路与程序</w:t>
        </w:r>
        <w:r w:rsidR="002E0A3D">
          <w:rPr>
            <w:rFonts w:ascii="仿宋" w:eastAsia="仿宋" w:hAnsi="仿宋" w:cs="仿宋" w:hint="eastAsia"/>
            <w:sz w:val="28"/>
            <w:szCs w:val="28"/>
          </w:rPr>
          <w:tab/>
        </w:r>
        <w:bookmarkStart w:id="5" w:name="_Toc3714_WPSOffice_Level2Page"/>
        <w:r w:rsidR="002E0A3D">
          <w:rPr>
            <w:rFonts w:ascii="仿宋" w:eastAsia="仿宋" w:hAnsi="仿宋" w:cs="仿宋" w:hint="eastAsia"/>
            <w:sz w:val="28"/>
            <w:szCs w:val="28"/>
          </w:rPr>
          <w:t>4</w:t>
        </w:r>
        <w:bookmarkEnd w:id="5"/>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2E0A3D">
          <w:rPr>
            <w:rFonts w:ascii="仿宋" w:eastAsia="仿宋" w:hAnsi="仿宋" w:cs="仿宋" w:hint="eastAsia"/>
            <w:sz w:val="28"/>
            <w:szCs w:val="28"/>
          </w:rPr>
          <w:t>（四）本次绩效评价的局限性</w:t>
        </w:r>
        <w:r w:rsidR="002E0A3D">
          <w:rPr>
            <w:rFonts w:ascii="仿宋" w:eastAsia="仿宋" w:hAnsi="仿宋" w:cs="仿宋" w:hint="eastAsia"/>
            <w:sz w:val="28"/>
            <w:szCs w:val="28"/>
          </w:rPr>
          <w:tab/>
        </w:r>
        <w:bookmarkStart w:id="6" w:name="_Toc15123_WPSOffice_Level2Page"/>
        <w:r w:rsidR="002E0A3D">
          <w:rPr>
            <w:rFonts w:ascii="仿宋" w:eastAsia="仿宋" w:hAnsi="仿宋" w:cs="仿宋" w:hint="eastAsia"/>
            <w:sz w:val="28"/>
            <w:szCs w:val="28"/>
          </w:rPr>
          <w:t>4</w:t>
        </w:r>
        <w:bookmarkEnd w:id="6"/>
      </w:hyperlink>
    </w:p>
    <w:p w:rsidR="00342E78" w:rsidRDefault="007419DF">
      <w:pPr>
        <w:pStyle w:val="WPSOffice1"/>
        <w:tabs>
          <w:tab w:val="right" w:leader="dot" w:pos="8844"/>
        </w:tabs>
        <w:spacing w:line="500" w:lineRule="exact"/>
        <w:rPr>
          <w:rFonts w:ascii="仿宋" w:eastAsia="仿宋" w:hAnsi="仿宋" w:cs="仿宋"/>
          <w:sz w:val="28"/>
          <w:szCs w:val="28"/>
        </w:rPr>
      </w:pPr>
      <w:hyperlink w:anchor="_Toc22655_WPSOffice_Level1" w:history="1">
        <w:r w:rsidR="002E0A3D">
          <w:rPr>
            <w:rFonts w:ascii="仿宋" w:eastAsia="仿宋" w:hAnsi="仿宋" w:cs="仿宋" w:hint="eastAsia"/>
            <w:sz w:val="28"/>
            <w:szCs w:val="28"/>
          </w:rPr>
          <w:t>三、项目总体情况</w:t>
        </w:r>
        <w:r w:rsidR="002E0A3D">
          <w:rPr>
            <w:rFonts w:ascii="仿宋" w:eastAsia="仿宋" w:hAnsi="仿宋" w:cs="仿宋" w:hint="eastAsia"/>
            <w:sz w:val="28"/>
            <w:szCs w:val="28"/>
          </w:rPr>
          <w:tab/>
        </w:r>
        <w:bookmarkStart w:id="7" w:name="_Toc22655_WPSOffice_Level1Page"/>
        <w:r w:rsidR="002E0A3D">
          <w:rPr>
            <w:rFonts w:ascii="仿宋" w:eastAsia="仿宋" w:hAnsi="仿宋" w:cs="仿宋" w:hint="eastAsia"/>
            <w:sz w:val="28"/>
            <w:szCs w:val="28"/>
          </w:rPr>
          <w:t>5</w:t>
        </w:r>
        <w:bookmarkEnd w:id="7"/>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2E0A3D">
          <w:rPr>
            <w:rFonts w:ascii="仿宋" w:eastAsia="仿宋" w:hAnsi="仿宋" w:cs="仿宋" w:hint="eastAsia"/>
            <w:sz w:val="28"/>
            <w:szCs w:val="28"/>
          </w:rPr>
          <w:t>（一）立项背景及目的</w:t>
        </w:r>
        <w:r w:rsidR="002E0A3D">
          <w:rPr>
            <w:rFonts w:ascii="仿宋" w:eastAsia="仿宋" w:hAnsi="仿宋" w:cs="仿宋" w:hint="eastAsia"/>
            <w:sz w:val="28"/>
            <w:szCs w:val="28"/>
          </w:rPr>
          <w:tab/>
        </w:r>
        <w:bookmarkStart w:id="8" w:name="_Toc1808_WPSOffice_Level2Page"/>
        <w:r w:rsidR="002E0A3D">
          <w:rPr>
            <w:rFonts w:ascii="仿宋" w:eastAsia="仿宋" w:hAnsi="仿宋" w:cs="仿宋" w:hint="eastAsia"/>
            <w:sz w:val="28"/>
            <w:szCs w:val="28"/>
          </w:rPr>
          <w:t>5</w:t>
        </w:r>
        <w:bookmarkEnd w:id="8"/>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2E0A3D">
          <w:rPr>
            <w:rFonts w:ascii="仿宋" w:eastAsia="仿宋" w:hAnsi="仿宋" w:cs="仿宋" w:hint="eastAsia"/>
            <w:sz w:val="28"/>
            <w:szCs w:val="28"/>
          </w:rPr>
          <w:t>（二）项目总体绩效目标</w:t>
        </w:r>
        <w:r w:rsidR="002E0A3D">
          <w:rPr>
            <w:rFonts w:ascii="仿宋" w:eastAsia="仿宋" w:hAnsi="仿宋" w:cs="仿宋" w:hint="eastAsia"/>
            <w:sz w:val="28"/>
            <w:szCs w:val="28"/>
          </w:rPr>
          <w:tab/>
        </w:r>
        <w:bookmarkStart w:id="9" w:name="_Toc22094_WPSOffice_Level2Page"/>
        <w:r w:rsidR="002E0A3D">
          <w:rPr>
            <w:rFonts w:ascii="仿宋" w:eastAsia="仿宋" w:hAnsi="仿宋" w:cs="仿宋" w:hint="eastAsia"/>
            <w:sz w:val="28"/>
            <w:szCs w:val="28"/>
          </w:rPr>
          <w:t>5</w:t>
        </w:r>
        <w:bookmarkEnd w:id="9"/>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2E0A3D">
          <w:rPr>
            <w:rFonts w:ascii="仿宋" w:eastAsia="仿宋" w:hAnsi="仿宋" w:cs="仿宋" w:hint="eastAsia"/>
            <w:sz w:val="28"/>
            <w:szCs w:val="28"/>
          </w:rPr>
          <w:t>（三）项目分项绩效目标</w:t>
        </w:r>
        <w:r w:rsidR="002E0A3D">
          <w:rPr>
            <w:rFonts w:ascii="仿宋" w:eastAsia="仿宋" w:hAnsi="仿宋" w:cs="仿宋" w:hint="eastAsia"/>
            <w:sz w:val="28"/>
            <w:szCs w:val="28"/>
          </w:rPr>
          <w:tab/>
        </w:r>
        <w:bookmarkStart w:id="10" w:name="_Toc18801_WPSOffice_Level2Page"/>
        <w:r w:rsidR="002E0A3D">
          <w:rPr>
            <w:rFonts w:ascii="仿宋" w:eastAsia="仿宋" w:hAnsi="仿宋" w:cs="仿宋" w:hint="eastAsia"/>
            <w:sz w:val="28"/>
            <w:szCs w:val="28"/>
          </w:rPr>
          <w:t>5</w:t>
        </w:r>
        <w:bookmarkEnd w:id="10"/>
      </w:hyperlink>
    </w:p>
    <w:p w:rsidR="00342E78" w:rsidRDefault="007419DF">
      <w:pPr>
        <w:pStyle w:val="WPSOffice1"/>
        <w:tabs>
          <w:tab w:val="right" w:leader="dot" w:pos="8844"/>
        </w:tabs>
        <w:spacing w:line="500" w:lineRule="exact"/>
        <w:rPr>
          <w:rFonts w:ascii="仿宋" w:eastAsia="仿宋" w:hAnsi="仿宋" w:cs="仿宋"/>
          <w:sz w:val="28"/>
          <w:szCs w:val="28"/>
        </w:rPr>
      </w:pPr>
      <w:hyperlink w:anchor="_Toc14430_WPSOffice_Level1" w:history="1">
        <w:r w:rsidR="002E0A3D">
          <w:rPr>
            <w:rFonts w:ascii="仿宋" w:eastAsia="仿宋" w:hAnsi="仿宋" w:cs="仿宋" w:hint="eastAsia"/>
            <w:sz w:val="28"/>
            <w:szCs w:val="28"/>
          </w:rPr>
          <w:t>四、项目基本情况</w:t>
        </w:r>
        <w:r w:rsidR="002E0A3D">
          <w:rPr>
            <w:rFonts w:ascii="仿宋" w:eastAsia="仿宋" w:hAnsi="仿宋" w:cs="仿宋" w:hint="eastAsia"/>
            <w:sz w:val="28"/>
            <w:szCs w:val="28"/>
          </w:rPr>
          <w:tab/>
        </w:r>
        <w:bookmarkStart w:id="11" w:name="_Toc14430_WPSOffice_Level1Page"/>
        <w:r w:rsidR="002E0A3D">
          <w:rPr>
            <w:rFonts w:ascii="仿宋" w:eastAsia="仿宋" w:hAnsi="仿宋" w:cs="仿宋" w:hint="eastAsia"/>
            <w:sz w:val="28"/>
            <w:szCs w:val="28"/>
          </w:rPr>
          <w:t>5</w:t>
        </w:r>
        <w:bookmarkEnd w:id="11"/>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2E0A3D">
          <w:rPr>
            <w:rFonts w:ascii="仿宋" w:eastAsia="仿宋" w:hAnsi="仿宋" w:cs="仿宋" w:hint="eastAsia"/>
            <w:sz w:val="28"/>
            <w:szCs w:val="28"/>
          </w:rPr>
          <w:t>（一）项目决策情况。</w:t>
        </w:r>
        <w:r w:rsidR="002E0A3D">
          <w:rPr>
            <w:rFonts w:ascii="仿宋" w:eastAsia="仿宋" w:hAnsi="仿宋" w:cs="仿宋" w:hint="eastAsia"/>
            <w:sz w:val="28"/>
            <w:szCs w:val="28"/>
          </w:rPr>
          <w:tab/>
        </w:r>
        <w:bookmarkStart w:id="12" w:name="_Toc4550_WPSOffice_Level2Page"/>
        <w:r w:rsidR="002E0A3D">
          <w:rPr>
            <w:rFonts w:ascii="仿宋" w:eastAsia="仿宋" w:hAnsi="仿宋" w:cs="仿宋" w:hint="eastAsia"/>
            <w:sz w:val="28"/>
            <w:szCs w:val="28"/>
          </w:rPr>
          <w:t>5</w:t>
        </w:r>
        <w:bookmarkEnd w:id="12"/>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2E0A3D">
          <w:rPr>
            <w:rFonts w:ascii="仿宋" w:eastAsia="仿宋" w:hAnsi="仿宋" w:cs="仿宋" w:hint="eastAsia"/>
            <w:sz w:val="28"/>
            <w:szCs w:val="28"/>
          </w:rPr>
          <w:t>（二）项目过程情况。</w:t>
        </w:r>
        <w:r w:rsidR="002E0A3D">
          <w:rPr>
            <w:rFonts w:ascii="仿宋" w:eastAsia="仿宋" w:hAnsi="仿宋" w:cs="仿宋" w:hint="eastAsia"/>
            <w:sz w:val="28"/>
            <w:szCs w:val="28"/>
          </w:rPr>
          <w:tab/>
        </w:r>
        <w:bookmarkStart w:id="13" w:name="_Toc21876_WPSOffice_Level2Page"/>
        <w:r w:rsidR="002E0A3D">
          <w:rPr>
            <w:rFonts w:ascii="仿宋" w:eastAsia="仿宋" w:hAnsi="仿宋" w:cs="仿宋" w:hint="eastAsia"/>
            <w:sz w:val="28"/>
            <w:szCs w:val="28"/>
          </w:rPr>
          <w:t>6</w:t>
        </w:r>
        <w:bookmarkEnd w:id="13"/>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2E0A3D">
          <w:rPr>
            <w:rFonts w:ascii="仿宋" w:eastAsia="仿宋" w:hAnsi="仿宋" w:cs="仿宋" w:hint="eastAsia"/>
            <w:sz w:val="28"/>
            <w:szCs w:val="28"/>
          </w:rPr>
          <w:t>（三）项目产出情况。</w:t>
        </w:r>
        <w:r w:rsidR="002E0A3D">
          <w:rPr>
            <w:rFonts w:ascii="仿宋" w:eastAsia="仿宋" w:hAnsi="仿宋" w:cs="仿宋" w:hint="eastAsia"/>
            <w:sz w:val="28"/>
            <w:szCs w:val="28"/>
          </w:rPr>
          <w:tab/>
        </w:r>
        <w:bookmarkStart w:id="14" w:name="_Toc4966_WPSOffice_Level2Page"/>
        <w:r w:rsidR="002E0A3D">
          <w:rPr>
            <w:rFonts w:ascii="仿宋" w:eastAsia="仿宋" w:hAnsi="仿宋" w:cs="仿宋" w:hint="eastAsia"/>
            <w:sz w:val="28"/>
            <w:szCs w:val="28"/>
          </w:rPr>
          <w:t>6</w:t>
        </w:r>
        <w:bookmarkEnd w:id="14"/>
      </w:hyperlink>
    </w:p>
    <w:p w:rsidR="00342E78" w:rsidRDefault="007419DF">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2E0A3D">
          <w:rPr>
            <w:rFonts w:ascii="仿宋" w:eastAsia="仿宋" w:hAnsi="仿宋" w:cs="仿宋" w:hint="eastAsia"/>
            <w:sz w:val="28"/>
            <w:szCs w:val="28"/>
          </w:rPr>
          <w:t>（四）项目效益情况。</w:t>
        </w:r>
        <w:r w:rsidR="002E0A3D">
          <w:rPr>
            <w:rFonts w:ascii="仿宋" w:eastAsia="仿宋" w:hAnsi="仿宋" w:cs="仿宋" w:hint="eastAsia"/>
            <w:sz w:val="28"/>
            <w:szCs w:val="28"/>
          </w:rPr>
          <w:tab/>
        </w:r>
        <w:bookmarkStart w:id="15" w:name="_Toc5258_WPSOffice_Level2Page"/>
        <w:r w:rsidR="002E0A3D">
          <w:rPr>
            <w:rFonts w:ascii="仿宋" w:eastAsia="仿宋" w:hAnsi="仿宋" w:cs="仿宋" w:hint="eastAsia"/>
            <w:sz w:val="28"/>
            <w:szCs w:val="28"/>
          </w:rPr>
          <w:t>7</w:t>
        </w:r>
        <w:bookmarkEnd w:id="15"/>
      </w:hyperlink>
    </w:p>
    <w:p w:rsidR="00342E78" w:rsidRDefault="007419DF">
      <w:pPr>
        <w:pStyle w:val="WPSOffice1"/>
        <w:tabs>
          <w:tab w:val="right" w:leader="dot" w:pos="8844"/>
        </w:tabs>
        <w:spacing w:line="500" w:lineRule="exact"/>
        <w:rPr>
          <w:rFonts w:ascii="仿宋" w:eastAsia="仿宋" w:hAnsi="仿宋" w:cs="仿宋"/>
          <w:sz w:val="28"/>
          <w:szCs w:val="28"/>
        </w:rPr>
      </w:pPr>
      <w:hyperlink w:anchor="_Toc7777_WPSOffice_Level1" w:history="1">
        <w:r w:rsidR="002E0A3D">
          <w:rPr>
            <w:rFonts w:ascii="仿宋" w:eastAsia="仿宋" w:hAnsi="仿宋" w:cs="仿宋" w:hint="eastAsia"/>
            <w:sz w:val="28"/>
            <w:szCs w:val="28"/>
          </w:rPr>
          <w:t>五、绩效评价结果</w:t>
        </w:r>
        <w:r w:rsidR="002E0A3D">
          <w:rPr>
            <w:rFonts w:ascii="仿宋" w:eastAsia="仿宋" w:hAnsi="仿宋" w:cs="仿宋" w:hint="eastAsia"/>
            <w:sz w:val="28"/>
            <w:szCs w:val="28"/>
          </w:rPr>
          <w:tab/>
        </w:r>
        <w:bookmarkStart w:id="16" w:name="_Toc7777_WPSOffice_Level1Page"/>
        <w:r w:rsidR="002E0A3D">
          <w:rPr>
            <w:rFonts w:ascii="仿宋" w:eastAsia="仿宋" w:hAnsi="仿宋" w:cs="仿宋" w:hint="eastAsia"/>
            <w:sz w:val="28"/>
            <w:szCs w:val="28"/>
          </w:rPr>
          <w:t>7</w:t>
        </w:r>
        <w:bookmarkEnd w:id="16"/>
      </w:hyperlink>
    </w:p>
    <w:p w:rsidR="00342E78" w:rsidRDefault="007419DF">
      <w:pPr>
        <w:pStyle w:val="WPSOffice1"/>
        <w:tabs>
          <w:tab w:val="right" w:leader="dot" w:pos="8844"/>
        </w:tabs>
        <w:spacing w:line="500" w:lineRule="exact"/>
        <w:rPr>
          <w:rFonts w:ascii="仿宋" w:eastAsia="仿宋" w:hAnsi="仿宋" w:cs="仿宋"/>
          <w:sz w:val="28"/>
          <w:szCs w:val="28"/>
        </w:rPr>
      </w:pPr>
      <w:hyperlink w:anchor="_Toc24196_WPSOffice_Level1" w:history="1">
        <w:r w:rsidR="002E0A3D">
          <w:rPr>
            <w:rFonts w:ascii="仿宋" w:eastAsia="仿宋" w:hAnsi="仿宋" w:cs="仿宋" w:hint="eastAsia"/>
            <w:sz w:val="28"/>
            <w:szCs w:val="28"/>
          </w:rPr>
          <w:t>六、存在的问题及原因分析</w:t>
        </w:r>
        <w:r w:rsidR="002E0A3D">
          <w:rPr>
            <w:rFonts w:ascii="仿宋" w:eastAsia="仿宋" w:hAnsi="仿宋" w:cs="仿宋" w:hint="eastAsia"/>
            <w:sz w:val="28"/>
            <w:szCs w:val="28"/>
          </w:rPr>
          <w:tab/>
        </w:r>
        <w:bookmarkStart w:id="17" w:name="_Toc24196_WPSOffice_Level1Page"/>
        <w:r w:rsidR="002E0A3D">
          <w:rPr>
            <w:rFonts w:ascii="仿宋" w:eastAsia="仿宋" w:hAnsi="仿宋" w:cs="仿宋" w:hint="eastAsia"/>
            <w:sz w:val="28"/>
            <w:szCs w:val="28"/>
          </w:rPr>
          <w:t>7</w:t>
        </w:r>
        <w:bookmarkEnd w:id="17"/>
      </w:hyperlink>
    </w:p>
    <w:p w:rsidR="00342E78" w:rsidRDefault="007419DF">
      <w:pPr>
        <w:pStyle w:val="WPSOffice1"/>
        <w:tabs>
          <w:tab w:val="right" w:leader="dot" w:pos="8844"/>
        </w:tabs>
        <w:spacing w:line="500" w:lineRule="exact"/>
        <w:rPr>
          <w:rFonts w:ascii="仿宋" w:eastAsia="仿宋" w:hAnsi="仿宋" w:cs="仿宋"/>
          <w:sz w:val="28"/>
          <w:szCs w:val="28"/>
        </w:rPr>
      </w:pPr>
      <w:hyperlink w:anchor="_Toc13523_WPSOffice_Level1" w:history="1">
        <w:r w:rsidR="002E0A3D">
          <w:rPr>
            <w:rFonts w:ascii="仿宋" w:eastAsia="仿宋" w:hAnsi="仿宋" w:cs="仿宋" w:hint="eastAsia"/>
            <w:sz w:val="28"/>
            <w:szCs w:val="28"/>
          </w:rPr>
          <w:t>七、有关建议</w:t>
        </w:r>
        <w:r w:rsidR="002E0A3D">
          <w:rPr>
            <w:rFonts w:ascii="仿宋" w:eastAsia="仿宋" w:hAnsi="仿宋" w:cs="仿宋" w:hint="eastAsia"/>
            <w:sz w:val="28"/>
            <w:szCs w:val="28"/>
          </w:rPr>
          <w:tab/>
        </w:r>
        <w:bookmarkStart w:id="18" w:name="_Toc13523_WPSOffice_Level1Page"/>
        <w:r w:rsidR="002E0A3D">
          <w:rPr>
            <w:rFonts w:ascii="仿宋" w:eastAsia="仿宋" w:hAnsi="仿宋" w:cs="仿宋" w:hint="eastAsia"/>
            <w:sz w:val="28"/>
            <w:szCs w:val="28"/>
          </w:rPr>
          <w:t>8</w:t>
        </w:r>
        <w:bookmarkEnd w:id="18"/>
      </w:hyperlink>
    </w:p>
    <w:p w:rsidR="00342E78" w:rsidRDefault="007419DF">
      <w:pPr>
        <w:pStyle w:val="WPSOffice1"/>
        <w:tabs>
          <w:tab w:val="right" w:leader="dot" w:pos="8844"/>
        </w:tabs>
        <w:spacing w:line="500" w:lineRule="exact"/>
        <w:rPr>
          <w:rFonts w:ascii="仿宋" w:eastAsia="仿宋" w:hAnsi="仿宋" w:cs="仿宋"/>
          <w:sz w:val="28"/>
          <w:szCs w:val="28"/>
        </w:rPr>
      </w:pPr>
      <w:hyperlink w:anchor="_Toc7856_WPSOffice_Level1" w:history="1">
        <w:r w:rsidR="002E0A3D">
          <w:rPr>
            <w:rFonts w:ascii="仿宋" w:eastAsia="仿宋" w:hAnsi="仿宋" w:cs="仿宋" w:hint="eastAsia"/>
            <w:sz w:val="28"/>
            <w:szCs w:val="28"/>
          </w:rPr>
          <w:t>八、其他需要说明的问题</w:t>
        </w:r>
        <w:r w:rsidR="002E0A3D">
          <w:rPr>
            <w:rFonts w:ascii="仿宋" w:eastAsia="仿宋" w:hAnsi="仿宋" w:cs="仿宋" w:hint="eastAsia"/>
            <w:sz w:val="28"/>
            <w:szCs w:val="28"/>
          </w:rPr>
          <w:tab/>
        </w:r>
        <w:bookmarkStart w:id="19" w:name="_Toc7856_WPSOffice_Level1Page"/>
        <w:r w:rsidR="002E0A3D">
          <w:rPr>
            <w:rFonts w:ascii="仿宋" w:eastAsia="仿宋" w:hAnsi="仿宋" w:cs="仿宋" w:hint="eastAsia"/>
            <w:sz w:val="28"/>
            <w:szCs w:val="28"/>
          </w:rPr>
          <w:t>9</w:t>
        </w:r>
        <w:bookmarkEnd w:id="19"/>
      </w:hyperlink>
      <w:bookmarkEnd w:id="0"/>
    </w:p>
    <w:p w:rsidR="00342E78" w:rsidRDefault="00342E78">
      <w:pPr>
        <w:jc w:val="left"/>
        <w:rPr>
          <w:rFonts w:ascii="宋体" w:eastAsia="宋体" w:hAnsi="宋体" w:cs="Arial"/>
          <w:b/>
          <w:bCs/>
          <w:sz w:val="36"/>
          <w:szCs w:val="36"/>
        </w:rPr>
      </w:pPr>
    </w:p>
    <w:p w:rsidR="00342E78" w:rsidRDefault="00342E78">
      <w:pPr>
        <w:jc w:val="center"/>
        <w:rPr>
          <w:rFonts w:ascii="宋体" w:eastAsia="宋体" w:hAnsi="宋体" w:cs="Arial"/>
          <w:b/>
          <w:bCs/>
          <w:sz w:val="36"/>
          <w:szCs w:val="36"/>
        </w:rPr>
      </w:pPr>
    </w:p>
    <w:p w:rsidR="002E0A3D" w:rsidRPr="00636A51" w:rsidRDefault="002E0A3D" w:rsidP="002E0A3D">
      <w:pPr>
        <w:numPr>
          <w:ilvl w:val="0"/>
          <w:numId w:val="1"/>
        </w:numPr>
        <w:spacing w:line="600" w:lineRule="exact"/>
        <w:ind w:firstLineChars="200" w:firstLine="643"/>
        <w:rPr>
          <w:rFonts w:ascii="仿宋" w:eastAsia="仿宋" w:hAnsi="仿宋" w:cs="仿宋"/>
          <w:b/>
          <w:bCs/>
          <w:sz w:val="32"/>
          <w:szCs w:val="32"/>
        </w:rPr>
      </w:pPr>
      <w:bookmarkStart w:id="20" w:name="_Toc30176_WPSOffice_Level1"/>
      <w:r w:rsidRPr="00636A51">
        <w:rPr>
          <w:rFonts w:ascii="仿宋" w:eastAsia="仿宋" w:hAnsi="仿宋" w:cs="仿宋" w:hint="eastAsia"/>
          <w:b/>
          <w:bCs/>
          <w:sz w:val="32"/>
          <w:szCs w:val="32"/>
        </w:rPr>
        <w:lastRenderedPageBreak/>
        <w:t>部门职责</w:t>
      </w:r>
      <w:bookmarkEnd w:id="20"/>
    </w:p>
    <w:p w:rsidR="002E0A3D" w:rsidRPr="00636A51" w:rsidRDefault="002E0A3D" w:rsidP="002E0A3D">
      <w:pPr>
        <w:spacing w:line="600" w:lineRule="atLeast"/>
        <w:ind w:firstLineChars="200" w:firstLine="640"/>
        <w:rPr>
          <w:rFonts w:ascii="仿宋" w:eastAsia="仿宋" w:hAnsi="仿宋" w:cs="仿宋"/>
          <w:sz w:val="32"/>
          <w:szCs w:val="32"/>
        </w:rPr>
      </w:pPr>
      <w:r w:rsidRPr="00636A51">
        <w:rPr>
          <w:rFonts w:ascii="仿宋" w:eastAsia="仿宋" w:hAnsi="仿宋" w:cs="仿宋" w:hint="eastAsia"/>
          <w:sz w:val="32"/>
          <w:szCs w:val="32"/>
        </w:rPr>
        <w:t>玉田县看守所负责对被羁押的人犯实行武装警戒看守，保障监所安全，对在押犯进行教育，保障侦查、起诉和审判工作的顺利进行。</w:t>
      </w:r>
    </w:p>
    <w:p w:rsidR="002E0A3D" w:rsidRPr="00636A51" w:rsidRDefault="002E0A3D" w:rsidP="002E0A3D">
      <w:pPr>
        <w:spacing w:line="600" w:lineRule="exact"/>
        <w:ind w:firstLineChars="200" w:firstLine="643"/>
        <w:rPr>
          <w:rFonts w:ascii="仿宋" w:eastAsia="仿宋" w:hAnsi="仿宋" w:cs="仿宋"/>
          <w:b/>
          <w:bCs/>
          <w:sz w:val="32"/>
          <w:szCs w:val="32"/>
        </w:rPr>
      </w:pPr>
      <w:bookmarkStart w:id="21" w:name="_Toc31309_WPSOffice_Level1"/>
      <w:r w:rsidRPr="00636A51">
        <w:rPr>
          <w:rFonts w:ascii="仿宋" w:eastAsia="仿宋" w:hAnsi="仿宋" w:cs="仿宋" w:hint="eastAsia"/>
          <w:b/>
          <w:bCs/>
          <w:sz w:val="32"/>
          <w:szCs w:val="32"/>
        </w:rPr>
        <w:t>二、绩效评价工作开展情况</w:t>
      </w:r>
      <w:bookmarkEnd w:id="21"/>
    </w:p>
    <w:p w:rsidR="002E0A3D" w:rsidRPr="00636A51" w:rsidRDefault="002E0A3D" w:rsidP="002E0A3D">
      <w:pPr>
        <w:spacing w:line="540" w:lineRule="exact"/>
        <w:ind w:firstLineChars="150" w:firstLine="480"/>
        <w:rPr>
          <w:rFonts w:ascii="仿宋" w:eastAsia="仿宋" w:hAnsi="仿宋" w:cs="仿宋"/>
          <w:sz w:val="32"/>
          <w:szCs w:val="32"/>
        </w:rPr>
      </w:pPr>
      <w:r w:rsidRPr="00636A51">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sidRPr="00636A51">
        <w:rPr>
          <w:rFonts w:ascii="仿宋" w:eastAsia="仿宋" w:hAnsi="仿宋" w:cs="仿宋" w:hint="eastAsia"/>
          <w:color w:val="000000"/>
          <w:kern w:val="0"/>
          <w:sz w:val="32"/>
          <w:szCs w:val="32"/>
        </w:rPr>
        <w:t>人犯伙食费。</w:t>
      </w:r>
    </w:p>
    <w:p w:rsidR="002E0A3D" w:rsidRPr="00636A51" w:rsidRDefault="002E0A3D" w:rsidP="002E0A3D">
      <w:pPr>
        <w:spacing w:line="540" w:lineRule="exact"/>
        <w:rPr>
          <w:rFonts w:ascii="仿宋" w:eastAsia="仿宋" w:hAnsi="仿宋" w:cs="仿宋"/>
          <w:sz w:val="32"/>
          <w:szCs w:val="32"/>
        </w:rPr>
      </w:pPr>
      <w:bookmarkStart w:id="22" w:name="_Toc4762_WPSOffice_Level2"/>
      <w:r w:rsidRPr="00636A51">
        <w:rPr>
          <w:rFonts w:ascii="仿宋" w:eastAsia="仿宋" w:hAnsi="仿宋" w:cs="仿宋" w:hint="eastAsia"/>
          <w:sz w:val="32"/>
          <w:szCs w:val="32"/>
        </w:rPr>
        <w:t>（一）绩效评价目的与原则</w:t>
      </w:r>
      <w:bookmarkEnd w:id="22"/>
    </w:p>
    <w:p w:rsidR="002E0A3D" w:rsidRPr="00636A51" w:rsidRDefault="002E0A3D" w:rsidP="002E0A3D">
      <w:pPr>
        <w:spacing w:line="540" w:lineRule="exact"/>
        <w:ind w:firstLine="640"/>
        <w:rPr>
          <w:rFonts w:ascii="仿宋" w:eastAsia="仿宋" w:hAnsi="仿宋" w:cs="仿宋"/>
          <w:sz w:val="32"/>
          <w:szCs w:val="32"/>
        </w:rPr>
      </w:pPr>
      <w:r w:rsidRPr="00636A51">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rsidR="002E0A3D" w:rsidRPr="00636A51" w:rsidRDefault="002E0A3D" w:rsidP="002E0A3D">
      <w:pPr>
        <w:spacing w:line="540" w:lineRule="exact"/>
        <w:ind w:firstLineChars="200" w:firstLine="640"/>
        <w:rPr>
          <w:rFonts w:ascii="仿宋" w:eastAsia="仿宋" w:hAnsi="仿宋" w:cs="仿宋"/>
          <w:sz w:val="32"/>
          <w:szCs w:val="32"/>
        </w:rPr>
      </w:pPr>
      <w:bookmarkStart w:id="23" w:name="_Toc27178_WPSOffice_Level2"/>
      <w:r w:rsidRPr="00636A51">
        <w:rPr>
          <w:rFonts w:ascii="仿宋" w:eastAsia="仿宋" w:hAnsi="仿宋" w:cs="仿宋" w:hint="eastAsia"/>
          <w:sz w:val="32"/>
          <w:szCs w:val="32"/>
        </w:rPr>
        <w:t>（二）评价依据</w:t>
      </w:r>
      <w:bookmarkEnd w:id="23"/>
    </w:p>
    <w:p w:rsidR="002E0A3D" w:rsidRPr="00636A51" w:rsidRDefault="002E0A3D" w:rsidP="002E0A3D">
      <w:pPr>
        <w:spacing w:line="600" w:lineRule="exact"/>
        <w:rPr>
          <w:rFonts w:ascii="仿宋" w:eastAsia="仿宋" w:hAnsi="仿宋" w:cs="仿宋"/>
          <w:sz w:val="32"/>
          <w:szCs w:val="32"/>
        </w:rPr>
      </w:pPr>
      <w:r w:rsidRPr="00636A51">
        <w:rPr>
          <w:rFonts w:ascii="仿宋" w:eastAsia="仿宋" w:hAnsi="仿宋" w:cs="仿宋" w:hint="eastAsia"/>
          <w:sz w:val="32"/>
          <w:szCs w:val="32"/>
        </w:rPr>
        <w:t>（1）《中华人民共和国预算法》（2014 年修订）；</w:t>
      </w:r>
    </w:p>
    <w:p w:rsidR="002E0A3D" w:rsidRPr="00636A51" w:rsidRDefault="002E0A3D" w:rsidP="002E0A3D">
      <w:pPr>
        <w:spacing w:line="600" w:lineRule="exact"/>
        <w:ind w:left="640" w:hangingChars="200" w:hanging="640"/>
        <w:rPr>
          <w:rFonts w:ascii="仿宋" w:eastAsia="仿宋" w:hAnsi="仿宋" w:cs="仿宋"/>
          <w:sz w:val="32"/>
          <w:szCs w:val="32"/>
        </w:rPr>
      </w:pPr>
      <w:r w:rsidRPr="00636A51">
        <w:rPr>
          <w:rFonts w:ascii="仿宋" w:eastAsia="仿宋" w:hAnsi="仿宋" w:cs="仿宋" w:hint="eastAsia"/>
          <w:sz w:val="32"/>
          <w:szCs w:val="32"/>
        </w:rPr>
        <w:t>（2）《中共中央国务院关于全面实施预算绩效管理的意见》（中发〔2018〕34 号）；</w:t>
      </w:r>
    </w:p>
    <w:p w:rsidR="002E0A3D" w:rsidRPr="00636A51" w:rsidRDefault="002E0A3D" w:rsidP="002E0A3D">
      <w:pPr>
        <w:spacing w:line="600" w:lineRule="exact"/>
        <w:ind w:left="960" w:hangingChars="300" w:hanging="960"/>
        <w:rPr>
          <w:rFonts w:ascii="仿宋" w:eastAsia="仿宋" w:hAnsi="仿宋" w:cs="仿宋"/>
          <w:sz w:val="32"/>
          <w:szCs w:val="32"/>
        </w:rPr>
      </w:pPr>
      <w:r w:rsidRPr="00636A51">
        <w:rPr>
          <w:rFonts w:ascii="仿宋" w:eastAsia="仿宋" w:hAnsi="仿宋" w:cs="仿宋" w:hint="eastAsia"/>
          <w:sz w:val="32"/>
          <w:szCs w:val="32"/>
        </w:rPr>
        <w:t>（3）《中共河北省委河北省人民政府关于全面实施预算绩效管理</w:t>
      </w:r>
      <w:r w:rsidRPr="00636A51">
        <w:rPr>
          <w:rFonts w:ascii="仿宋" w:eastAsia="仿宋" w:hAnsi="仿宋" w:cs="仿宋" w:hint="eastAsia"/>
          <w:sz w:val="32"/>
          <w:szCs w:val="32"/>
        </w:rPr>
        <w:lastRenderedPageBreak/>
        <w:t>的实施意见》（冀发〔2018〕54 号）；</w:t>
      </w:r>
    </w:p>
    <w:p w:rsidR="002E0A3D" w:rsidRPr="00636A51" w:rsidRDefault="002E0A3D" w:rsidP="002E0A3D">
      <w:pPr>
        <w:spacing w:line="600" w:lineRule="exact"/>
        <w:rPr>
          <w:rFonts w:ascii="仿宋" w:eastAsia="仿宋" w:hAnsi="仿宋" w:cs="仿宋"/>
          <w:sz w:val="32"/>
          <w:szCs w:val="32"/>
        </w:rPr>
      </w:pPr>
      <w:r w:rsidRPr="00636A51">
        <w:rPr>
          <w:rFonts w:ascii="仿宋" w:eastAsia="仿宋" w:hAnsi="仿宋" w:cs="仿宋" w:hint="eastAsia"/>
          <w:sz w:val="32"/>
          <w:szCs w:val="32"/>
        </w:rPr>
        <w:t>（4）项目相关申报材料、财政部门预算批复、项目基本信息表、项目绩效目标申报表；</w:t>
      </w:r>
    </w:p>
    <w:p w:rsidR="002E0A3D" w:rsidRPr="00636A51" w:rsidRDefault="002E0A3D" w:rsidP="002E0A3D">
      <w:pPr>
        <w:spacing w:line="600" w:lineRule="exact"/>
        <w:ind w:left="640" w:hangingChars="200" w:hanging="640"/>
        <w:rPr>
          <w:rFonts w:ascii="仿宋" w:eastAsia="仿宋" w:hAnsi="仿宋" w:cs="仿宋"/>
          <w:sz w:val="32"/>
          <w:szCs w:val="32"/>
        </w:rPr>
      </w:pPr>
      <w:r w:rsidRPr="00636A51">
        <w:rPr>
          <w:rFonts w:ascii="仿宋" w:eastAsia="仿宋" w:hAnsi="仿宋" w:cs="仿宋" w:hint="eastAsia"/>
          <w:sz w:val="32"/>
          <w:szCs w:val="32"/>
        </w:rPr>
        <w:t>（5）项目单位职能职责、年度工作计划、总结，项目实施（建设）方案；</w:t>
      </w:r>
    </w:p>
    <w:p w:rsidR="002E0A3D" w:rsidRPr="00636A51" w:rsidRDefault="002E0A3D" w:rsidP="002E0A3D">
      <w:pPr>
        <w:spacing w:line="600" w:lineRule="exact"/>
        <w:rPr>
          <w:rFonts w:ascii="仿宋" w:eastAsia="仿宋" w:hAnsi="仿宋" w:cs="仿宋"/>
          <w:sz w:val="32"/>
          <w:szCs w:val="32"/>
        </w:rPr>
      </w:pPr>
      <w:r w:rsidRPr="00636A51">
        <w:rPr>
          <w:rFonts w:ascii="仿宋" w:eastAsia="仿宋" w:hAnsi="仿宋" w:cs="仿宋" w:hint="eastAsia"/>
          <w:sz w:val="32"/>
          <w:szCs w:val="32"/>
        </w:rPr>
        <w:t>（6）相关预算管理制度、财务管理办法，财务会计资料；</w:t>
      </w:r>
    </w:p>
    <w:p w:rsidR="002E0A3D" w:rsidRPr="00636A51" w:rsidRDefault="002E0A3D" w:rsidP="002E0A3D">
      <w:pPr>
        <w:spacing w:line="600" w:lineRule="exact"/>
        <w:rPr>
          <w:rFonts w:ascii="仿宋" w:eastAsia="仿宋" w:hAnsi="仿宋" w:cs="仿宋"/>
          <w:sz w:val="32"/>
          <w:szCs w:val="32"/>
        </w:rPr>
      </w:pPr>
      <w:r w:rsidRPr="00636A51">
        <w:rPr>
          <w:rFonts w:ascii="仿宋" w:eastAsia="仿宋" w:hAnsi="仿宋" w:cs="仿宋" w:hint="eastAsia"/>
          <w:sz w:val="32"/>
          <w:szCs w:val="32"/>
        </w:rPr>
        <w:t>（7）其他项目相关材料。</w:t>
      </w:r>
    </w:p>
    <w:p w:rsidR="002E0A3D" w:rsidRPr="00636A51" w:rsidRDefault="002E0A3D" w:rsidP="002E0A3D">
      <w:pPr>
        <w:spacing w:line="600" w:lineRule="exact"/>
        <w:ind w:firstLineChars="100" w:firstLine="320"/>
        <w:rPr>
          <w:rFonts w:ascii="仿宋" w:eastAsia="仿宋" w:hAnsi="仿宋" w:cs="仿宋"/>
          <w:sz w:val="32"/>
          <w:szCs w:val="32"/>
        </w:rPr>
      </w:pPr>
      <w:bookmarkStart w:id="24" w:name="_Toc3714_WPSOffice_Level2"/>
      <w:r w:rsidRPr="00636A51">
        <w:rPr>
          <w:rFonts w:ascii="仿宋" w:eastAsia="仿宋" w:hAnsi="仿宋" w:cs="仿宋" w:hint="eastAsia"/>
          <w:sz w:val="32"/>
          <w:szCs w:val="32"/>
        </w:rPr>
        <w:t>（三）评价思路与程序</w:t>
      </w:r>
      <w:bookmarkEnd w:id="24"/>
    </w:p>
    <w:p w:rsidR="002E0A3D" w:rsidRPr="00636A51" w:rsidRDefault="002E0A3D" w:rsidP="002E0A3D">
      <w:pPr>
        <w:spacing w:line="600" w:lineRule="exact"/>
        <w:ind w:firstLineChars="200" w:firstLine="640"/>
        <w:rPr>
          <w:rFonts w:ascii="仿宋" w:eastAsia="仿宋" w:hAnsi="仿宋" w:cs="仿宋"/>
          <w:sz w:val="32"/>
          <w:szCs w:val="32"/>
        </w:rPr>
      </w:pPr>
      <w:r w:rsidRPr="00636A51">
        <w:rPr>
          <w:rFonts w:ascii="仿宋" w:eastAsia="仿宋" w:hAnsi="仿宋" w:cs="仿宋" w:hint="eastAsia"/>
          <w:sz w:val="32"/>
          <w:szCs w:val="32"/>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rsidR="002E0A3D" w:rsidRPr="00636A51" w:rsidRDefault="002E0A3D" w:rsidP="002E0A3D">
      <w:pPr>
        <w:spacing w:line="600" w:lineRule="exact"/>
        <w:ind w:firstLineChars="100" w:firstLine="320"/>
        <w:rPr>
          <w:rFonts w:ascii="仿宋" w:eastAsia="仿宋" w:hAnsi="仿宋" w:cs="仿宋"/>
          <w:sz w:val="32"/>
          <w:szCs w:val="32"/>
        </w:rPr>
      </w:pPr>
      <w:bookmarkStart w:id="25" w:name="_Toc15123_WPSOffice_Level2"/>
      <w:r w:rsidRPr="00636A51">
        <w:rPr>
          <w:rFonts w:ascii="仿宋" w:eastAsia="仿宋" w:hAnsi="仿宋" w:cs="仿宋" w:hint="eastAsia"/>
          <w:sz w:val="32"/>
          <w:szCs w:val="32"/>
        </w:rPr>
        <w:t>（四）本次绩效评价的局限性</w:t>
      </w:r>
      <w:bookmarkEnd w:id="25"/>
    </w:p>
    <w:p w:rsidR="002E0A3D" w:rsidRPr="00636A51" w:rsidRDefault="002E0A3D" w:rsidP="002E0A3D">
      <w:pPr>
        <w:spacing w:line="600" w:lineRule="exact"/>
        <w:ind w:firstLineChars="200" w:firstLine="640"/>
        <w:rPr>
          <w:rFonts w:ascii="仿宋" w:eastAsia="仿宋" w:hAnsi="仿宋" w:cs="仿宋"/>
          <w:sz w:val="32"/>
          <w:szCs w:val="32"/>
        </w:rPr>
      </w:pPr>
      <w:r w:rsidRPr="00636A51">
        <w:rPr>
          <w:rFonts w:ascii="仿宋" w:eastAsia="仿宋" w:hAnsi="仿宋" w:cs="仿宋" w:hint="eastAsia"/>
          <w:sz w:val="32"/>
          <w:szCs w:val="32"/>
        </w:rPr>
        <w:t>（1）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w:t>
      </w:r>
      <w:r w:rsidRPr="00636A51">
        <w:rPr>
          <w:rFonts w:ascii="仿宋" w:eastAsia="仿宋" w:hAnsi="仿宋" w:cs="仿宋" w:hint="eastAsia"/>
          <w:sz w:val="32"/>
          <w:szCs w:val="32"/>
        </w:rPr>
        <w:lastRenderedPageBreak/>
        <w:t>全面调查的作用。抽样调查结果和真实值之间存在误差，而且样本的质量影响结论的可靠性。本次报告的结论主要基于抽样的样本做出的。</w:t>
      </w:r>
    </w:p>
    <w:p w:rsidR="002E0A3D" w:rsidRPr="00636A51" w:rsidRDefault="002E0A3D" w:rsidP="002E0A3D">
      <w:pPr>
        <w:spacing w:line="600" w:lineRule="exact"/>
        <w:ind w:firstLineChars="200" w:firstLine="640"/>
        <w:rPr>
          <w:rFonts w:ascii="仿宋" w:eastAsia="仿宋" w:hAnsi="仿宋" w:cs="仿宋"/>
          <w:sz w:val="32"/>
          <w:szCs w:val="32"/>
        </w:rPr>
      </w:pPr>
      <w:r w:rsidRPr="00636A51">
        <w:rPr>
          <w:rFonts w:ascii="仿宋" w:eastAsia="仿宋" w:hAnsi="仿宋" w:cs="仿宋" w:hint="eastAsia"/>
          <w:sz w:val="32"/>
          <w:szCs w:val="32"/>
        </w:rPr>
        <w:t>2. 由于工作性质的特殊性，工作任务主要是对被羁押的人犯实行武装警戒看守和保障监所安全，从而项目的经济效益、社会效益的评价无法定量估计。</w:t>
      </w:r>
    </w:p>
    <w:p w:rsidR="002E0A3D" w:rsidRPr="00636A51" w:rsidRDefault="002E0A3D" w:rsidP="002E0A3D">
      <w:pPr>
        <w:spacing w:line="600" w:lineRule="exact"/>
        <w:ind w:firstLineChars="200" w:firstLine="640"/>
        <w:rPr>
          <w:rFonts w:ascii="仿宋" w:eastAsia="仿宋" w:hAnsi="仿宋" w:cs="仿宋"/>
          <w:sz w:val="32"/>
          <w:szCs w:val="32"/>
        </w:rPr>
      </w:pPr>
      <w:r w:rsidRPr="00636A51">
        <w:rPr>
          <w:rFonts w:ascii="仿宋" w:eastAsia="仿宋" w:hAnsi="仿宋" w:cs="仿宋" w:hint="eastAsia"/>
          <w:sz w:val="32"/>
          <w:szCs w:val="32"/>
        </w:rPr>
        <w:t>3. 绩效评价工作处在初步推广阶段，部分部门和人员对其认识有些尚浅，在资料提供与准备方面尚缺经验，一定程度上影响了工作效率。</w:t>
      </w:r>
    </w:p>
    <w:p w:rsidR="002E0A3D" w:rsidRPr="00636A51" w:rsidRDefault="002E0A3D" w:rsidP="002E0A3D">
      <w:pPr>
        <w:spacing w:line="600" w:lineRule="exact"/>
        <w:ind w:firstLineChars="200" w:firstLine="643"/>
        <w:rPr>
          <w:rFonts w:ascii="仿宋" w:eastAsia="仿宋" w:hAnsi="仿宋" w:cs="仿宋"/>
          <w:b/>
          <w:bCs/>
          <w:sz w:val="32"/>
          <w:szCs w:val="32"/>
        </w:rPr>
      </w:pPr>
      <w:bookmarkStart w:id="26" w:name="_Toc22655_WPSOffice_Level1"/>
      <w:r w:rsidRPr="00636A51">
        <w:rPr>
          <w:rFonts w:ascii="仿宋" w:eastAsia="仿宋" w:hAnsi="仿宋" w:cs="仿宋" w:hint="eastAsia"/>
          <w:b/>
          <w:bCs/>
          <w:sz w:val="32"/>
          <w:szCs w:val="32"/>
        </w:rPr>
        <w:t>三、项目总体情况</w:t>
      </w:r>
      <w:bookmarkEnd w:id="26"/>
    </w:p>
    <w:p w:rsidR="002E0A3D" w:rsidRPr="00636A51" w:rsidRDefault="002E0A3D" w:rsidP="002E0A3D">
      <w:pPr>
        <w:spacing w:line="600" w:lineRule="exact"/>
        <w:ind w:firstLineChars="200" w:firstLine="640"/>
        <w:outlineLvl w:val="0"/>
        <w:rPr>
          <w:rFonts w:ascii="仿宋" w:eastAsia="仿宋" w:hAnsi="仿宋" w:cs="仿宋"/>
          <w:sz w:val="32"/>
          <w:szCs w:val="32"/>
        </w:rPr>
      </w:pPr>
      <w:bookmarkStart w:id="27" w:name="_Toc1808_WPSOffice_Level2"/>
      <w:r w:rsidRPr="00636A51">
        <w:rPr>
          <w:rFonts w:ascii="仿宋" w:eastAsia="仿宋" w:hAnsi="仿宋" w:cs="仿宋" w:hint="eastAsia"/>
          <w:sz w:val="32"/>
          <w:szCs w:val="32"/>
        </w:rPr>
        <w:t>（一）立项背景及目的</w:t>
      </w:r>
      <w:bookmarkEnd w:id="27"/>
    </w:p>
    <w:p w:rsidR="002E0A3D" w:rsidRPr="00636A51" w:rsidRDefault="002E0A3D" w:rsidP="002E0A3D">
      <w:pPr>
        <w:spacing w:line="400" w:lineRule="exact"/>
        <w:ind w:firstLineChars="150" w:firstLine="480"/>
        <w:jc w:val="left"/>
        <w:rPr>
          <w:rFonts w:ascii="仿宋" w:eastAsia="仿宋" w:hAnsi="仿宋" w:cs="仿宋"/>
          <w:sz w:val="32"/>
          <w:szCs w:val="32"/>
        </w:rPr>
      </w:pPr>
      <w:r w:rsidRPr="00636A51">
        <w:rPr>
          <w:rFonts w:ascii="仿宋" w:eastAsia="仿宋" w:hAnsi="仿宋" w:cs="仿宋" w:hint="eastAsia"/>
          <w:sz w:val="32"/>
          <w:szCs w:val="32"/>
        </w:rPr>
        <w:t>人犯伙食费是用于看守所为在押人员购买伙食食材使用，提供良好的伙食食物量供应标准。</w:t>
      </w:r>
    </w:p>
    <w:p w:rsidR="002E0A3D" w:rsidRPr="00636A51" w:rsidRDefault="002E0A3D" w:rsidP="002E0A3D">
      <w:pPr>
        <w:numPr>
          <w:ilvl w:val="0"/>
          <w:numId w:val="3"/>
        </w:numPr>
        <w:spacing w:line="600" w:lineRule="exact"/>
        <w:ind w:firstLineChars="200" w:firstLine="640"/>
        <w:outlineLvl w:val="0"/>
        <w:rPr>
          <w:rFonts w:ascii="仿宋" w:eastAsia="仿宋" w:hAnsi="仿宋" w:cs="仿宋"/>
          <w:sz w:val="32"/>
          <w:szCs w:val="32"/>
        </w:rPr>
      </w:pPr>
      <w:bookmarkStart w:id="28" w:name="_Toc22094_WPSOffice_Level2"/>
      <w:r w:rsidRPr="00636A51">
        <w:rPr>
          <w:rFonts w:ascii="仿宋" w:eastAsia="仿宋" w:hAnsi="仿宋" w:cs="仿宋" w:hint="eastAsia"/>
          <w:sz w:val="32"/>
          <w:szCs w:val="32"/>
        </w:rPr>
        <w:t>项目总体绩效目标</w:t>
      </w:r>
      <w:bookmarkEnd w:id="28"/>
    </w:p>
    <w:p w:rsidR="002E0A3D" w:rsidRPr="00636A51" w:rsidRDefault="002E0A3D" w:rsidP="002E0A3D">
      <w:pPr>
        <w:spacing w:line="600" w:lineRule="exact"/>
        <w:ind w:firstLineChars="200" w:firstLine="640"/>
        <w:outlineLvl w:val="0"/>
        <w:rPr>
          <w:rFonts w:ascii="仿宋" w:eastAsia="仿宋" w:hAnsi="仿宋" w:cs="仿宋"/>
          <w:sz w:val="32"/>
          <w:szCs w:val="32"/>
        </w:rPr>
      </w:pPr>
      <w:r w:rsidRPr="00636A51">
        <w:rPr>
          <w:rFonts w:ascii="仿宋" w:eastAsia="仿宋" w:hAnsi="仿宋" w:cs="仿宋"/>
          <w:sz w:val="32"/>
          <w:szCs w:val="32"/>
        </w:rPr>
        <w:t>1</w:t>
      </w:r>
      <w:r w:rsidRPr="00636A51">
        <w:rPr>
          <w:rFonts w:ascii="仿宋" w:eastAsia="仿宋" w:hAnsi="仿宋" w:cs="仿宋" w:hint="eastAsia"/>
          <w:sz w:val="32"/>
          <w:szCs w:val="32"/>
        </w:rPr>
        <w:t>、被监管人员伙食标准达到要求。</w:t>
      </w:r>
    </w:p>
    <w:p w:rsidR="002E0A3D" w:rsidRPr="00636A51" w:rsidRDefault="002E0A3D" w:rsidP="002E0A3D">
      <w:pPr>
        <w:spacing w:line="600" w:lineRule="exact"/>
        <w:ind w:firstLineChars="200" w:firstLine="640"/>
        <w:outlineLvl w:val="0"/>
        <w:rPr>
          <w:rFonts w:ascii="仿宋" w:eastAsia="仿宋" w:hAnsi="仿宋" w:cs="仿宋"/>
          <w:sz w:val="32"/>
          <w:szCs w:val="32"/>
        </w:rPr>
      </w:pPr>
      <w:r w:rsidRPr="00636A51">
        <w:rPr>
          <w:rFonts w:ascii="仿宋" w:eastAsia="仿宋" w:hAnsi="仿宋" w:cs="仿宋"/>
          <w:sz w:val="32"/>
          <w:szCs w:val="32"/>
        </w:rPr>
        <w:t>2</w:t>
      </w:r>
      <w:r w:rsidRPr="00636A51">
        <w:rPr>
          <w:rFonts w:ascii="仿宋" w:eastAsia="仿宋" w:hAnsi="仿宋" w:cs="仿宋" w:hint="eastAsia"/>
          <w:sz w:val="32"/>
          <w:szCs w:val="32"/>
        </w:rPr>
        <w:t>、被监管人员伙食质量达到要求。</w:t>
      </w:r>
    </w:p>
    <w:p w:rsidR="002E0A3D" w:rsidRPr="00636A51" w:rsidRDefault="002E0A3D" w:rsidP="002E0A3D">
      <w:pPr>
        <w:spacing w:line="600" w:lineRule="exact"/>
        <w:ind w:firstLineChars="200" w:firstLine="640"/>
        <w:outlineLvl w:val="0"/>
        <w:rPr>
          <w:rFonts w:ascii="仿宋" w:eastAsia="仿宋" w:hAnsi="仿宋" w:cs="仿宋"/>
          <w:sz w:val="32"/>
          <w:szCs w:val="32"/>
        </w:rPr>
      </w:pPr>
      <w:r w:rsidRPr="00636A51">
        <w:rPr>
          <w:rFonts w:ascii="仿宋" w:eastAsia="仿宋" w:hAnsi="仿宋" w:cs="仿宋" w:hint="eastAsia"/>
          <w:sz w:val="32"/>
          <w:szCs w:val="32"/>
        </w:rPr>
        <w:t>3、保障看守所在押人员合法权益，提供良好的伙食食物量供应标准。</w:t>
      </w:r>
    </w:p>
    <w:p w:rsidR="002E0A3D" w:rsidRDefault="002E0A3D" w:rsidP="002E0A3D">
      <w:pPr>
        <w:spacing w:line="600" w:lineRule="exact"/>
        <w:ind w:firstLineChars="200" w:firstLine="640"/>
        <w:outlineLvl w:val="0"/>
        <w:rPr>
          <w:rFonts w:ascii="仿宋" w:eastAsia="仿宋" w:hAnsi="仿宋" w:cs="仿宋"/>
          <w:sz w:val="32"/>
          <w:szCs w:val="32"/>
        </w:rPr>
      </w:pPr>
      <w:bookmarkStart w:id="29" w:name="_Toc18801_WPSOffice_Level2"/>
      <w:r w:rsidRPr="00636A51">
        <w:rPr>
          <w:rFonts w:ascii="仿宋" w:eastAsia="仿宋" w:hAnsi="仿宋" w:cs="仿宋" w:hint="eastAsia"/>
          <w:sz w:val="32"/>
          <w:szCs w:val="32"/>
        </w:rPr>
        <w:t>（三）项目分项绩效目标</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3"/>
        <w:gridCol w:w="931"/>
        <w:gridCol w:w="1408"/>
        <w:gridCol w:w="1805"/>
        <w:gridCol w:w="534"/>
        <w:gridCol w:w="337"/>
        <w:gridCol w:w="1170"/>
        <w:gridCol w:w="1170"/>
        <w:gridCol w:w="1092"/>
      </w:tblGrid>
      <w:tr w:rsidR="00D86123" w:rsidRPr="00D86123" w:rsidTr="00D86123">
        <w:trPr>
          <w:trHeight w:val="330"/>
        </w:trPr>
        <w:tc>
          <w:tcPr>
            <w:tcW w:w="339" w:type="pct"/>
            <w:vMerge w:val="restart"/>
            <w:shd w:val="clear" w:color="auto" w:fill="auto"/>
            <w:noWrap/>
            <w:vAlign w:val="center"/>
            <w:hideMark/>
          </w:tcPr>
          <w:p w:rsidR="00D86123" w:rsidRPr="00D86123" w:rsidRDefault="00D86123" w:rsidP="00D86123">
            <w:pPr>
              <w:widowControl/>
              <w:jc w:val="center"/>
              <w:rPr>
                <w:rFonts w:ascii="Arial" w:eastAsia="宋体" w:hAnsi="Arial" w:cs="Arial"/>
                <w:b/>
                <w:bCs/>
                <w:kern w:val="0"/>
                <w:sz w:val="21"/>
                <w:szCs w:val="21"/>
              </w:rPr>
            </w:pPr>
            <w:bookmarkStart w:id="30" w:name="_Toc14430_WPSOffice_Level1"/>
            <w:r w:rsidRPr="00D86123">
              <w:rPr>
                <w:rFonts w:ascii="Arial" w:eastAsia="宋体" w:hAnsi="Arial" w:cs="Arial"/>
                <w:b/>
                <w:bCs/>
                <w:kern w:val="0"/>
                <w:sz w:val="21"/>
                <w:szCs w:val="21"/>
              </w:rPr>
              <w:t>一级指标</w:t>
            </w:r>
          </w:p>
        </w:tc>
        <w:tc>
          <w:tcPr>
            <w:tcW w:w="513" w:type="pct"/>
            <w:vMerge w:val="restart"/>
            <w:shd w:val="clear" w:color="auto" w:fill="auto"/>
            <w:noWrap/>
            <w:vAlign w:val="center"/>
            <w:hideMark/>
          </w:tcPr>
          <w:p w:rsidR="00D86123" w:rsidRPr="00D86123" w:rsidRDefault="00D86123" w:rsidP="00D86123">
            <w:pPr>
              <w:widowControl/>
              <w:jc w:val="center"/>
              <w:rPr>
                <w:rFonts w:ascii="Arial" w:eastAsia="宋体" w:hAnsi="Arial" w:cs="Arial"/>
                <w:b/>
                <w:bCs/>
                <w:kern w:val="0"/>
                <w:sz w:val="21"/>
                <w:szCs w:val="21"/>
              </w:rPr>
            </w:pPr>
            <w:r w:rsidRPr="00D86123">
              <w:rPr>
                <w:rFonts w:ascii="Arial" w:eastAsia="宋体" w:hAnsi="Arial" w:cs="Arial"/>
                <w:b/>
                <w:bCs/>
                <w:kern w:val="0"/>
                <w:sz w:val="21"/>
                <w:szCs w:val="21"/>
              </w:rPr>
              <w:t>二级指标</w:t>
            </w:r>
          </w:p>
        </w:tc>
        <w:tc>
          <w:tcPr>
            <w:tcW w:w="777" w:type="pct"/>
            <w:vMerge w:val="restart"/>
            <w:shd w:val="clear" w:color="auto" w:fill="auto"/>
            <w:noWrap/>
            <w:vAlign w:val="center"/>
            <w:hideMark/>
          </w:tcPr>
          <w:p w:rsidR="00D86123" w:rsidRPr="00D86123" w:rsidRDefault="00D86123" w:rsidP="00D86123">
            <w:pPr>
              <w:widowControl/>
              <w:jc w:val="center"/>
              <w:rPr>
                <w:rFonts w:ascii="Arial" w:eastAsia="宋体" w:hAnsi="Arial" w:cs="Arial"/>
                <w:b/>
                <w:bCs/>
                <w:kern w:val="0"/>
                <w:sz w:val="21"/>
                <w:szCs w:val="21"/>
              </w:rPr>
            </w:pPr>
            <w:r w:rsidRPr="00D86123">
              <w:rPr>
                <w:rFonts w:ascii="Arial" w:eastAsia="宋体" w:hAnsi="Arial" w:cs="Arial"/>
                <w:b/>
                <w:bCs/>
                <w:kern w:val="0"/>
                <w:sz w:val="21"/>
                <w:szCs w:val="21"/>
              </w:rPr>
              <w:t>三级指标</w:t>
            </w:r>
          </w:p>
        </w:tc>
        <w:tc>
          <w:tcPr>
            <w:tcW w:w="995" w:type="pct"/>
            <w:vMerge w:val="restart"/>
            <w:shd w:val="clear" w:color="auto" w:fill="auto"/>
            <w:noWrap/>
            <w:vAlign w:val="center"/>
            <w:hideMark/>
          </w:tcPr>
          <w:p w:rsidR="00D86123" w:rsidRPr="00D86123" w:rsidRDefault="00D86123" w:rsidP="00D86123">
            <w:pPr>
              <w:widowControl/>
              <w:jc w:val="center"/>
              <w:rPr>
                <w:rFonts w:ascii="Arial" w:eastAsia="宋体" w:hAnsi="Arial" w:cs="Arial"/>
                <w:b/>
                <w:bCs/>
                <w:kern w:val="0"/>
                <w:sz w:val="21"/>
                <w:szCs w:val="21"/>
              </w:rPr>
            </w:pPr>
            <w:r w:rsidRPr="00D86123">
              <w:rPr>
                <w:rFonts w:ascii="Arial" w:eastAsia="宋体" w:hAnsi="Arial" w:cs="Arial"/>
                <w:b/>
                <w:bCs/>
                <w:kern w:val="0"/>
                <w:sz w:val="21"/>
                <w:szCs w:val="21"/>
              </w:rPr>
              <w:t>指标说明</w:t>
            </w:r>
          </w:p>
        </w:tc>
        <w:tc>
          <w:tcPr>
            <w:tcW w:w="1128" w:type="pct"/>
            <w:gridSpan w:val="3"/>
            <w:shd w:val="clear" w:color="auto" w:fill="auto"/>
            <w:noWrap/>
            <w:vAlign w:val="center"/>
            <w:hideMark/>
          </w:tcPr>
          <w:p w:rsidR="00D86123" w:rsidRPr="00D86123" w:rsidRDefault="00D86123" w:rsidP="00D86123">
            <w:pPr>
              <w:widowControl/>
              <w:jc w:val="center"/>
              <w:rPr>
                <w:rFonts w:ascii="Arial" w:eastAsia="宋体" w:hAnsi="Arial" w:cs="Arial"/>
                <w:b/>
                <w:bCs/>
                <w:kern w:val="0"/>
                <w:sz w:val="21"/>
                <w:szCs w:val="21"/>
              </w:rPr>
            </w:pPr>
            <w:r w:rsidRPr="00D86123">
              <w:rPr>
                <w:rFonts w:ascii="Arial" w:eastAsia="宋体" w:hAnsi="Arial" w:cs="Arial"/>
                <w:b/>
                <w:bCs/>
                <w:kern w:val="0"/>
                <w:sz w:val="21"/>
                <w:szCs w:val="21"/>
              </w:rPr>
              <w:t>指标值</w:t>
            </w:r>
          </w:p>
        </w:tc>
        <w:tc>
          <w:tcPr>
            <w:tcW w:w="645" w:type="pct"/>
            <w:vMerge w:val="restart"/>
            <w:shd w:val="clear" w:color="auto" w:fill="auto"/>
            <w:noWrap/>
            <w:vAlign w:val="center"/>
            <w:hideMark/>
          </w:tcPr>
          <w:p w:rsidR="00D86123" w:rsidRPr="00D86123" w:rsidRDefault="00D86123" w:rsidP="00D86123">
            <w:pPr>
              <w:widowControl/>
              <w:jc w:val="center"/>
              <w:rPr>
                <w:rFonts w:ascii="Arial" w:eastAsia="宋体" w:hAnsi="Arial" w:cs="Arial"/>
                <w:b/>
                <w:bCs/>
                <w:kern w:val="0"/>
                <w:sz w:val="21"/>
                <w:szCs w:val="21"/>
              </w:rPr>
            </w:pPr>
            <w:r w:rsidRPr="00D86123">
              <w:rPr>
                <w:rFonts w:ascii="Arial" w:eastAsia="宋体" w:hAnsi="Arial" w:cs="Arial"/>
                <w:b/>
                <w:bCs/>
                <w:kern w:val="0"/>
                <w:sz w:val="21"/>
                <w:szCs w:val="21"/>
              </w:rPr>
              <w:t>指标确定依据</w:t>
            </w:r>
          </w:p>
        </w:tc>
        <w:tc>
          <w:tcPr>
            <w:tcW w:w="603" w:type="pct"/>
            <w:vMerge w:val="restart"/>
            <w:shd w:val="clear" w:color="auto" w:fill="auto"/>
            <w:noWrap/>
            <w:vAlign w:val="center"/>
            <w:hideMark/>
          </w:tcPr>
          <w:p w:rsidR="00D86123" w:rsidRPr="00D86123" w:rsidRDefault="00D86123" w:rsidP="00D86123">
            <w:pPr>
              <w:widowControl/>
              <w:jc w:val="center"/>
              <w:rPr>
                <w:rFonts w:ascii="Arial" w:eastAsia="宋体" w:hAnsi="Arial" w:cs="Arial"/>
                <w:b/>
                <w:bCs/>
                <w:kern w:val="0"/>
                <w:sz w:val="21"/>
                <w:szCs w:val="21"/>
              </w:rPr>
            </w:pPr>
            <w:r w:rsidRPr="00D86123">
              <w:rPr>
                <w:rFonts w:ascii="Arial" w:eastAsia="宋体" w:hAnsi="Arial" w:cs="Arial"/>
                <w:b/>
                <w:bCs/>
                <w:kern w:val="0"/>
                <w:sz w:val="21"/>
                <w:szCs w:val="21"/>
              </w:rPr>
              <w:t>评（扣）分标准</w:t>
            </w:r>
          </w:p>
        </w:tc>
      </w:tr>
      <w:tr w:rsidR="00D86123" w:rsidRPr="00D86123" w:rsidTr="00D86123">
        <w:trPr>
          <w:trHeight w:val="330"/>
        </w:trPr>
        <w:tc>
          <w:tcPr>
            <w:tcW w:w="339" w:type="pct"/>
            <w:vMerge/>
            <w:vAlign w:val="center"/>
            <w:hideMark/>
          </w:tcPr>
          <w:p w:rsidR="00D86123" w:rsidRPr="00D86123" w:rsidRDefault="00D86123" w:rsidP="00D86123">
            <w:pPr>
              <w:widowControl/>
              <w:jc w:val="center"/>
              <w:rPr>
                <w:rFonts w:ascii="Arial" w:eastAsia="宋体" w:hAnsi="Arial" w:cs="Arial"/>
                <w:b/>
                <w:bCs/>
                <w:kern w:val="0"/>
                <w:sz w:val="21"/>
                <w:szCs w:val="21"/>
              </w:rPr>
            </w:pPr>
          </w:p>
        </w:tc>
        <w:tc>
          <w:tcPr>
            <w:tcW w:w="513" w:type="pct"/>
            <w:vMerge/>
            <w:vAlign w:val="center"/>
            <w:hideMark/>
          </w:tcPr>
          <w:p w:rsidR="00D86123" w:rsidRPr="00D86123" w:rsidRDefault="00D86123" w:rsidP="00D86123">
            <w:pPr>
              <w:widowControl/>
              <w:jc w:val="center"/>
              <w:rPr>
                <w:rFonts w:ascii="Arial" w:eastAsia="宋体" w:hAnsi="Arial" w:cs="Arial"/>
                <w:b/>
                <w:bCs/>
                <w:kern w:val="0"/>
                <w:sz w:val="21"/>
                <w:szCs w:val="21"/>
              </w:rPr>
            </w:pPr>
          </w:p>
        </w:tc>
        <w:tc>
          <w:tcPr>
            <w:tcW w:w="777" w:type="pct"/>
            <w:vMerge/>
            <w:vAlign w:val="center"/>
            <w:hideMark/>
          </w:tcPr>
          <w:p w:rsidR="00D86123" w:rsidRPr="00D86123" w:rsidRDefault="00D86123" w:rsidP="00D86123">
            <w:pPr>
              <w:widowControl/>
              <w:jc w:val="center"/>
              <w:rPr>
                <w:rFonts w:ascii="Arial" w:eastAsia="宋体" w:hAnsi="Arial" w:cs="Arial"/>
                <w:b/>
                <w:bCs/>
                <w:kern w:val="0"/>
                <w:sz w:val="21"/>
                <w:szCs w:val="21"/>
              </w:rPr>
            </w:pPr>
          </w:p>
        </w:tc>
        <w:tc>
          <w:tcPr>
            <w:tcW w:w="995" w:type="pct"/>
            <w:vMerge/>
            <w:vAlign w:val="center"/>
            <w:hideMark/>
          </w:tcPr>
          <w:p w:rsidR="00D86123" w:rsidRPr="00D86123" w:rsidRDefault="00D86123" w:rsidP="00D86123">
            <w:pPr>
              <w:widowControl/>
              <w:jc w:val="center"/>
              <w:rPr>
                <w:rFonts w:ascii="Arial" w:eastAsia="宋体" w:hAnsi="Arial" w:cs="Arial"/>
                <w:b/>
                <w:bCs/>
                <w:kern w:val="0"/>
                <w:sz w:val="21"/>
                <w:szCs w:val="21"/>
              </w:rPr>
            </w:pPr>
          </w:p>
        </w:tc>
        <w:tc>
          <w:tcPr>
            <w:tcW w:w="296" w:type="pct"/>
            <w:shd w:val="clear" w:color="auto" w:fill="auto"/>
            <w:noWrap/>
            <w:vAlign w:val="center"/>
            <w:hideMark/>
          </w:tcPr>
          <w:p w:rsidR="00D86123" w:rsidRPr="00D86123" w:rsidRDefault="00D86123" w:rsidP="00D86123">
            <w:pPr>
              <w:widowControl/>
              <w:jc w:val="center"/>
              <w:rPr>
                <w:rFonts w:ascii="Arial" w:eastAsia="宋体" w:hAnsi="Arial" w:cs="Arial"/>
                <w:b/>
                <w:bCs/>
                <w:kern w:val="0"/>
                <w:sz w:val="21"/>
                <w:szCs w:val="21"/>
              </w:rPr>
            </w:pPr>
            <w:r w:rsidRPr="00D86123">
              <w:rPr>
                <w:rFonts w:ascii="Arial" w:eastAsia="宋体" w:hAnsi="Arial" w:cs="Arial"/>
                <w:b/>
                <w:bCs/>
                <w:kern w:val="0"/>
                <w:sz w:val="21"/>
                <w:szCs w:val="21"/>
              </w:rPr>
              <w:t>符号</w:t>
            </w:r>
          </w:p>
        </w:tc>
        <w:tc>
          <w:tcPr>
            <w:tcW w:w="187" w:type="pct"/>
            <w:shd w:val="clear" w:color="auto" w:fill="auto"/>
            <w:noWrap/>
            <w:vAlign w:val="center"/>
            <w:hideMark/>
          </w:tcPr>
          <w:p w:rsidR="00D86123" w:rsidRPr="00D86123" w:rsidRDefault="00D86123" w:rsidP="00D86123">
            <w:pPr>
              <w:widowControl/>
              <w:jc w:val="center"/>
              <w:rPr>
                <w:rFonts w:ascii="Arial" w:eastAsia="宋体" w:hAnsi="Arial" w:cs="Arial"/>
                <w:b/>
                <w:bCs/>
                <w:kern w:val="0"/>
                <w:sz w:val="21"/>
                <w:szCs w:val="21"/>
              </w:rPr>
            </w:pPr>
            <w:r w:rsidRPr="00D86123">
              <w:rPr>
                <w:rFonts w:ascii="Arial" w:eastAsia="宋体" w:hAnsi="Arial" w:cs="Arial"/>
                <w:b/>
                <w:bCs/>
                <w:kern w:val="0"/>
                <w:sz w:val="21"/>
                <w:szCs w:val="21"/>
              </w:rPr>
              <w:t>值</w:t>
            </w:r>
          </w:p>
        </w:tc>
        <w:tc>
          <w:tcPr>
            <w:tcW w:w="645" w:type="pct"/>
            <w:shd w:val="clear" w:color="auto" w:fill="auto"/>
            <w:noWrap/>
            <w:vAlign w:val="center"/>
            <w:hideMark/>
          </w:tcPr>
          <w:p w:rsidR="00D86123" w:rsidRPr="00D86123" w:rsidRDefault="00D86123" w:rsidP="00D86123">
            <w:pPr>
              <w:widowControl/>
              <w:jc w:val="center"/>
              <w:rPr>
                <w:rFonts w:ascii="Arial" w:eastAsia="宋体" w:hAnsi="Arial" w:cs="Arial"/>
                <w:b/>
                <w:bCs/>
                <w:kern w:val="0"/>
                <w:sz w:val="21"/>
                <w:szCs w:val="21"/>
              </w:rPr>
            </w:pPr>
            <w:r w:rsidRPr="00D86123">
              <w:rPr>
                <w:rFonts w:ascii="Arial" w:eastAsia="宋体" w:hAnsi="Arial" w:cs="Arial"/>
                <w:b/>
                <w:bCs/>
                <w:kern w:val="0"/>
                <w:sz w:val="21"/>
                <w:szCs w:val="21"/>
              </w:rPr>
              <w:t>单位（文字描述）</w:t>
            </w:r>
          </w:p>
        </w:tc>
        <w:tc>
          <w:tcPr>
            <w:tcW w:w="645" w:type="pct"/>
            <w:vMerge/>
            <w:vAlign w:val="center"/>
            <w:hideMark/>
          </w:tcPr>
          <w:p w:rsidR="00D86123" w:rsidRPr="00D86123" w:rsidRDefault="00D86123" w:rsidP="00D86123">
            <w:pPr>
              <w:widowControl/>
              <w:jc w:val="center"/>
              <w:rPr>
                <w:rFonts w:ascii="Arial" w:eastAsia="宋体" w:hAnsi="Arial" w:cs="Arial"/>
                <w:b/>
                <w:bCs/>
                <w:kern w:val="0"/>
                <w:sz w:val="21"/>
                <w:szCs w:val="21"/>
              </w:rPr>
            </w:pPr>
          </w:p>
        </w:tc>
        <w:tc>
          <w:tcPr>
            <w:tcW w:w="603" w:type="pct"/>
            <w:vMerge/>
            <w:vAlign w:val="center"/>
            <w:hideMark/>
          </w:tcPr>
          <w:p w:rsidR="00D86123" w:rsidRPr="00D86123" w:rsidRDefault="00D86123" w:rsidP="00D86123">
            <w:pPr>
              <w:widowControl/>
              <w:jc w:val="center"/>
              <w:rPr>
                <w:rFonts w:ascii="Arial" w:eastAsia="宋体" w:hAnsi="Arial" w:cs="Arial"/>
                <w:b/>
                <w:bCs/>
                <w:kern w:val="0"/>
                <w:sz w:val="21"/>
                <w:szCs w:val="21"/>
              </w:rPr>
            </w:pPr>
          </w:p>
        </w:tc>
      </w:tr>
      <w:tr w:rsidR="00D86123" w:rsidRPr="00D86123" w:rsidTr="00D86123">
        <w:trPr>
          <w:trHeight w:val="330"/>
        </w:trPr>
        <w:tc>
          <w:tcPr>
            <w:tcW w:w="339" w:type="pct"/>
            <w:vMerge w:val="restar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产</w:t>
            </w:r>
            <w:r w:rsidRPr="00D86123">
              <w:rPr>
                <w:rFonts w:ascii="Calibri" w:eastAsia="宋体" w:hAnsi="Calibri" w:cs="宋体"/>
                <w:color w:val="000000"/>
                <w:kern w:val="0"/>
                <w:sz w:val="21"/>
                <w:szCs w:val="21"/>
              </w:rPr>
              <w:lastRenderedPageBreak/>
              <w:t>出指标</w:t>
            </w:r>
          </w:p>
        </w:tc>
        <w:tc>
          <w:tcPr>
            <w:tcW w:w="513" w:type="pct"/>
            <w:shd w:val="clear" w:color="auto" w:fill="auto"/>
            <w:noWrap/>
            <w:vAlign w:val="center"/>
            <w:hideMark/>
          </w:tcPr>
          <w:p w:rsidR="00D86123" w:rsidRPr="00D86123" w:rsidRDefault="00D86123" w:rsidP="00D86123">
            <w:pPr>
              <w:widowControl/>
              <w:jc w:val="center"/>
              <w:rPr>
                <w:rFonts w:ascii="宋体" w:eastAsia="宋体" w:hAnsi="宋体" w:cs="宋体"/>
                <w:kern w:val="0"/>
                <w:sz w:val="21"/>
                <w:szCs w:val="21"/>
              </w:rPr>
            </w:pPr>
            <w:r w:rsidRPr="00D86123">
              <w:rPr>
                <w:rFonts w:ascii="宋体" w:eastAsia="宋体" w:hAnsi="宋体" w:cs="宋体" w:hint="eastAsia"/>
                <w:kern w:val="0"/>
                <w:sz w:val="21"/>
                <w:szCs w:val="21"/>
              </w:rPr>
              <w:lastRenderedPageBreak/>
              <w:t>数量指</w:t>
            </w:r>
            <w:r w:rsidRPr="00D86123">
              <w:rPr>
                <w:rFonts w:ascii="宋体" w:eastAsia="宋体" w:hAnsi="宋体" w:cs="宋体" w:hint="eastAsia"/>
                <w:kern w:val="0"/>
                <w:sz w:val="21"/>
                <w:szCs w:val="21"/>
              </w:rPr>
              <w:lastRenderedPageBreak/>
              <w:t>标</w:t>
            </w:r>
          </w:p>
        </w:tc>
        <w:tc>
          <w:tcPr>
            <w:tcW w:w="77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lastRenderedPageBreak/>
              <w:t>购买数量</w:t>
            </w:r>
          </w:p>
        </w:tc>
        <w:tc>
          <w:tcPr>
            <w:tcW w:w="99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购买数量</w:t>
            </w:r>
          </w:p>
        </w:tc>
        <w:tc>
          <w:tcPr>
            <w:tcW w:w="296"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文</w:t>
            </w:r>
            <w:r w:rsidRPr="00D86123">
              <w:rPr>
                <w:rFonts w:ascii="Calibri" w:eastAsia="宋体" w:hAnsi="Calibri" w:cs="宋体"/>
                <w:color w:val="000000"/>
                <w:kern w:val="0"/>
                <w:sz w:val="21"/>
                <w:szCs w:val="21"/>
              </w:rPr>
              <w:lastRenderedPageBreak/>
              <w:t>字描述</w:t>
            </w:r>
          </w:p>
        </w:tc>
        <w:tc>
          <w:tcPr>
            <w:tcW w:w="18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满足被监</w:t>
            </w:r>
            <w:r w:rsidRPr="00D86123">
              <w:rPr>
                <w:rFonts w:ascii="Calibri" w:eastAsia="宋体" w:hAnsi="Calibri" w:cs="宋体"/>
                <w:color w:val="000000"/>
                <w:kern w:val="0"/>
                <w:sz w:val="21"/>
                <w:szCs w:val="21"/>
              </w:rPr>
              <w:lastRenderedPageBreak/>
              <w:t>管人员食物量标准</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lastRenderedPageBreak/>
              <w:t>购买相关</w:t>
            </w:r>
            <w:r w:rsidRPr="00D86123">
              <w:rPr>
                <w:rFonts w:ascii="Calibri" w:eastAsia="宋体" w:hAnsi="Calibri" w:cs="宋体"/>
                <w:color w:val="000000"/>
                <w:kern w:val="0"/>
                <w:sz w:val="21"/>
                <w:szCs w:val="21"/>
              </w:rPr>
              <w:lastRenderedPageBreak/>
              <w:t>食材发票及入库表</w:t>
            </w:r>
          </w:p>
        </w:tc>
        <w:tc>
          <w:tcPr>
            <w:tcW w:w="603"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lastRenderedPageBreak/>
              <w:t>低于标准</w:t>
            </w:r>
            <w:r w:rsidRPr="00D86123">
              <w:rPr>
                <w:rFonts w:ascii="Calibri" w:eastAsia="宋体" w:hAnsi="Calibri" w:cs="宋体"/>
                <w:color w:val="000000"/>
                <w:kern w:val="0"/>
                <w:sz w:val="21"/>
                <w:szCs w:val="21"/>
              </w:rPr>
              <w:lastRenderedPageBreak/>
              <w:t>每</w:t>
            </w:r>
            <w:r w:rsidRPr="00D86123">
              <w:rPr>
                <w:rFonts w:ascii="Calibri" w:eastAsia="宋体" w:hAnsi="Calibri" w:cs="宋体"/>
                <w:color w:val="000000"/>
                <w:kern w:val="0"/>
                <w:sz w:val="21"/>
                <w:szCs w:val="21"/>
              </w:rPr>
              <w:t>10</w:t>
            </w:r>
            <w:r w:rsidRPr="00D86123">
              <w:rPr>
                <w:rFonts w:ascii="Calibri" w:eastAsia="宋体" w:hAnsi="Calibri" w:cs="宋体"/>
                <w:color w:val="000000"/>
                <w:kern w:val="0"/>
                <w:sz w:val="21"/>
                <w:szCs w:val="21"/>
              </w:rPr>
              <w:t>元扣</w:t>
            </w:r>
            <w:r w:rsidRPr="00D86123">
              <w:rPr>
                <w:rFonts w:ascii="Calibri" w:eastAsia="宋体" w:hAnsi="Calibri" w:cs="宋体"/>
                <w:color w:val="000000"/>
                <w:kern w:val="0"/>
                <w:sz w:val="21"/>
                <w:szCs w:val="21"/>
              </w:rPr>
              <w:t>10</w:t>
            </w:r>
            <w:r w:rsidRPr="00D86123">
              <w:rPr>
                <w:rFonts w:ascii="Calibri" w:eastAsia="宋体" w:hAnsi="Calibri" w:cs="宋体"/>
                <w:color w:val="000000"/>
                <w:kern w:val="0"/>
                <w:sz w:val="21"/>
                <w:szCs w:val="21"/>
              </w:rPr>
              <w:t>分</w:t>
            </w:r>
          </w:p>
        </w:tc>
      </w:tr>
      <w:tr w:rsidR="00D86123" w:rsidRPr="00D86123" w:rsidTr="00D86123">
        <w:trPr>
          <w:trHeight w:val="330"/>
        </w:trPr>
        <w:tc>
          <w:tcPr>
            <w:tcW w:w="339" w:type="pct"/>
            <w:vMerge/>
            <w:vAlign w:val="center"/>
            <w:hideMark/>
          </w:tcPr>
          <w:p w:rsidR="00D86123" w:rsidRPr="00D86123" w:rsidRDefault="00D86123" w:rsidP="00D86123">
            <w:pPr>
              <w:widowControl/>
              <w:jc w:val="center"/>
              <w:rPr>
                <w:rFonts w:ascii="Calibri" w:eastAsia="宋体" w:hAnsi="Calibri" w:cs="宋体"/>
                <w:color w:val="000000"/>
                <w:kern w:val="0"/>
                <w:sz w:val="21"/>
                <w:szCs w:val="21"/>
              </w:rPr>
            </w:pPr>
          </w:p>
        </w:tc>
        <w:tc>
          <w:tcPr>
            <w:tcW w:w="513" w:type="pct"/>
            <w:shd w:val="clear" w:color="auto" w:fill="auto"/>
            <w:noWrap/>
            <w:vAlign w:val="center"/>
            <w:hideMark/>
          </w:tcPr>
          <w:p w:rsidR="00D86123" w:rsidRPr="00D86123" w:rsidRDefault="00D86123" w:rsidP="00D86123">
            <w:pPr>
              <w:widowControl/>
              <w:jc w:val="center"/>
              <w:rPr>
                <w:rFonts w:ascii="宋体" w:eastAsia="宋体" w:hAnsi="宋体" w:cs="宋体"/>
                <w:kern w:val="0"/>
                <w:sz w:val="21"/>
                <w:szCs w:val="21"/>
              </w:rPr>
            </w:pPr>
            <w:r w:rsidRPr="00D86123">
              <w:rPr>
                <w:rFonts w:ascii="宋体" w:eastAsia="宋体" w:hAnsi="宋体" w:cs="宋体" w:hint="eastAsia"/>
                <w:kern w:val="0"/>
                <w:sz w:val="21"/>
                <w:szCs w:val="21"/>
              </w:rPr>
              <w:t>质量指标</w:t>
            </w:r>
          </w:p>
        </w:tc>
        <w:tc>
          <w:tcPr>
            <w:tcW w:w="77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在押罪犯伙食、被服实物量达标率</w:t>
            </w:r>
          </w:p>
        </w:tc>
        <w:tc>
          <w:tcPr>
            <w:tcW w:w="99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在押罪犯伙食、被服实物量达标率</w:t>
            </w:r>
          </w:p>
        </w:tc>
        <w:tc>
          <w:tcPr>
            <w:tcW w:w="296"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w:t>
            </w:r>
          </w:p>
        </w:tc>
        <w:tc>
          <w:tcPr>
            <w:tcW w:w="18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100</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百分比</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达标率</w:t>
            </w:r>
          </w:p>
        </w:tc>
        <w:tc>
          <w:tcPr>
            <w:tcW w:w="603"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每批不达标扣</w:t>
            </w:r>
            <w:r w:rsidRPr="00D86123">
              <w:rPr>
                <w:rFonts w:ascii="Calibri" w:eastAsia="宋体" w:hAnsi="Calibri" w:cs="宋体"/>
                <w:color w:val="000000"/>
                <w:kern w:val="0"/>
                <w:sz w:val="21"/>
                <w:szCs w:val="21"/>
              </w:rPr>
              <w:t>20</w:t>
            </w:r>
            <w:r w:rsidRPr="00D86123">
              <w:rPr>
                <w:rFonts w:ascii="Calibri" w:eastAsia="宋体" w:hAnsi="Calibri" w:cs="宋体"/>
                <w:color w:val="000000"/>
                <w:kern w:val="0"/>
                <w:sz w:val="21"/>
                <w:szCs w:val="21"/>
              </w:rPr>
              <w:t>分</w:t>
            </w:r>
          </w:p>
        </w:tc>
      </w:tr>
      <w:tr w:rsidR="00D86123" w:rsidRPr="00D86123" w:rsidTr="00D86123">
        <w:trPr>
          <w:trHeight w:val="330"/>
        </w:trPr>
        <w:tc>
          <w:tcPr>
            <w:tcW w:w="339" w:type="pct"/>
            <w:vMerge/>
            <w:vAlign w:val="center"/>
            <w:hideMark/>
          </w:tcPr>
          <w:p w:rsidR="00D86123" w:rsidRPr="00D86123" w:rsidRDefault="00D86123" w:rsidP="00D86123">
            <w:pPr>
              <w:widowControl/>
              <w:jc w:val="center"/>
              <w:rPr>
                <w:rFonts w:ascii="Calibri" w:eastAsia="宋体" w:hAnsi="Calibri" w:cs="宋体"/>
                <w:color w:val="000000"/>
                <w:kern w:val="0"/>
                <w:sz w:val="21"/>
                <w:szCs w:val="21"/>
              </w:rPr>
            </w:pPr>
          </w:p>
        </w:tc>
        <w:tc>
          <w:tcPr>
            <w:tcW w:w="513" w:type="pct"/>
            <w:shd w:val="clear" w:color="auto" w:fill="auto"/>
            <w:noWrap/>
            <w:vAlign w:val="center"/>
            <w:hideMark/>
          </w:tcPr>
          <w:p w:rsidR="00D86123" w:rsidRPr="00D86123" w:rsidRDefault="00D86123" w:rsidP="00D86123">
            <w:pPr>
              <w:widowControl/>
              <w:jc w:val="center"/>
              <w:rPr>
                <w:rFonts w:ascii="宋体" w:eastAsia="宋体" w:hAnsi="宋体" w:cs="宋体"/>
                <w:kern w:val="0"/>
                <w:sz w:val="21"/>
                <w:szCs w:val="21"/>
              </w:rPr>
            </w:pPr>
            <w:r w:rsidRPr="00D86123">
              <w:rPr>
                <w:rFonts w:ascii="宋体" w:eastAsia="宋体" w:hAnsi="宋体" w:cs="宋体" w:hint="eastAsia"/>
                <w:kern w:val="0"/>
                <w:sz w:val="21"/>
                <w:szCs w:val="21"/>
              </w:rPr>
              <w:t>时效指标</w:t>
            </w:r>
          </w:p>
        </w:tc>
        <w:tc>
          <w:tcPr>
            <w:tcW w:w="77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采购计划按时率（</w:t>
            </w:r>
            <w:r w:rsidRPr="00D86123">
              <w:rPr>
                <w:rFonts w:ascii="Calibri" w:eastAsia="宋体" w:hAnsi="Calibri" w:cs="宋体"/>
                <w:color w:val="000000"/>
                <w:kern w:val="0"/>
                <w:sz w:val="21"/>
                <w:szCs w:val="21"/>
              </w:rPr>
              <w:t>%</w:t>
            </w:r>
            <w:r w:rsidRPr="00D86123">
              <w:rPr>
                <w:rFonts w:ascii="Calibri" w:eastAsia="宋体" w:hAnsi="Calibri" w:cs="宋体"/>
                <w:color w:val="000000"/>
                <w:kern w:val="0"/>
                <w:sz w:val="21"/>
                <w:szCs w:val="21"/>
              </w:rPr>
              <w:t>）</w:t>
            </w:r>
          </w:p>
        </w:tc>
        <w:tc>
          <w:tcPr>
            <w:tcW w:w="99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采购计划按时率（</w:t>
            </w:r>
            <w:r w:rsidRPr="00D86123">
              <w:rPr>
                <w:rFonts w:ascii="Calibri" w:eastAsia="宋体" w:hAnsi="Calibri" w:cs="宋体"/>
                <w:color w:val="000000"/>
                <w:kern w:val="0"/>
                <w:sz w:val="21"/>
                <w:szCs w:val="21"/>
              </w:rPr>
              <w:t>%</w:t>
            </w:r>
            <w:r w:rsidRPr="00D86123">
              <w:rPr>
                <w:rFonts w:ascii="Calibri" w:eastAsia="宋体" w:hAnsi="Calibri" w:cs="宋体"/>
                <w:color w:val="000000"/>
                <w:kern w:val="0"/>
                <w:sz w:val="21"/>
                <w:szCs w:val="21"/>
              </w:rPr>
              <w:t>）</w:t>
            </w:r>
          </w:p>
        </w:tc>
        <w:tc>
          <w:tcPr>
            <w:tcW w:w="296"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w:t>
            </w:r>
          </w:p>
        </w:tc>
        <w:tc>
          <w:tcPr>
            <w:tcW w:w="18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95</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百分比</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按时率（</w:t>
            </w:r>
            <w:r w:rsidRPr="00D86123">
              <w:rPr>
                <w:rFonts w:ascii="Calibri" w:eastAsia="宋体" w:hAnsi="Calibri" w:cs="宋体"/>
                <w:color w:val="000000"/>
                <w:kern w:val="0"/>
                <w:sz w:val="21"/>
                <w:szCs w:val="21"/>
              </w:rPr>
              <w:t>%</w:t>
            </w:r>
            <w:r w:rsidRPr="00D86123">
              <w:rPr>
                <w:rFonts w:ascii="Calibri" w:eastAsia="宋体" w:hAnsi="Calibri" w:cs="宋体"/>
                <w:color w:val="000000"/>
                <w:kern w:val="0"/>
                <w:sz w:val="21"/>
                <w:szCs w:val="21"/>
              </w:rPr>
              <w:t>）</w:t>
            </w:r>
          </w:p>
        </w:tc>
        <w:tc>
          <w:tcPr>
            <w:tcW w:w="603"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每超时一天扣</w:t>
            </w:r>
            <w:r w:rsidRPr="00D86123">
              <w:rPr>
                <w:rFonts w:ascii="Calibri" w:eastAsia="宋体" w:hAnsi="Calibri" w:cs="宋体"/>
                <w:color w:val="000000"/>
                <w:kern w:val="0"/>
                <w:sz w:val="21"/>
                <w:szCs w:val="21"/>
              </w:rPr>
              <w:t>10</w:t>
            </w:r>
            <w:r w:rsidRPr="00D86123">
              <w:rPr>
                <w:rFonts w:ascii="Calibri" w:eastAsia="宋体" w:hAnsi="Calibri" w:cs="宋体"/>
                <w:color w:val="000000"/>
                <w:kern w:val="0"/>
                <w:sz w:val="21"/>
                <w:szCs w:val="21"/>
              </w:rPr>
              <w:t>分</w:t>
            </w:r>
          </w:p>
        </w:tc>
      </w:tr>
      <w:tr w:rsidR="00D86123" w:rsidRPr="00D86123" w:rsidTr="00D86123">
        <w:trPr>
          <w:trHeight w:val="330"/>
        </w:trPr>
        <w:tc>
          <w:tcPr>
            <w:tcW w:w="339" w:type="pct"/>
            <w:vMerge/>
            <w:vAlign w:val="center"/>
            <w:hideMark/>
          </w:tcPr>
          <w:p w:rsidR="00D86123" w:rsidRPr="00D86123" w:rsidRDefault="00D86123" w:rsidP="00D86123">
            <w:pPr>
              <w:widowControl/>
              <w:jc w:val="center"/>
              <w:rPr>
                <w:rFonts w:ascii="Calibri" w:eastAsia="宋体" w:hAnsi="Calibri" w:cs="宋体"/>
                <w:color w:val="000000"/>
                <w:kern w:val="0"/>
                <w:sz w:val="21"/>
                <w:szCs w:val="21"/>
              </w:rPr>
            </w:pPr>
          </w:p>
        </w:tc>
        <w:tc>
          <w:tcPr>
            <w:tcW w:w="513" w:type="pct"/>
            <w:shd w:val="clear" w:color="auto" w:fill="auto"/>
            <w:noWrap/>
            <w:vAlign w:val="center"/>
            <w:hideMark/>
          </w:tcPr>
          <w:p w:rsidR="00D86123" w:rsidRPr="00D86123" w:rsidRDefault="00D86123" w:rsidP="00D86123">
            <w:pPr>
              <w:widowControl/>
              <w:jc w:val="center"/>
              <w:rPr>
                <w:rFonts w:ascii="宋体" w:eastAsia="宋体" w:hAnsi="宋体" w:cs="宋体"/>
                <w:kern w:val="0"/>
                <w:sz w:val="21"/>
                <w:szCs w:val="21"/>
              </w:rPr>
            </w:pPr>
            <w:r w:rsidRPr="00D86123">
              <w:rPr>
                <w:rFonts w:ascii="宋体" w:eastAsia="宋体" w:hAnsi="宋体" w:cs="宋体" w:hint="eastAsia"/>
                <w:kern w:val="0"/>
                <w:sz w:val="21"/>
                <w:szCs w:val="21"/>
              </w:rPr>
              <w:t>成本指标</w:t>
            </w:r>
          </w:p>
        </w:tc>
        <w:tc>
          <w:tcPr>
            <w:tcW w:w="77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采购单价涨幅比率</w:t>
            </w:r>
          </w:p>
        </w:tc>
        <w:tc>
          <w:tcPr>
            <w:tcW w:w="99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采购单价涨幅比率</w:t>
            </w:r>
          </w:p>
        </w:tc>
        <w:tc>
          <w:tcPr>
            <w:tcW w:w="296"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w:t>
            </w:r>
          </w:p>
        </w:tc>
        <w:tc>
          <w:tcPr>
            <w:tcW w:w="18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10</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百分比</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购买食材发票金额</w:t>
            </w:r>
          </w:p>
        </w:tc>
        <w:tc>
          <w:tcPr>
            <w:tcW w:w="603"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每超</w:t>
            </w:r>
            <w:r w:rsidRPr="00D86123">
              <w:rPr>
                <w:rFonts w:ascii="Calibri" w:eastAsia="宋体" w:hAnsi="Calibri" w:cs="宋体"/>
                <w:color w:val="000000"/>
                <w:kern w:val="0"/>
                <w:sz w:val="21"/>
                <w:szCs w:val="21"/>
              </w:rPr>
              <w:t>5%</w:t>
            </w:r>
            <w:r w:rsidRPr="00D86123">
              <w:rPr>
                <w:rFonts w:ascii="Calibri" w:eastAsia="宋体" w:hAnsi="Calibri" w:cs="宋体"/>
                <w:color w:val="000000"/>
                <w:kern w:val="0"/>
                <w:sz w:val="21"/>
                <w:szCs w:val="21"/>
              </w:rPr>
              <w:t>扣</w:t>
            </w:r>
            <w:r w:rsidRPr="00D86123">
              <w:rPr>
                <w:rFonts w:ascii="Calibri" w:eastAsia="宋体" w:hAnsi="Calibri" w:cs="宋体"/>
                <w:color w:val="000000"/>
                <w:kern w:val="0"/>
                <w:sz w:val="21"/>
                <w:szCs w:val="21"/>
              </w:rPr>
              <w:t>10</w:t>
            </w:r>
            <w:r w:rsidRPr="00D86123">
              <w:rPr>
                <w:rFonts w:ascii="Calibri" w:eastAsia="宋体" w:hAnsi="Calibri" w:cs="宋体"/>
                <w:color w:val="000000"/>
                <w:kern w:val="0"/>
                <w:sz w:val="21"/>
                <w:szCs w:val="21"/>
              </w:rPr>
              <w:t>分</w:t>
            </w:r>
          </w:p>
        </w:tc>
      </w:tr>
      <w:tr w:rsidR="00D86123" w:rsidRPr="00D86123" w:rsidTr="00D86123">
        <w:trPr>
          <w:trHeight w:val="330"/>
        </w:trPr>
        <w:tc>
          <w:tcPr>
            <w:tcW w:w="339" w:type="pct"/>
            <w:vMerge w:val="restar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效益指标</w:t>
            </w:r>
          </w:p>
        </w:tc>
        <w:tc>
          <w:tcPr>
            <w:tcW w:w="513" w:type="pct"/>
            <w:shd w:val="clear" w:color="auto" w:fill="auto"/>
            <w:noWrap/>
            <w:vAlign w:val="center"/>
            <w:hideMark/>
          </w:tcPr>
          <w:p w:rsidR="00D86123" w:rsidRPr="00D86123" w:rsidRDefault="00D86123" w:rsidP="00D86123">
            <w:pPr>
              <w:widowControl/>
              <w:jc w:val="center"/>
              <w:rPr>
                <w:rFonts w:ascii="宋体" w:eastAsia="宋体" w:hAnsi="宋体" w:cs="宋体"/>
                <w:kern w:val="0"/>
                <w:sz w:val="21"/>
                <w:szCs w:val="21"/>
              </w:rPr>
            </w:pPr>
            <w:r w:rsidRPr="00D86123">
              <w:rPr>
                <w:rFonts w:ascii="宋体" w:eastAsia="宋体" w:hAnsi="宋体" w:cs="宋体" w:hint="eastAsia"/>
                <w:kern w:val="0"/>
                <w:sz w:val="21"/>
                <w:szCs w:val="21"/>
              </w:rPr>
              <w:t>经济效益指标</w:t>
            </w:r>
          </w:p>
        </w:tc>
        <w:tc>
          <w:tcPr>
            <w:tcW w:w="77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成本利用率</w:t>
            </w:r>
          </w:p>
        </w:tc>
        <w:tc>
          <w:tcPr>
            <w:tcW w:w="99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成本利用率</w:t>
            </w:r>
          </w:p>
        </w:tc>
        <w:tc>
          <w:tcPr>
            <w:tcW w:w="296"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w:t>
            </w:r>
          </w:p>
        </w:tc>
        <w:tc>
          <w:tcPr>
            <w:tcW w:w="18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100</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百分比</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成本利用率</w:t>
            </w:r>
          </w:p>
        </w:tc>
        <w:tc>
          <w:tcPr>
            <w:tcW w:w="603"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每低</w:t>
            </w:r>
            <w:r w:rsidRPr="00D86123">
              <w:rPr>
                <w:rFonts w:ascii="Calibri" w:eastAsia="宋体" w:hAnsi="Calibri" w:cs="宋体"/>
                <w:color w:val="000000"/>
                <w:kern w:val="0"/>
                <w:sz w:val="21"/>
                <w:szCs w:val="21"/>
              </w:rPr>
              <w:t>5%</w:t>
            </w:r>
            <w:r w:rsidRPr="00D86123">
              <w:rPr>
                <w:rFonts w:ascii="Calibri" w:eastAsia="宋体" w:hAnsi="Calibri" w:cs="宋体"/>
                <w:color w:val="000000"/>
                <w:kern w:val="0"/>
                <w:sz w:val="21"/>
                <w:szCs w:val="21"/>
              </w:rPr>
              <w:t>扣</w:t>
            </w:r>
            <w:r w:rsidRPr="00D86123">
              <w:rPr>
                <w:rFonts w:ascii="Calibri" w:eastAsia="宋体" w:hAnsi="Calibri" w:cs="宋体"/>
                <w:color w:val="000000"/>
                <w:kern w:val="0"/>
                <w:sz w:val="21"/>
                <w:szCs w:val="21"/>
              </w:rPr>
              <w:t>10</w:t>
            </w:r>
            <w:r w:rsidRPr="00D86123">
              <w:rPr>
                <w:rFonts w:ascii="Calibri" w:eastAsia="宋体" w:hAnsi="Calibri" w:cs="宋体"/>
                <w:color w:val="000000"/>
                <w:kern w:val="0"/>
                <w:sz w:val="21"/>
                <w:szCs w:val="21"/>
              </w:rPr>
              <w:t>分</w:t>
            </w:r>
          </w:p>
        </w:tc>
      </w:tr>
      <w:tr w:rsidR="00D86123" w:rsidRPr="00D86123" w:rsidTr="00D86123">
        <w:trPr>
          <w:trHeight w:val="330"/>
        </w:trPr>
        <w:tc>
          <w:tcPr>
            <w:tcW w:w="339" w:type="pct"/>
            <w:vMerge/>
            <w:vAlign w:val="center"/>
            <w:hideMark/>
          </w:tcPr>
          <w:p w:rsidR="00D86123" w:rsidRPr="00D86123" w:rsidRDefault="00D86123" w:rsidP="00D86123">
            <w:pPr>
              <w:widowControl/>
              <w:jc w:val="center"/>
              <w:rPr>
                <w:rFonts w:ascii="Calibri" w:eastAsia="宋体" w:hAnsi="Calibri" w:cs="宋体"/>
                <w:color w:val="000000"/>
                <w:kern w:val="0"/>
                <w:sz w:val="21"/>
                <w:szCs w:val="21"/>
              </w:rPr>
            </w:pPr>
          </w:p>
        </w:tc>
        <w:tc>
          <w:tcPr>
            <w:tcW w:w="513" w:type="pct"/>
            <w:shd w:val="clear" w:color="auto" w:fill="auto"/>
            <w:noWrap/>
            <w:vAlign w:val="center"/>
            <w:hideMark/>
          </w:tcPr>
          <w:p w:rsidR="00D86123" w:rsidRPr="00D86123" w:rsidRDefault="00D86123" w:rsidP="00D86123">
            <w:pPr>
              <w:widowControl/>
              <w:jc w:val="center"/>
              <w:rPr>
                <w:rFonts w:ascii="宋体" w:eastAsia="宋体" w:hAnsi="宋体" w:cs="宋体"/>
                <w:kern w:val="0"/>
                <w:sz w:val="21"/>
                <w:szCs w:val="21"/>
              </w:rPr>
            </w:pPr>
            <w:r w:rsidRPr="00D86123">
              <w:rPr>
                <w:rFonts w:ascii="宋体" w:eastAsia="宋体" w:hAnsi="宋体" w:cs="宋体" w:hint="eastAsia"/>
                <w:kern w:val="0"/>
                <w:sz w:val="21"/>
                <w:szCs w:val="21"/>
              </w:rPr>
              <w:t>社会效益指标</w:t>
            </w:r>
          </w:p>
        </w:tc>
        <w:tc>
          <w:tcPr>
            <w:tcW w:w="77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被羁押人员每百人各类安全事故发</w:t>
            </w:r>
          </w:p>
        </w:tc>
        <w:tc>
          <w:tcPr>
            <w:tcW w:w="99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被羁押人员每百人各类安全事故发生率控制数</w:t>
            </w:r>
          </w:p>
        </w:tc>
        <w:tc>
          <w:tcPr>
            <w:tcW w:w="296"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&lt;</w:t>
            </w:r>
          </w:p>
        </w:tc>
        <w:tc>
          <w:tcPr>
            <w:tcW w:w="18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5</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百分比</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实际发生事故</w:t>
            </w:r>
          </w:p>
        </w:tc>
        <w:tc>
          <w:tcPr>
            <w:tcW w:w="603"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每超</w:t>
            </w:r>
            <w:r w:rsidRPr="00D86123">
              <w:rPr>
                <w:rFonts w:ascii="Calibri" w:eastAsia="宋体" w:hAnsi="Calibri" w:cs="宋体"/>
                <w:color w:val="000000"/>
                <w:kern w:val="0"/>
                <w:sz w:val="21"/>
                <w:szCs w:val="21"/>
              </w:rPr>
              <w:t>1%</w:t>
            </w:r>
            <w:r w:rsidRPr="00D86123">
              <w:rPr>
                <w:rFonts w:ascii="Calibri" w:eastAsia="宋体" w:hAnsi="Calibri" w:cs="宋体"/>
                <w:color w:val="000000"/>
                <w:kern w:val="0"/>
                <w:sz w:val="21"/>
                <w:szCs w:val="21"/>
              </w:rPr>
              <w:t>扣</w:t>
            </w:r>
            <w:r w:rsidRPr="00D86123">
              <w:rPr>
                <w:rFonts w:ascii="Calibri" w:eastAsia="宋体" w:hAnsi="Calibri" w:cs="宋体"/>
                <w:color w:val="000000"/>
                <w:kern w:val="0"/>
                <w:sz w:val="21"/>
                <w:szCs w:val="21"/>
              </w:rPr>
              <w:t>10</w:t>
            </w:r>
            <w:r w:rsidRPr="00D86123">
              <w:rPr>
                <w:rFonts w:ascii="Calibri" w:eastAsia="宋体" w:hAnsi="Calibri" w:cs="宋体"/>
                <w:color w:val="000000"/>
                <w:kern w:val="0"/>
                <w:sz w:val="21"/>
                <w:szCs w:val="21"/>
              </w:rPr>
              <w:t>分</w:t>
            </w:r>
          </w:p>
        </w:tc>
      </w:tr>
      <w:tr w:rsidR="00D86123" w:rsidRPr="00D86123" w:rsidTr="00D86123">
        <w:trPr>
          <w:trHeight w:val="330"/>
        </w:trPr>
        <w:tc>
          <w:tcPr>
            <w:tcW w:w="339" w:type="pct"/>
            <w:vMerge/>
            <w:vAlign w:val="center"/>
            <w:hideMark/>
          </w:tcPr>
          <w:p w:rsidR="00D86123" w:rsidRPr="00D86123" w:rsidRDefault="00D86123" w:rsidP="00D86123">
            <w:pPr>
              <w:widowControl/>
              <w:jc w:val="center"/>
              <w:rPr>
                <w:rFonts w:ascii="Calibri" w:eastAsia="宋体" w:hAnsi="Calibri" w:cs="宋体"/>
                <w:color w:val="000000"/>
                <w:kern w:val="0"/>
                <w:sz w:val="21"/>
                <w:szCs w:val="21"/>
              </w:rPr>
            </w:pPr>
          </w:p>
        </w:tc>
        <w:tc>
          <w:tcPr>
            <w:tcW w:w="513" w:type="pct"/>
            <w:shd w:val="clear" w:color="auto" w:fill="auto"/>
            <w:noWrap/>
            <w:vAlign w:val="center"/>
            <w:hideMark/>
          </w:tcPr>
          <w:p w:rsidR="00D86123" w:rsidRPr="00D86123" w:rsidRDefault="00D86123" w:rsidP="00D86123">
            <w:pPr>
              <w:widowControl/>
              <w:jc w:val="center"/>
              <w:rPr>
                <w:rFonts w:ascii="宋体" w:eastAsia="宋体" w:hAnsi="宋体" w:cs="宋体"/>
                <w:kern w:val="0"/>
                <w:sz w:val="21"/>
                <w:szCs w:val="21"/>
              </w:rPr>
            </w:pPr>
            <w:r w:rsidRPr="00D86123">
              <w:rPr>
                <w:rFonts w:ascii="宋体" w:eastAsia="宋体" w:hAnsi="宋体" w:cs="宋体" w:hint="eastAsia"/>
                <w:kern w:val="0"/>
                <w:sz w:val="21"/>
                <w:szCs w:val="21"/>
              </w:rPr>
              <w:t>生态效益指标</w:t>
            </w:r>
          </w:p>
        </w:tc>
        <w:tc>
          <w:tcPr>
            <w:tcW w:w="77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重大伙食卫生事故发生数量</w:t>
            </w:r>
          </w:p>
        </w:tc>
        <w:tc>
          <w:tcPr>
            <w:tcW w:w="99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监狱重大伙食卫生事故区域性爆发事件数量</w:t>
            </w:r>
          </w:p>
        </w:tc>
        <w:tc>
          <w:tcPr>
            <w:tcW w:w="296"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&lt;</w:t>
            </w:r>
          </w:p>
        </w:tc>
        <w:tc>
          <w:tcPr>
            <w:tcW w:w="18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2</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起</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实际发生事故数量</w:t>
            </w:r>
          </w:p>
        </w:tc>
        <w:tc>
          <w:tcPr>
            <w:tcW w:w="603"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每超一起扣</w:t>
            </w:r>
            <w:r w:rsidRPr="00D86123">
              <w:rPr>
                <w:rFonts w:ascii="Calibri" w:eastAsia="宋体" w:hAnsi="Calibri" w:cs="宋体"/>
                <w:color w:val="000000"/>
                <w:kern w:val="0"/>
                <w:sz w:val="21"/>
                <w:szCs w:val="21"/>
              </w:rPr>
              <w:t>50</w:t>
            </w:r>
            <w:r w:rsidRPr="00D86123">
              <w:rPr>
                <w:rFonts w:ascii="Calibri" w:eastAsia="宋体" w:hAnsi="Calibri" w:cs="宋体"/>
                <w:color w:val="000000"/>
                <w:kern w:val="0"/>
                <w:sz w:val="21"/>
                <w:szCs w:val="21"/>
              </w:rPr>
              <w:t>分</w:t>
            </w:r>
          </w:p>
        </w:tc>
      </w:tr>
      <w:tr w:rsidR="00D86123" w:rsidRPr="00D86123" w:rsidTr="00D86123">
        <w:trPr>
          <w:trHeight w:val="330"/>
        </w:trPr>
        <w:tc>
          <w:tcPr>
            <w:tcW w:w="339" w:type="pct"/>
            <w:vMerge/>
            <w:vAlign w:val="center"/>
            <w:hideMark/>
          </w:tcPr>
          <w:p w:rsidR="00D86123" w:rsidRPr="00D86123" w:rsidRDefault="00D86123" w:rsidP="00D86123">
            <w:pPr>
              <w:widowControl/>
              <w:jc w:val="center"/>
              <w:rPr>
                <w:rFonts w:ascii="Calibri" w:eastAsia="宋体" w:hAnsi="Calibri" w:cs="宋体"/>
                <w:color w:val="000000"/>
                <w:kern w:val="0"/>
                <w:sz w:val="21"/>
                <w:szCs w:val="21"/>
              </w:rPr>
            </w:pPr>
          </w:p>
        </w:tc>
        <w:tc>
          <w:tcPr>
            <w:tcW w:w="513" w:type="pct"/>
            <w:shd w:val="clear" w:color="auto" w:fill="auto"/>
            <w:noWrap/>
            <w:vAlign w:val="center"/>
            <w:hideMark/>
          </w:tcPr>
          <w:p w:rsidR="00D86123" w:rsidRPr="00D86123" w:rsidRDefault="00D86123" w:rsidP="00D86123">
            <w:pPr>
              <w:widowControl/>
              <w:jc w:val="center"/>
              <w:rPr>
                <w:rFonts w:ascii="宋体" w:eastAsia="宋体" w:hAnsi="宋体" w:cs="宋体"/>
                <w:kern w:val="0"/>
                <w:sz w:val="21"/>
                <w:szCs w:val="21"/>
              </w:rPr>
            </w:pPr>
            <w:r w:rsidRPr="00D86123">
              <w:rPr>
                <w:rFonts w:ascii="宋体" w:eastAsia="宋体" w:hAnsi="宋体" w:cs="宋体" w:hint="eastAsia"/>
                <w:kern w:val="0"/>
                <w:sz w:val="21"/>
                <w:szCs w:val="21"/>
              </w:rPr>
              <w:t>可持续影响指标</w:t>
            </w:r>
          </w:p>
        </w:tc>
        <w:tc>
          <w:tcPr>
            <w:tcW w:w="77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监管队伍形象</w:t>
            </w:r>
          </w:p>
        </w:tc>
        <w:tc>
          <w:tcPr>
            <w:tcW w:w="99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监管队伍形象提升</w:t>
            </w:r>
          </w:p>
        </w:tc>
        <w:tc>
          <w:tcPr>
            <w:tcW w:w="296"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w:t>
            </w:r>
          </w:p>
        </w:tc>
        <w:tc>
          <w:tcPr>
            <w:tcW w:w="18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5</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百分比</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满意度</w:t>
            </w:r>
          </w:p>
        </w:tc>
        <w:tc>
          <w:tcPr>
            <w:tcW w:w="603"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每低</w:t>
            </w:r>
            <w:r w:rsidRPr="00D86123">
              <w:rPr>
                <w:rFonts w:ascii="Calibri" w:eastAsia="宋体" w:hAnsi="Calibri" w:cs="宋体"/>
                <w:color w:val="000000"/>
                <w:kern w:val="0"/>
                <w:sz w:val="21"/>
                <w:szCs w:val="21"/>
              </w:rPr>
              <w:t>1%</w:t>
            </w:r>
            <w:r w:rsidRPr="00D86123">
              <w:rPr>
                <w:rFonts w:ascii="Calibri" w:eastAsia="宋体" w:hAnsi="Calibri" w:cs="宋体"/>
                <w:color w:val="000000"/>
                <w:kern w:val="0"/>
                <w:sz w:val="21"/>
                <w:szCs w:val="21"/>
              </w:rPr>
              <w:t>扣</w:t>
            </w:r>
            <w:r w:rsidRPr="00D86123">
              <w:rPr>
                <w:rFonts w:ascii="Calibri" w:eastAsia="宋体" w:hAnsi="Calibri" w:cs="宋体"/>
                <w:color w:val="000000"/>
                <w:kern w:val="0"/>
                <w:sz w:val="21"/>
                <w:szCs w:val="21"/>
              </w:rPr>
              <w:t>5</w:t>
            </w:r>
            <w:r w:rsidRPr="00D86123">
              <w:rPr>
                <w:rFonts w:ascii="Calibri" w:eastAsia="宋体" w:hAnsi="Calibri" w:cs="宋体"/>
                <w:color w:val="000000"/>
                <w:kern w:val="0"/>
                <w:sz w:val="21"/>
                <w:szCs w:val="21"/>
              </w:rPr>
              <w:t>分</w:t>
            </w:r>
          </w:p>
        </w:tc>
      </w:tr>
      <w:tr w:rsidR="00D86123" w:rsidRPr="00D86123" w:rsidTr="00D86123">
        <w:trPr>
          <w:trHeight w:val="330"/>
        </w:trPr>
        <w:tc>
          <w:tcPr>
            <w:tcW w:w="339"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满意度指标</w:t>
            </w:r>
          </w:p>
        </w:tc>
        <w:tc>
          <w:tcPr>
            <w:tcW w:w="513" w:type="pct"/>
            <w:shd w:val="clear" w:color="auto" w:fill="auto"/>
            <w:noWrap/>
            <w:vAlign w:val="center"/>
            <w:hideMark/>
          </w:tcPr>
          <w:p w:rsidR="00D86123" w:rsidRPr="00D86123" w:rsidRDefault="00D86123" w:rsidP="00D86123">
            <w:pPr>
              <w:widowControl/>
              <w:jc w:val="center"/>
              <w:rPr>
                <w:rFonts w:ascii="宋体" w:eastAsia="宋体" w:hAnsi="宋体" w:cs="宋体"/>
                <w:kern w:val="0"/>
                <w:sz w:val="21"/>
                <w:szCs w:val="21"/>
              </w:rPr>
            </w:pPr>
            <w:r w:rsidRPr="00D86123">
              <w:rPr>
                <w:rFonts w:ascii="宋体" w:eastAsia="宋体" w:hAnsi="宋体" w:cs="宋体" w:hint="eastAsia"/>
                <w:kern w:val="0"/>
                <w:sz w:val="21"/>
                <w:szCs w:val="21"/>
              </w:rPr>
              <w:t>服务对象满意度指标</w:t>
            </w:r>
          </w:p>
        </w:tc>
        <w:tc>
          <w:tcPr>
            <w:tcW w:w="77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满意率</w:t>
            </w:r>
          </w:p>
        </w:tc>
        <w:tc>
          <w:tcPr>
            <w:tcW w:w="99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满意率</w:t>
            </w:r>
          </w:p>
        </w:tc>
        <w:tc>
          <w:tcPr>
            <w:tcW w:w="296"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w:t>
            </w:r>
          </w:p>
        </w:tc>
        <w:tc>
          <w:tcPr>
            <w:tcW w:w="187"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92</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百分比</w:t>
            </w:r>
          </w:p>
        </w:tc>
        <w:tc>
          <w:tcPr>
            <w:tcW w:w="645"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满意率</w:t>
            </w:r>
          </w:p>
        </w:tc>
        <w:tc>
          <w:tcPr>
            <w:tcW w:w="603" w:type="pct"/>
            <w:shd w:val="clear" w:color="auto" w:fill="auto"/>
            <w:noWrap/>
            <w:vAlign w:val="center"/>
            <w:hideMark/>
          </w:tcPr>
          <w:p w:rsidR="00D86123" w:rsidRPr="00D86123" w:rsidRDefault="00D86123" w:rsidP="00D86123">
            <w:pPr>
              <w:widowControl/>
              <w:jc w:val="center"/>
              <w:rPr>
                <w:rFonts w:ascii="Calibri" w:eastAsia="宋体" w:hAnsi="Calibri" w:cs="宋体"/>
                <w:color w:val="000000"/>
                <w:kern w:val="0"/>
                <w:sz w:val="21"/>
                <w:szCs w:val="21"/>
              </w:rPr>
            </w:pPr>
            <w:r w:rsidRPr="00D86123">
              <w:rPr>
                <w:rFonts w:ascii="Calibri" w:eastAsia="宋体" w:hAnsi="Calibri" w:cs="宋体"/>
                <w:color w:val="000000"/>
                <w:kern w:val="0"/>
                <w:sz w:val="21"/>
                <w:szCs w:val="21"/>
              </w:rPr>
              <w:t>每低</w:t>
            </w:r>
            <w:r w:rsidRPr="00D86123">
              <w:rPr>
                <w:rFonts w:ascii="Calibri" w:eastAsia="宋体" w:hAnsi="Calibri" w:cs="宋体"/>
                <w:color w:val="000000"/>
                <w:kern w:val="0"/>
                <w:sz w:val="21"/>
                <w:szCs w:val="21"/>
              </w:rPr>
              <w:t>5%</w:t>
            </w:r>
            <w:r w:rsidRPr="00D86123">
              <w:rPr>
                <w:rFonts w:ascii="Calibri" w:eastAsia="宋体" w:hAnsi="Calibri" w:cs="宋体"/>
                <w:color w:val="000000"/>
                <w:kern w:val="0"/>
                <w:sz w:val="21"/>
                <w:szCs w:val="21"/>
              </w:rPr>
              <w:t>扣</w:t>
            </w:r>
            <w:r w:rsidRPr="00D86123">
              <w:rPr>
                <w:rFonts w:ascii="Calibri" w:eastAsia="宋体" w:hAnsi="Calibri" w:cs="宋体"/>
                <w:color w:val="000000"/>
                <w:kern w:val="0"/>
                <w:sz w:val="21"/>
                <w:szCs w:val="21"/>
              </w:rPr>
              <w:t>10</w:t>
            </w:r>
            <w:r w:rsidRPr="00D86123">
              <w:rPr>
                <w:rFonts w:ascii="Calibri" w:eastAsia="宋体" w:hAnsi="Calibri" w:cs="宋体"/>
                <w:color w:val="000000"/>
                <w:kern w:val="0"/>
                <w:sz w:val="21"/>
                <w:szCs w:val="21"/>
              </w:rPr>
              <w:t>分</w:t>
            </w:r>
          </w:p>
        </w:tc>
      </w:tr>
    </w:tbl>
    <w:p w:rsidR="00D86123" w:rsidRDefault="00D86123" w:rsidP="002E0A3D">
      <w:pPr>
        <w:spacing w:line="600" w:lineRule="exact"/>
        <w:ind w:leftChars="200" w:left="600"/>
        <w:rPr>
          <w:rFonts w:ascii="仿宋" w:eastAsia="仿宋" w:hAnsi="仿宋" w:cs="仿宋"/>
          <w:sz w:val="32"/>
          <w:szCs w:val="32"/>
        </w:rPr>
      </w:pPr>
    </w:p>
    <w:p w:rsidR="00D86123" w:rsidRDefault="002E0A3D" w:rsidP="00D86123">
      <w:pPr>
        <w:spacing w:line="600" w:lineRule="exact"/>
        <w:ind w:leftChars="200" w:left="600"/>
        <w:rPr>
          <w:rFonts w:ascii="仿宋" w:eastAsia="仿宋" w:hAnsi="仿宋" w:cs="仿宋"/>
          <w:sz w:val="32"/>
          <w:szCs w:val="32"/>
        </w:rPr>
      </w:pPr>
      <w:r w:rsidRPr="00636A51">
        <w:rPr>
          <w:rFonts w:ascii="仿宋" w:eastAsia="仿宋" w:hAnsi="仿宋" w:cs="仿宋" w:hint="eastAsia"/>
          <w:sz w:val="32"/>
          <w:szCs w:val="32"/>
        </w:rPr>
        <w:t>四、项目基本情况</w:t>
      </w:r>
      <w:bookmarkStart w:id="31" w:name="_Toc4550_WPSOffice_Level2"/>
      <w:bookmarkEnd w:id="30"/>
    </w:p>
    <w:p w:rsidR="002E0A3D" w:rsidRPr="00636A51" w:rsidRDefault="002E0A3D" w:rsidP="00D86123">
      <w:pPr>
        <w:spacing w:line="600" w:lineRule="exact"/>
        <w:ind w:leftChars="200" w:left="600"/>
        <w:rPr>
          <w:rFonts w:ascii="仿宋" w:eastAsia="仿宋" w:hAnsi="仿宋" w:cs="仿宋"/>
          <w:sz w:val="32"/>
          <w:szCs w:val="32"/>
          <w:highlight w:val="yellow"/>
        </w:rPr>
      </w:pPr>
      <w:r w:rsidRPr="00636A51">
        <w:rPr>
          <w:rFonts w:ascii="仿宋" w:eastAsia="仿宋" w:hAnsi="仿宋" w:cs="仿宋" w:hint="eastAsia"/>
          <w:sz w:val="32"/>
          <w:szCs w:val="32"/>
        </w:rPr>
        <w:lastRenderedPageBreak/>
        <w:t>（一）项目决策情况。</w:t>
      </w:r>
      <w:bookmarkEnd w:id="31"/>
    </w:p>
    <w:p w:rsidR="002E0A3D" w:rsidRPr="00636A51" w:rsidRDefault="002E0A3D" w:rsidP="002E0A3D">
      <w:pPr>
        <w:spacing w:line="540" w:lineRule="exact"/>
        <w:ind w:firstLineChars="200" w:firstLine="640"/>
        <w:outlineLvl w:val="0"/>
        <w:rPr>
          <w:rFonts w:ascii="仿宋" w:eastAsia="仿宋" w:hAnsi="仿宋" w:cs="仿宋"/>
          <w:sz w:val="32"/>
          <w:szCs w:val="32"/>
        </w:rPr>
      </w:pPr>
      <w:r w:rsidRPr="00636A51">
        <w:rPr>
          <w:rFonts w:ascii="仿宋" w:eastAsia="仿宋" w:hAnsi="仿宋" w:cs="仿宋" w:hint="eastAsia"/>
          <w:sz w:val="32"/>
          <w:szCs w:val="32"/>
        </w:rPr>
        <w:t>项目决策整体得分4</w:t>
      </w:r>
      <w:r>
        <w:rPr>
          <w:rFonts w:ascii="仿宋" w:eastAsia="仿宋" w:hAnsi="仿宋" w:cs="仿宋"/>
          <w:sz w:val="32"/>
          <w:szCs w:val="32"/>
        </w:rPr>
        <w:t>5</w:t>
      </w:r>
      <w:r w:rsidRPr="00636A51">
        <w:rPr>
          <w:rFonts w:ascii="仿宋" w:eastAsia="仿宋" w:hAnsi="仿宋" w:cs="仿宋" w:hint="eastAsia"/>
          <w:sz w:val="32"/>
          <w:szCs w:val="32"/>
        </w:rPr>
        <w:t>分。</w:t>
      </w:r>
    </w:p>
    <w:p w:rsidR="002E0A3D" w:rsidRPr="00636A51" w:rsidRDefault="002E0A3D" w:rsidP="002E0A3D">
      <w:pPr>
        <w:spacing w:line="540" w:lineRule="exact"/>
        <w:ind w:firstLineChars="200" w:firstLine="640"/>
        <w:outlineLvl w:val="0"/>
        <w:rPr>
          <w:rFonts w:ascii="仿宋" w:eastAsia="仿宋" w:hAnsi="仿宋" w:cs="仿宋"/>
          <w:sz w:val="32"/>
          <w:szCs w:val="32"/>
        </w:rPr>
      </w:pPr>
      <w:r w:rsidRPr="00636A51">
        <w:rPr>
          <w:rFonts w:ascii="仿宋" w:eastAsia="仿宋" w:hAnsi="仿宋" w:cs="仿宋" w:hint="eastAsia"/>
          <w:sz w:val="32"/>
          <w:szCs w:val="32"/>
        </w:rPr>
        <w:t>其中项目立项单位得分</w:t>
      </w:r>
      <w:r>
        <w:rPr>
          <w:rFonts w:ascii="仿宋" w:eastAsia="仿宋" w:hAnsi="仿宋" w:cs="仿宋" w:hint="eastAsia"/>
          <w:sz w:val="32"/>
          <w:szCs w:val="32"/>
        </w:rPr>
        <w:t>15</w:t>
      </w:r>
      <w:r w:rsidRPr="00636A51">
        <w:rPr>
          <w:rFonts w:ascii="仿宋" w:eastAsia="仿宋" w:hAnsi="仿宋" w:cs="仿宋" w:hint="eastAsia"/>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rsidR="002E0A3D" w:rsidRPr="00636A51" w:rsidRDefault="002E0A3D" w:rsidP="002E0A3D">
      <w:pPr>
        <w:spacing w:line="540" w:lineRule="exact"/>
        <w:ind w:firstLineChars="200" w:firstLine="640"/>
        <w:outlineLvl w:val="0"/>
        <w:rPr>
          <w:rFonts w:ascii="仿宋" w:eastAsia="仿宋" w:hAnsi="仿宋" w:cs="仿宋"/>
          <w:sz w:val="32"/>
          <w:szCs w:val="32"/>
        </w:rPr>
      </w:pPr>
      <w:r w:rsidRPr="00636A51">
        <w:rPr>
          <w:rFonts w:ascii="仿宋" w:eastAsia="仿宋" w:hAnsi="仿宋" w:cs="仿宋" w:hint="eastAsia"/>
          <w:sz w:val="32"/>
          <w:szCs w:val="32"/>
        </w:rPr>
        <w:t>绩效目标单位得分1</w:t>
      </w:r>
      <w:r>
        <w:rPr>
          <w:rFonts w:ascii="仿宋" w:eastAsia="仿宋" w:hAnsi="仿宋" w:cs="仿宋"/>
          <w:sz w:val="32"/>
          <w:szCs w:val="32"/>
        </w:rPr>
        <w:t>7</w:t>
      </w:r>
      <w:r w:rsidRPr="00636A51">
        <w:rPr>
          <w:rFonts w:ascii="仿宋" w:eastAsia="仿宋" w:hAnsi="仿宋" w:cs="仿宋" w:hint="eastAsia"/>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rsidR="002E0A3D" w:rsidRPr="00636A51" w:rsidRDefault="002E0A3D" w:rsidP="002E0A3D">
      <w:pPr>
        <w:spacing w:line="540" w:lineRule="exact"/>
        <w:rPr>
          <w:rFonts w:ascii="仿宋" w:eastAsia="仿宋" w:hAnsi="仿宋" w:cs="仿宋"/>
          <w:color w:val="000000"/>
          <w:kern w:val="0"/>
          <w:sz w:val="32"/>
          <w:szCs w:val="32"/>
        </w:rPr>
      </w:pPr>
      <w:r w:rsidRPr="00636A51">
        <w:rPr>
          <w:rFonts w:ascii="仿宋" w:eastAsia="仿宋" w:hAnsi="仿宋" w:cs="仿宋" w:hint="eastAsia"/>
          <w:sz w:val="32"/>
          <w:szCs w:val="32"/>
        </w:rPr>
        <w:t xml:space="preserve">    资金投入单位得分1</w:t>
      </w:r>
      <w:r>
        <w:rPr>
          <w:rFonts w:ascii="仿宋" w:eastAsia="仿宋" w:hAnsi="仿宋" w:cs="仿宋"/>
          <w:sz w:val="32"/>
          <w:szCs w:val="32"/>
        </w:rPr>
        <w:t>3</w:t>
      </w:r>
      <w:r w:rsidRPr="00636A51">
        <w:rPr>
          <w:rFonts w:ascii="仿宋" w:eastAsia="仿宋" w:hAnsi="仿宋" w:cs="仿宋" w:hint="eastAsia"/>
          <w:sz w:val="32"/>
          <w:szCs w:val="32"/>
        </w:rPr>
        <w:t>分。预算编制经过科学论证；预算内容与项目内容匹配；</w:t>
      </w:r>
      <w:r w:rsidRPr="00636A51">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2E0A3D" w:rsidRPr="00636A51" w:rsidRDefault="002E0A3D" w:rsidP="002E0A3D">
      <w:pPr>
        <w:spacing w:line="540" w:lineRule="exact"/>
        <w:ind w:firstLineChars="200" w:firstLine="640"/>
        <w:outlineLvl w:val="0"/>
        <w:rPr>
          <w:rFonts w:ascii="仿宋" w:eastAsia="仿宋" w:hAnsi="仿宋" w:cs="仿宋"/>
          <w:sz w:val="32"/>
          <w:szCs w:val="32"/>
        </w:rPr>
      </w:pPr>
      <w:bookmarkStart w:id="32" w:name="_Toc21876_WPSOffice_Level2"/>
      <w:r w:rsidRPr="00636A51">
        <w:rPr>
          <w:rFonts w:ascii="仿宋" w:eastAsia="仿宋" w:hAnsi="仿宋" w:cs="仿宋" w:hint="eastAsia"/>
          <w:sz w:val="32"/>
          <w:szCs w:val="32"/>
        </w:rPr>
        <w:t>（二）项目过程情况。</w:t>
      </w:r>
      <w:bookmarkEnd w:id="32"/>
    </w:p>
    <w:p w:rsidR="002E0A3D" w:rsidRPr="00636A51" w:rsidRDefault="002E0A3D" w:rsidP="002E0A3D">
      <w:pPr>
        <w:spacing w:line="540" w:lineRule="exact"/>
        <w:ind w:firstLineChars="200" w:firstLine="640"/>
        <w:outlineLvl w:val="0"/>
        <w:rPr>
          <w:rFonts w:ascii="仿宋" w:eastAsia="仿宋" w:hAnsi="仿宋" w:cs="仿宋"/>
          <w:sz w:val="32"/>
          <w:szCs w:val="32"/>
        </w:rPr>
      </w:pPr>
      <w:r w:rsidRPr="00636A51">
        <w:rPr>
          <w:rFonts w:ascii="仿宋" w:eastAsia="仿宋" w:hAnsi="仿宋" w:cs="仿宋" w:hint="eastAsia"/>
          <w:sz w:val="32"/>
          <w:szCs w:val="32"/>
        </w:rPr>
        <w:t>项目过程整体得分 2</w:t>
      </w:r>
      <w:r>
        <w:rPr>
          <w:rFonts w:ascii="仿宋" w:eastAsia="仿宋" w:hAnsi="仿宋" w:cs="仿宋"/>
          <w:sz w:val="32"/>
          <w:szCs w:val="32"/>
        </w:rPr>
        <w:t>7</w:t>
      </w:r>
      <w:r w:rsidRPr="00636A51">
        <w:rPr>
          <w:rFonts w:ascii="仿宋" w:eastAsia="仿宋" w:hAnsi="仿宋" w:cs="仿宋" w:hint="eastAsia"/>
          <w:sz w:val="32"/>
          <w:szCs w:val="32"/>
        </w:rPr>
        <w:t xml:space="preserve"> 分。</w:t>
      </w:r>
    </w:p>
    <w:p w:rsidR="002E0A3D" w:rsidRPr="00636A51" w:rsidRDefault="002E0A3D" w:rsidP="002E0A3D">
      <w:pPr>
        <w:spacing w:line="540" w:lineRule="exact"/>
        <w:ind w:firstLineChars="200" w:firstLine="640"/>
        <w:outlineLvl w:val="0"/>
        <w:rPr>
          <w:rFonts w:ascii="仿宋" w:eastAsia="仿宋" w:hAnsi="仿宋" w:cs="仿宋"/>
          <w:sz w:val="32"/>
          <w:szCs w:val="32"/>
        </w:rPr>
      </w:pPr>
      <w:r w:rsidRPr="00636A51">
        <w:rPr>
          <w:rFonts w:ascii="仿宋" w:eastAsia="仿宋" w:hAnsi="仿宋" w:cs="仿宋" w:hint="eastAsia"/>
          <w:sz w:val="32"/>
          <w:szCs w:val="32"/>
        </w:rPr>
        <w:t>其中：资金管理单位得分1</w:t>
      </w:r>
      <w:r>
        <w:rPr>
          <w:rFonts w:ascii="仿宋" w:eastAsia="仿宋" w:hAnsi="仿宋" w:cs="仿宋"/>
          <w:sz w:val="32"/>
          <w:szCs w:val="32"/>
        </w:rPr>
        <w:t>7</w:t>
      </w:r>
      <w:r w:rsidRPr="00636A51">
        <w:rPr>
          <w:rFonts w:ascii="仿宋" w:eastAsia="仿宋" w:hAnsi="仿宋" w:cs="仿宋" w:hint="eastAsia"/>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w:t>
      </w:r>
      <w:r w:rsidRPr="00636A51">
        <w:rPr>
          <w:rFonts w:ascii="仿宋" w:eastAsia="仿宋" w:hAnsi="仿宋" w:cs="仿宋" w:hint="eastAsia"/>
          <w:sz w:val="32"/>
          <w:szCs w:val="32"/>
        </w:rPr>
        <w:lastRenderedPageBreak/>
        <w:t>符合项目预算批复或合同规定的用途；不存在截留、挤占、挪用、虚列支出等情况。</w:t>
      </w:r>
    </w:p>
    <w:p w:rsidR="002E0A3D" w:rsidRDefault="002E0A3D" w:rsidP="002E0A3D">
      <w:pPr>
        <w:spacing w:line="540" w:lineRule="exact"/>
        <w:ind w:firstLineChars="200" w:firstLine="640"/>
        <w:outlineLvl w:val="0"/>
        <w:rPr>
          <w:rFonts w:ascii="仿宋" w:eastAsia="仿宋" w:hAnsi="仿宋" w:cs="仿宋"/>
          <w:sz w:val="32"/>
          <w:szCs w:val="32"/>
        </w:rPr>
      </w:pPr>
      <w:r w:rsidRPr="00636A51">
        <w:rPr>
          <w:rFonts w:ascii="仿宋" w:eastAsia="仿宋" w:hAnsi="仿宋" w:cs="仿宋" w:hint="eastAsia"/>
          <w:sz w:val="32"/>
          <w:szCs w:val="32"/>
        </w:rPr>
        <w:t>组织实施单位得分1</w:t>
      </w:r>
      <w:r>
        <w:rPr>
          <w:rFonts w:ascii="仿宋" w:eastAsia="仿宋" w:hAnsi="仿宋" w:cs="仿宋" w:hint="eastAsia"/>
          <w:sz w:val="32"/>
          <w:szCs w:val="32"/>
        </w:rPr>
        <w:t>0</w:t>
      </w:r>
      <w:r w:rsidRPr="00636A51">
        <w:rPr>
          <w:rFonts w:ascii="仿宋" w:eastAsia="仿宋" w:hAnsi="仿宋" w:cs="仿宋" w:hint="eastAsia"/>
          <w:sz w:val="32"/>
          <w:szCs w:val="32"/>
        </w:rPr>
        <w:t>分。已制</w:t>
      </w:r>
      <w:r>
        <w:rPr>
          <w:rFonts w:ascii="仿宋" w:eastAsia="仿宋" w:hAnsi="仿宋" w:cs="仿宋" w:hint="eastAsia"/>
          <w:sz w:val="32"/>
          <w:szCs w:val="32"/>
        </w:rPr>
        <w:t>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rsidR="002E0A3D" w:rsidRDefault="002E0A3D" w:rsidP="002E0A3D">
      <w:pPr>
        <w:spacing w:line="540" w:lineRule="exact"/>
        <w:ind w:firstLineChars="200" w:firstLine="600"/>
        <w:outlineLvl w:val="0"/>
        <w:rPr>
          <w:rFonts w:ascii="仿宋" w:eastAsia="仿宋" w:hAnsi="仿宋" w:cs="仿宋"/>
        </w:rPr>
      </w:pPr>
      <w:bookmarkStart w:id="33" w:name="_Toc4966_WPSOffice_Level2"/>
      <w:r>
        <w:rPr>
          <w:rFonts w:ascii="仿宋" w:eastAsia="仿宋" w:hAnsi="仿宋" w:cs="仿宋" w:hint="eastAsia"/>
        </w:rPr>
        <w:t>（三）项目产出情况。</w:t>
      </w:r>
      <w:bookmarkEnd w:id="33"/>
    </w:p>
    <w:p w:rsidR="002E0A3D" w:rsidRDefault="002E0A3D" w:rsidP="002E0A3D">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 xml:space="preserve">项目产出整体得分 </w:t>
      </w:r>
      <w:r>
        <w:rPr>
          <w:rFonts w:ascii="仿宋" w:eastAsia="仿宋" w:hAnsi="仿宋" w:cs="仿宋"/>
          <w:sz w:val="32"/>
          <w:szCs w:val="32"/>
        </w:rPr>
        <w:t>19</w:t>
      </w:r>
      <w:r>
        <w:rPr>
          <w:rFonts w:ascii="仿宋" w:eastAsia="仿宋" w:hAnsi="仿宋" w:cs="仿宋" w:hint="eastAsia"/>
          <w:sz w:val="32"/>
          <w:szCs w:val="32"/>
        </w:rPr>
        <w:t>分。</w:t>
      </w:r>
    </w:p>
    <w:p w:rsidR="002E0A3D" w:rsidRDefault="002E0A3D" w:rsidP="002E0A3D">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其中：产出数量6分。项目实施的实际产出数与计划产出数的比率相符。产出质量</w:t>
      </w:r>
      <w:r>
        <w:rPr>
          <w:rFonts w:ascii="仿宋" w:eastAsia="仿宋" w:hAnsi="仿宋" w:cs="仿宋"/>
          <w:sz w:val="32"/>
          <w:szCs w:val="32"/>
        </w:rPr>
        <w:t>5</w:t>
      </w:r>
      <w:r>
        <w:rPr>
          <w:rFonts w:ascii="仿宋" w:eastAsia="仿宋" w:hAnsi="仿宋" w:cs="仿宋" w:hint="eastAsia"/>
          <w:sz w:val="32"/>
          <w:szCs w:val="32"/>
        </w:rPr>
        <w:t>分。质量达标产出数一定时期（本年度或项目期）内实际达到既定质量标准的产品或服务数量。产出时效</w:t>
      </w:r>
      <w:r>
        <w:rPr>
          <w:rFonts w:ascii="仿宋" w:eastAsia="仿宋" w:hAnsi="仿宋" w:cs="仿宋"/>
          <w:sz w:val="32"/>
          <w:szCs w:val="32"/>
        </w:rPr>
        <w:t>3</w:t>
      </w:r>
      <w:r>
        <w:rPr>
          <w:rFonts w:ascii="仿宋" w:eastAsia="仿宋" w:hAnsi="仿宋" w:cs="仿宋" w:hint="eastAsia"/>
          <w:sz w:val="32"/>
          <w:szCs w:val="32"/>
        </w:rPr>
        <w:t>分。实际完成时间、计划完成时间反映和考核项目产出时效目标的实现程度。产出成本</w:t>
      </w:r>
      <w:r>
        <w:rPr>
          <w:rFonts w:ascii="仿宋" w:eastAsia="仿宋" w:hAnsi="仿宋" w:cs="仿宋"/>
          <w:sz w:val="32"/>
          <w:szCs w:val="32"/>
        </w:rPr>
        <w:t>5</w:t>
      </w:r>
      <w:r>
        <w:rPr>
          <w:rFonts w:ascii="仿宋" w:eastAsia="仿宋" w:hAnsi="仿宋" w:cs="仿宋" w:hint="eastAsia"/>
          <w:sz w:val="32"/>
          <w:szCs w:val="32"/>
        </w:rPr>
        <w:t>分。完成项目计划工作目标的实际节约成本与计划成本的比率，考核项目的成本节约程度。</w:t>
      </w:r>
    </w:p>
    <w:p w:rsidR="002E0A3D" w:rsidRDefault="002E0A3D" w:rsidP="002E0A3D">
      <w:pPr>
        <w:spacing w:line="540" w:lineRule="exact"/>
        <w:ind w:firstLineChars="200" w:firstLine="600"/>
        <w:outlineLvl w:val="0"/>
        <w:rPr>
          <w:rFonts w:ascii="仿宋" w:eastAsia="仿宋" w:hAnsi="仿宋" w:cs="仿宋"/>
        </w:rPr>
      </w:pPr>
      <w:bookmarkStart w:id="34" w:name="_Toc5258_WPSOffice_Level2"/>
      <w:r>
        <w:rPr>
          <w:rFonts w:ascii="仿宋" w:eastAsia="仿宋" w:hAnsi="仿宋" w:cs="仿宋" w:hint="eastAsia"/>
        </w:rPr>
        <w:t>（四）项目效益情况。</w:t>
      </w:r>
      <w:bookmarkEnd w:id="34"/>
    </w:p>
    <w:p w:rsidR="002E0A3D" w:rsidRDefault="002E0A3D" w:rsidP="002E0A3D">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项目效益整体得分</w:t>
      </w:r>
      <w:r>
        <w:rPr>
          <w:rFonts w:ascii="仿宋" w:eastAsia="仿宋" w:hAnsi="仿宋" w:cs="仿宋"/>
          <w:sz w:val="32"/>
          <w:szCs w:val="32"/>
        </w:rPr>
        <w:t>3</w:t>
      </w:r>
      <w:r>
        <w:rPr>
          <w:rFonts w:ascii="仿宋" w:eastAsia="仿宋" w:hAnsi="仿宋" w:cs="仿宋" w:hint="eastAsia"/>
          <w:sz w:val="32"/>
          <w:szCs w:val="32"/>
        </w:rPr>
        <w:t>分。</w:t>
      </w:r>
    </w:p>
    <w:p w:rsidR="002E0A3D" w:rsidRDefault="002E0A3D" w:rsidP="002E0A3D">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其中：项目效益</w:t>
      </w:r>
      <w:r>
        <w:rPr>
          <w:rFonts w:ascii="仿宋" w:eastAsia="仿宋" w:hAnsi="仿宋" w:cs="仿宋"/>
          <w:sz w:val="32"/>
          <w:szCs w:val="32"/>
        </w:rPr>
        <w:t>3</w:t>
      </w:r>
      <w:r>
        <w:rPr>
          <w:rFonts w:ascii="仿宋" w:eastAsia="仿宋" w:hAnsi="仿宋" w:cs="仿宋" w:hint="eastAsia"/>
          <w:sz w:val="32"/>
          <w:szCs w:val="32"/>
        </w:rPr>
        <w:t>分。项目实施所产生的社会效益、经济效益、生态效益、可持续影响等。项目实际情况有选择地设置和细化。社会公众或服务对象对项目实施效果的满意。</w:t>
      </w:r>
    </w:p>
    <w:p w:rsidR="002E0A3D" w:rsidRDefault="002E0A3D" w:rsidP="002E0A3D">
      <w:pPr>
        <w:spacing w:line="540" w:lineRule="exact"/>
        <w:ind w:firstLineChars="200" w:firstLine="602"/>
        <w:rPr>
          <w:rFonts w:ascii="仿宋" w:eastAsia="仿宋" w:hAnsi="仿宋" w:cs="仿宋"/>
          <w:b/>
          <w:bCs/>
        </w:rPr>
      </w:pPr>
      <w:bookmarkStart w:id="35" w:name="_Toc7777_WPSOffice_Level1"/>
      <w:r>
        <w:rPr>
          <w:rFonts w:ascii="仿宋" w:eastAsia="仿宋" w:hAnsi="仿宋" w:cs="仿宋" w:hint="eastAsia"/>
          <w:b/>
          <w:bCs/>
        </w:rPr>
        <w:t>五、绩效评价结果</w:t>
      </w:r>
      <w:bookmarkEnd w:id="35"/>
    </w:p>
    <w:p w:rsidR="002E0A3D" w:rsidRDefault="002E0A3D" w:rsidP="002E0A3D">
      <w:pPr>
        <w:spacing w:line="540" w:lineRule="exact"/>
        <w:ind w:firstLineChars="200" w:firstLine="640"/>
        <w:outlineLvl w:val="0"/>
        <w:rPr>
          <w:rFonts w:ascii="仿宋" w:eastAsia="仿宋" w:hAnsi="仿宋" w:cs="仿宋"/>
        </w:rPr>
      </w:pPr>
      <w:r>
        <w:rPr>
          <w:rFonts w:ascii="仿宋" w:eastAsia="仿宋" w:hAnsi="仿宋" w:cs="仿宋" w:hint="eastAsia"/>
          <w:sz w:val="32"/>
          <w:szCs w:val="32"/>
        </w:rPr>
        <w:t>我单位经过认真的绩效评价，实行评分制，评价结果为9</w:t>
      </w:r>
      <w:r>
        <w:rPr>
          <w:rFonts w:ascii="仿宋" w:eastAsia="仿宋" w:hAnsi="仿宋" w:cs="仿宋"/>
          <w:sz w:val="32"/>
          <w:szCs w:val="32"/>
        </w:rPr>
        <w:t>4</w:t>
      </w:r>
      <w:r>
        <w:rPr>
          <w:rFonts w:ascii="仿宋" w:eastAsia="仿宋" w:hAnsi="仿宋" w:cs="仿宋" w:hint="eastAsia"/>
          <w:sz w:val="32"/>
          <w:szCs w:val="32"/>
        </w:rPr>
        <w:t>分。优秀（≥90分）。</w:t>
      </w:r>
    </w:p>
    <w:p w:rsidR="002E0A3D" w:rsidRDefault="002E0A3D" w:rsidP="002E0A3D">
      <w:pPr>
        <w:spacing w:line="540" w:lineRule="exact"/>
        <w:ind w:firstLineChars="200" w:firstLine="602"/>
        <w:rPr>
          <w:rFonts w:ascii="仿宋" w:eastAsia="仿宋" w:hAnsi="仿宋" w:cs="仿宋"/>
          <w:b/>
          <w:bCs/>
        </w:rPr>
      </w:pPr>
      <w:bookmarkStart w:id="36" w:name="_Toc24196_WPSOffice_Level1"/>
      <w:r>
        <w:rPr>
          <w:rFonts w:ascii="仿宋" w:eastAsia="仿宋" w:hAnsi="仿宋" w:cs="仿宋" w:hint="eastAsia"/>
          <w:b/>
          <w:bCs/>
        </w:rPr>
        <w:t>六、存在的问题及原因分析</w:t>
      </w:r>
      <w:bookmarkEnd w:id="36"/>
    </w:p>
    <w:p w:rsidR="002E0A3D" w:rsidRDefault="002E0A3D" w:rsidP="002E0A3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在绩效重点评价决策项目过程中，立项程序规范性，事前对经过必要的可行性研究、专家论证、风险评估、绩效评估、集体决策中可行性研究、专家论证采取的方式简单，思路单一。近期暂无立项项目，关注度不够。</w:t>
      </w:r>
    </w:p>
    <w:p w:rsidR="002E0A3D" w:rsidRDefault="002E0A3D" w:rsidP="002E0A3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在项目过程中，资金管理预算执行率较低，实际支出金额过低。</w:t>
      </w:r>
    </w:p>
    <w:p w:rsidR="002E0A3D" w:rsidRDefault="002E0A3D" w:rsidP="002E0A3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在项目产出过程中，产出质量项目实际完成时间与计划完成时间的有差距，质量达标产出数较低，应按照项目实施单位设立绩效目标时依据计划标准、行业标准、历史标准或其他标准。</w:t>
      </w:r>
    </w:p>
    <w:p w:rsidR="002E0A3D" w:rsidRDefault="002E0A3D" w:rsidP="002E0A3D">
      <w:pPr>
        <w:spacing w:line="540" w:lineRule="exact"/>
        <w:ind w:firstLineChars="200" w:firstLine="640"/>
        <w:rPr>
          <w:rFonts w:ascii="仿宋" w:eastAsia="仿宋" w:hAnsi="仿宋" w:cs="仿宋"/>
        </w:rPr>
      </w:pPr>
      <w:r>
        <w:rPr>
          <w:rFonts w:ascii="仿宋" w:eastAsia="仿宋" w:hAnsi="仿宋" w:cs="仿宋" w:hint="eastAsia"/>
          <w:sz w:val="32"/>
          <w:szCs w:val="32"/>
        </w:rPr>
        <w:t>在项目效益上，实施效益不明显，项目实施所产生的社会效益、经济效益、生态效益、可持续影响等应选择地设置和细化。</w:t>
      </w:r>
    </w:p>
    <w:p w:rsidR="002E0A3D" w:rsidRDefault="002E0A3D" w:rsidP="002E0A3D">
      <w:pPr>
        <w:spacing w:line="600" w:lineRule="exact"/>
        <w:ind w:firstLineChars="200" w:firstLine="602"/>
        <w:rPr>
          <w:rFonts w:ascii="仿宋" w:eastAsia="仿宋" w:hAnsi="仿宋" w:cs="仿宋"/>
          <w:b/>
          <w:bCs/>
        </w:rPr>
      </w:pPr>
      <w:bookmarkStart w:id="37" w:name="_Toc13523_WPSOffice_Level1"/>
      <w:r>
        <w:rPr>
          <w:rFonts w:ascii="仿宋" w:eastAsia="仿宋" w:hAnsi="仿宋" w:cs="仿宋" w:hint="eastAsia"/>
          <w:b/>
          <w:bCs/>
        </w:rPr>
        <w:t>七、有关建议</w:t>
      </w:r>
      <w:bookmarkEnd w:id="37"/>
    </w:p>
    <w:p w:rsidR="002E0A3D" w:rsidRDefault="002E0A3D" w:rsidP="002E0A3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rsidR="002E0A3D" w:rsidRDefault="002E0A3D" w:rsidP="002E0A3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rsidR="002E0A3D" w:rsidRDefault="002E0A3D" w:rsidP="002E0A3D">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3.加强绩效目标管理。首先，理清绩效目标管理的工作 流程；其次，要确定绩效目标与实际工作的联系，绩效目标 的设定既要能与实际工作紧密联系，又要能清晰反映预算资金的预期</w:t>
      </w:r>
      <w:r>
        <w:rPr>
          <w:rFonts w:ascii="仿宋" w:eastAsia="仿宋" w:hAnsi="仿宋" w:cs="仿宋" w:hint="eastAsia"/>
          <w:sz w:val="32"/>
          <w:szCs w:val="32"/>
        </w:rPr>
        <w:lastRenderedPageBreak/>
        <w:t>产出和效果。绩效目标应当从数量、质量、成本、时效以及经济效益、社会效益、生态效益、可持续影响、满意度等方面进行细化，尽量进行定量表述；第三，有意识收集相应指标历史数据、行业数据作为绩效目标考评的基础</w:t>
      </w:r>
      <w:bookmarkStart w:id="38" w:name="_Toc7856_WPSOffice_Level1"/>
      <w:r>
        <w:rPr>
          <w:rFonts w:ascii="仿宋" w:eastAsia="仿宋" w:hAnsi="仿宋" w:cs="仿宋" w:hint="eastAsia"/>
          <w:sz w:val="32"/>
          <w:szCs w:val="32"/>
        </w:rPr>
        <w:t>。</w:t>
      </w:r>
    </w:p>
    <w:p w:rsidR="002E0A3D" w:rsidRDefault="002E0A3D" w:rsidP="002E0A3D">
      <w:pPr>
        <w:spacing w:line="600" w:lineRule="exact"/>
        <w:ind w:firstLineChars="200" w:firstLine="640"/>
        <w:rPr>
          <w:rFonts w:ascii="仿宋" w:eastAsia="仿宋" w:hAnsi="仿宋" w:cs="仿宋"/>
          <w:b/>
          <w:bCs/>
        </w:rPr>
      </w:pPr>
      <w:r>
        <w:rPr>
          <w:rFonts w:ascii="仿宋" w:eastAsia="仿宋" w:hAnsi="仿宋" w:cs="仿宋" w:hint="eastAsia"/>
          <w:sz w:val="32"/>
          <w:szCs w:val="32"/>
        </w:rPr>
        <w:t>八、</w:t>
      </w:r>
      <w:r>
        <w:rPr>
          <w:rFonts w:ascii="仿宋" w:eastAsia="仿宋" w:hAnsi="仿宋" w:cs="仿宋" w:hint="eastAsia"/>
          <w:b/>
          <w:bCs/>
        </w:rPr>
        <w:t>其他需要说明的问题</w:t>
      </w:r>
      <w:bookmarkEnd w:id="38"/>
    </w:p>
    <w:p w:rsidR="00342E78" w:rsidRPr="00D86123" w:rsidRDefault="002E0A3D" w:rsidP="002E0A3D">
      <w:pPr>
        <w:spacing w:line="600" w:lineRule="exact"/>
        <w:ind w:left="602"/>
        <w:rPr>
          <w:rFonts w:ascii="仿宋" w:eastAsia="仿宋" w:hAnsi="仿宋" w:cs="仿宋"/>
          <w:bCs/>
        </w:rPr>
      </w:pPr>
      <w:r w:rsidRPr="00D86123">
        <w:rPr>
          <w:rFonts w:ascii="仿宋" w:eastAsia="仿宋" w:hAnsi="仿宋" w:cs="仿宋" w:hint="eastAsia"/>
          <w:bCs/>
        </w:rPr>
        <w:t>无</w:t>
      </w:r>
      <w:bookmarkStart w:id="39" w:name="_GoBack"/>
      <w:bookmarkEnd w:id="39"/>
    </w:p>
    <w:sectPr w:rsidR="00342E78" w:rsidRPr="00D86123" w:rsidSect="00E06F04">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395" w:rsidRDefault="00A04395" w:rsidP="00855715">
      <w:r>
        <w:separator/>
      </w:r>
    </w:p>
  </w:endnote>
  <w:endnote w:type="continuationSeparator" w:id="1">
    <w:p w:rsidR="00A04395" w:rsidRDefault="00A04395" w:rsidP="00855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书宋_GBK">
    <w:altName w:val="宋体"/>
    <w:panose1 w:val="00000000000000000000"/>
    <w:charset w:val="86"/>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395" w:rsidRDefault="00A04395" w:rsidP="00855715">
      <w:r>
        <w:separator/>
      </w:r>
    </w:p>
  </w:footnote>
  <w:footnote w:type="continuationSeparator" w:id="1">
    <w:p w:rsidR="00A04395" w:rsidRDefault="00A04395" w:rsidP="00855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firstLine="0"/>
      </w:pPr>
      <w:rPr>
        <w:rFonts w:hint="eastAsia"/>
      </w:rPr>
    </w:lvl>
  </w:abstractNum>
  <w:abstractNum w:abstractNumId="1">
    <w:nsid w:val="0A327E4F"/>
    <w:multiLevelType w:val="singleLevel"/>
    <w:tmpl w:val="0A327E4F"/>
    <w:lvl w:ilvl="0">
      <w:start w:val="1"/>
      <w:numFmt w:val="chineseCounting"/>
      <w:suff w:val="nothing"/>
      <w:lvlText w:val="%1、"/>
      <w:lvlJc w:val="left"/>
      <w:rPr>
        <w:rFonts w:hint="eastAsia"/>
      </w:rPr>
    </w:lvl>
  </w:abstractNum>
  <w:abstractNum w:abstractNumId="2">
    <w:nsid w:val="51982DE8"/>
    <w:multiLevelType w:val="singleLevel"/>
    <w:tmpl w:val="51982DE8"/>
    <w:lvl w:ilvl="0">
      <w:start w:val="8"/>
      <w:numFmt w:val="chineseCounting"/>
      <w:suff w:val="nothing"/>
      <w:lvlText w:val="%1、"/>
      <w:lvlJc w:val="left"/>
      <w:rPr>
        <w:rFonts w:hint="eastAsia"/>
      </w:rPr>
    </w:lvl>
  </w:abstractNum>
  <w:abstractNum w:abstractNumId="3">
    <w:nsid w:val="65F42854"/>
    <w:multiLevelType w:val="singleLevel"/>
    <w:tmpl w:val="65F42854"/>
    <w:lvl w:ilvl="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
  <w:docVars>
    <w:docVar w:name="commondata" w:val="eyJoZGlkIjoiYmMxMWJjNTgzZmY5MWQ2Zjc2NTFkZTk0MGI4ZmZjNTkifQ=="/>
  </w:docVars>
  <w:rsids>
    <w:rsidRoot w:val="000F312F"/>
    <w:rsid w:val="00010511"/>
    <w:rsid w:val="00092A08"/>
    <w:rsid w:val="000C6CAC"/>
    <w:rsid w:val="000D7DED"/>
    <w:rsid w:val="000F312F"/>
    <w:rsid w:val="00112DDA"/>
    <w:rsid w:val="00161653"/>
    <w:rsid w:val="001C0268"/>
    <w:rsid w:val="002A65A3"/>
    <w:rsid w:val="002E0A3D"/>
    <w:rsid w:val="00342E78"/>
    <w:rsid w:val="0042483D"/>
    <w:rsid w:val="00463414"/>
    <w:rsid w:val="0048336B"/>
    <w:rsid w:val="00523D41"/>
    <w:rsid w:val="005A16AA"/>
    <w:rsid w:val="005A7D2A"/>
    <w:rsid w:val="005E3978"/>
    <w:rsid w:val="006363B2"/>
    <w:rsid w:val="00653D98"/>
    <w:rsid w:val="00694771"/>
    <w:rsid w:val="006C17B1"/>
    <w:rsid w:val="007419DF"/>
    <w:rsid w:val="00772945"/>
    <w:rsid w:val="00855715"/>
    <w:rsid w:val="00872C13"/>
    <w:rsid w:val="008C0451"/>
    <w:rsid w:val="008E46CA"/>
    <w:rsid w:val="00993A1C"/>
    <w:rsid w:val="00995F8A"/>
    <w:rsid w:val="009A28DD"/>
    <w:rsid w:val="00A04395"/>
    <w:rsid w:val="00A8294C"/>
    <w:rsid w:val="00B0051D"/>
    <w:rsid w:val="00B37F75"/>
    <w:rsid w:val="00B879C9"/>
    <w:rsid w:val="00BE4E06"/>
    <w:rsid w:val="00C33F6D"/>
    <w:rsid w:val="00C66C04"/>
    <w:rsid w:val="00CD295F"/>
    <w:rsid w:val="00D86123"/>
    <w:rsid w:val="00E06F04"/>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A5C42C4"/>
    <w:rsid w:val="6A7F14C0"/>
    <w:rsid w:val="6CBA76B1"/>
    <w:rsid w:val="6F722BE7"/>
    <w:rsid w:val="7A615F8B"/>
    <w:rsid w:val="7B136824"/>
    <w:rsid w:val="7D8B382E"/>
    <w:rsid w:val="7EF14B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uiPriority="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F04"/>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06F04"/>
    <w:pPr>
      <w:tabs>
        <w:tab w:val="center" w:pos="4153"/>
        <w:tab w:val="right" w:pos="8306"/>
      </w:tabs>
      <w:snapToGrid w:val="0"/>
      <w:jc w:val="left"/>
    </w:pPr>
    <w:rPr>
      <w:sz w:val="18"/>
      <w:szCs w:val="18"/>
    </w:rPr>
  </w:style>
  <w:style w:type="paragraph" w:styleId="a4">
    <w:name w:val="header"/>
    <w:basedOn w:val="a"/>
    <w:link w:val="Char0"/>
    <w:uiPriority w:val="99"/>
    <w:qFormat/>
    <w:rsid w:val="00E06F0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locked/>
    <w:rsid w:val="00E06F04"/>
    <w:rPr>
      <w:rFonts w:ascii="Times New Roman" w:eastAsia="仿宋_GB2312" w:hAnsi="Times New Roman" w:cs="Times New Roman"/>
      <w:sz w:val="18"/>
      <w:szCs w:val="18"/>
    </w:rPr>
  </w:style>
  <w:style w:type="character" w:customStyle="1" w:styleId="Char">
    <w:name w:val="页脚 Char"/>
    <w:basedOn w:val="a0"/>
    <w:link w:val="a3"/>
    <w:uiPriority w:val="99"/>
    <w:qFormat/>
    <w:locked/>
    <w:rsid w:val="00E06F04"/>
    <w:rPr>
      <w:rFonts w:ascii="Times New Roman" w:eastAsia="仿宋_GB2312" w:hAnsi="Times New Roman" w:cs="Times New Roman"/>
      <w:sz w:val="18"/>
      <w:szCs w:val="18"/>
    </w:rPr>
  </w:style>
  <w:style w:type="paragraph" w:customStyle="1" w:styleId="Default">
    <w:name w:val="Default"/>
    <w:uiPriority w:val="99"/>
    <w:qFormat/>
    <w:rsid w:val="00E06F04"/>
    <w:pPr>
      <w:widowControl w:val="0"/>
      <w:autoSpaceDE w:val="0"/>
      <w:autoSpaceDN w:val="0"/>
      <w:adjustRightInd w:val="0"/>
    </w:pPr>
    <w:rPr>
      <w:rFonts w:ascii="仿宋" w:eastAsia="仿宋" w:cs="仿宋"/>
      <w:color w:val="000000"/>
      <w:sz w:val="24"/>
      <w:szCs w:val="24"/>
    </w:rPr>
  </w:style>
  <w:style w:type="paragraph" w:customStyle="1" w:styleId="1">
    <w:name w:val="标题 #1"/>
    <w:basedOn w:val="a"/>
    <w:qFormat/>
    <w:rsid w:val="00E06F04"/>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E06F04"/>
    <w:pPr>
      <w:spacing w:line="434" w:lineRule="auto"/>
      <w:ind w:firstLine="400"/>
    </w:pPr>
    <w:rPr>
      <w:rFonts w:ascii="宋体" w:eastAsia="宋体" w:hAnsi="宋体" w:cs="宋体"/>
      <w:szCs w:val="30"/>
    </w:rPr>
  </w:style>
  <w:style w:type="paragraph" w:customStyle="1" w:styleId="WPSOffice1">
    <w:name w:val="WPSOffice手动目录 1"/>
    <w:qFormat/>
    <w:rsid w:val="00E06F04"/>
  </w:style>
  <w:style w:type="paragraph" w:customStyle="1" w:styleId="WPSOffice2">
    <w:name w:val="WPSOffice手动目录 2"/>
    <w:qFormat/>
    <w:rsid w:val="00E06F04"/>
    <w:pPr>
      <w:ind w:leftChars="200" w:left="200"/>
    </w:pPr>
  </w:style>
  <w:style w:type="paragraph" w:customStyle="1" w:styleId="2">
    <w:name w:val="单元格样式2"/>
    <w:basedOn w:val="a"/>
    <w:qFormat/>
    <w:rsid w:val="00092A08"/>
    <w:pPr>
      <w:widowControl/>
      <w:jc w:val="left"/>
    </w:pPr>
    <w:rPr>
      <w:rFonts w:ascii="方正书宋_GBK" w:eastAsia="方正书宋_GBK" w:hAnsi="方正书宋_GBK" w:cs="方正书宋_GBK"/>
      <w:kern w:val="0"/>
      <w:sz w:val="21"/>
      <w:lang w:eastAsia="uk-UA"/>
    </w:rPr>
  </w:style>
  <w:style w:type="paragraph" w:customStyle="1" w:styleId="11">
    <w:name w:val="单元格样式1"/>
    <w:basedOn w:val="a"/>
    <w:qFormat/>
    <w:rsid w:val="00092A08"/>
    <w:pPr>
      <w:widowControl/>
      <w:jc w:val="center"/>
    </w:pPr>
    <w:rPr>
      <w:rFonts w:ascii="方正书宋_GBK" w:eastAsia="方正书宋_GBK" w:hAnsi="方正书宋_GBK" w:cs="方正书宋_GBK"/>
      <w:b/>
      <w:kern w:val="0"/>
      <w:sz w:val="21"/>
      <w:lang w:eastAsia="uk-UA"/>
    </w:rPr>
  </w:style>
  <w:style w:type="paragraph" w:customStyle="1" w:styleId="3">
    <w:name w:val="单元格样式3"/>
    <w:basedOn w:val="a"/>
    <w:qFormat/>
    <w:rsid w:val="00092A08"/>
    <w:pPr>
      <w:widowControl/>
      <w:jc w:val="center"/>
    </w:pPr>
    <w:rPr>
      <w:rFonts w:ascii="方正书宋_GBK" w:eastAsia="方正书宋_GBK" w:hAnsi="方正书宋_GBK" w:cs="方正书宋_GBK"/>
      <w:kern w:val="0"/>
      <w:sz w:val="21"/>
      <w:lang w:eastAsia="uk-UA"/>
    </w:rPr>
  </w:style>
</w:styles>
</file>

<file path=word/webSettings.xml><?xml version="1.0" encoding="utf-8"?>
<w:webSettings xmlns:r="http://schemas.openxmlformats.org/officeDocument/2006/relationships" xmlns:w="http://schemas.openxmlformats.org/wordprocessingml/2006/main">
  <w:divs>
    <w:div w:id="806749055">
      <w:bodyDiv w:val="1"/>
      <w:marLeft w:val="0"/>
      <w:marRight w:val="0"/>
      <w:marTop w:val="0"/>
      <w:marBottom w:val="0"/>
      <w:divBdr>
        <w:top w:val="none" w:sz="0" w:space="0" w:color="auto"/>
        <w:left w:val="none" w:sz="0" w:space="0" w:color="auto"/>
        <w:bottom w:val="none" w:sz="0" w:space="0" w:color="auto"/>
        <w:right w:val="none" w:sz="0" w:space="0" w:color="auto"/>
      </w:divBdr>
    </w:div>
    <w:div w:id="1124082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736</Words>
  <Characters>4196</Characters>
  <Application>Microsoft Office Word</Application>
  <DocSecurity>0</DocSecurity>
  <Lines>34</Lines>
  <Paragraphs>9</Paragraphs>
  <ScaleCrop>false</ScaleCrop>
  <Company>Microsoft</Company>
  <LinksUpToDate>false</LinksUpToDate>
  <CharactersWithSpaces>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ra</cp:lastModifiedBy>
  <cp:revision>19</cp:revision>
  <cp:lastPrinted>2024-04-20T01:30:00Z</cp:lastPrinted>
  <dcterms:created xsi:type="dcterms:W3CDTF">2021-08-31T08:30:00Z</dcterms:created>
  <dcterms:modified xsi:type="dcterms:W3CDTF">2024-04-20T01:34:00Z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1CC869C89F484781849D447A0B49F9E9_13</vt:lpwstr>
  </property>
</Properties>
</file>