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劳务人员医疗补贴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劳务人员医疗补贴</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0.72万元，全年支出0.72</w:t>
      </w:r>
      <w:bookmarkStart w:id="0" w:name="_GoBack"/>
      <w:bookmarkEnd w:id="0"/>
      <w:r>
        <w:rPr>
          <w:rFonts w:hint="eastAsia" w:ascii="仿宋_GB2312" w:eastAsia="仿宋_GB2312"/>
          <w:sz w:val="32"/>
          <w:szCs w:val="32"/>
          <w:lang w:val="en-US" w:eastAsia="zh-CN"/>
        </w:rPr>
        <w:t>万元，预算执行率为100%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D072893"/>
    <w:rsid w:val="51D879E2"/>
    <w:rsid w:val="63AF0C61"/>
    <w:rsid w:val="6D4A3271"/>
    <w:rsid w:val="6D796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2024-04-25T11:47:00Z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