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污水处理费项目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河北唐山国家农业科技园区管理委员会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宣立成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6119218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40" w:firstLineChars="200"/>
        <w:rPr>
          <w:rFonts w:hint="eastAsia" w:ascii="仿宋" w:hAnsi="仿宋" w:eastAsia="仿宋" w:cs="仿宋"/>
          <w:b/>
          <w:bCs/>
          <w:lang w:eastAsia="zh-CN"/>
        </w:rPr>
      </w:pPr>
      <w:bookmarkStart w:id="21" w:name="_Toc31309_WPSOffice_Level1"/>
      <w:r>
        <w:rPr>
          <w:rFonts w:hint="eastAsia" w:ascii="仿宋" w:hAnsi="仿宋" w:eastAsia="仿宋" w:cs="仿宋"/>
          <w:sz w:val="32"/>
          <w:szCs w:val="32"/>
        </w:rPr>
        <w:t>负责辖区基础设施和公用设施的建设和管理</w:t>
      </w:r>
      <w:r>
        <w:rPr>
          <w:rFonts w:hint="eastAsia" w:ascii="仿宋" w:hAnsi="仿宋" w:eastAsia="仿宋" w:cs="仿宋"/>
          <w:sz w:val="32"/>
          <w:szCs w:val="32"/>
          <w:lang w:eastAsia="zh-CN"/>
        </w:rPr>
        <w:t>，</w:t>
      </w:r>
      <w:r>
        <w:rPr>
          <w:rFonts w:hint="eastAsia" w:ascii="仿宋" w:hAnsi="仿宋" w:eastAsia="仿宋" w:cs="仿宋"/>
          <w:sz w:val="32"/>
          <w:szCs w:val="32"/>
        </w:rPr>
        <w:t>负责辖区环境</w:t>
      </w:r>
      <w:r>
        <w:rPr>
          <w:rFonts w:hint="eastAsia" w:ascii="Times New Roman" w:hAnsi="Times New Roman" w:eastAsia="仿宋" w:cs="Times New Roman"/>
          <w:sz w:val="32"/>
          <w:szCs w:val="32"/>
          <w:u w:val="none"/>
        </w:rPr>
        <w:t>保护和安全生产监督管理工作；负责协调区内上级有关部门派驻机构的工作；负责玉田县县政府交办的其他事项。</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污水处理费项目。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w:t>
      </w:r>
      <w:r>
        <w:rPr>
          <w:rFonts w:hint="eastAsia" w:ascii="仿宋" w:hAnsi="仿宋" w:eastAsia="仿宋" w:cs="仿宋"/>
          <w:lang w:val="en-US" w:eastAsia="zh-CN"/>
        </w:rPr>
        <w:t>通过污水处理厂，对企业排放污水进行处理，</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ab/>
      </w:r>
      <w:r>
        <w:rPr>
          <w:rFonts w:hint="eastAsia" w:ascii="Times New Roman" w:hAnsi="Times New Roman" w:eastAsia="仿宋"/>
          <w:sz w:val="32"/>
          <w:szCs w:val="32"/>
        </w:rPr>
        <w:t>成立评估组织。评估组成员：</w:t>
      </w:r>
      <w:r>
        <w:rPr>
          <w:rFonts w:hint="eastAsia" w:eastAsia="仿宋"/>
          <w:sz w:val="32"/>
          <w:szCs w:val="32"/>
          <w:lang w:val="en-US" w:eastAsia="zh-CN"/>
        </w:rPr>
        <w:t>单位</w:t>
      </w:r>
      <w:r>
        <w:rPr>
          <w:rFonts w:hint="eastAsia" w:ascii="Times New Roman" w:hAnsi="Times New Roman" w:eastAsia="仿宋"/>
          <w:sz w:val="32"/>
          <w:szCs w:val="32"/>
        </w:rPr>
        <w:t>主要领导、相关业务科室负责人、业务人员。制定评估方案。按照评估对象概况、评估依据和目的、评估组织和方法、评估内容与重点、必要的评估指标与标准、评估人员、评估时间及要求等制定评估方案。</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农业园区污水处理费</w:t>
      </w:r>
      <w:r>
        <w:rPr>
          <w:rFonts w:hint="eastAsia" w:ascii="仿宋" w:hAnsi="仿宋" w:eastAsia="仿宋" w:cs="仿宋"/>
          <w:sz w:val="32"/>
          <w:szCs w:val="32"/>
        </w:rPr>
        <w:t>”项目预算安排</w:t>
      </w:r>
      <w:r>
        <w:rPr>
          <w:rFonts w:hint="eastAsia" w:ascii="仿宋" w:hAnsi="仿宋" w:eastAsia="仿宋" w:cs="仿宋"/>
          <w:sz w:val="32"/>
          <w:szCs w:val="32"/>
          <w:lang w:val="en-US" w:eastAsia="zh-CN"/>
        </w:rPr>
        <w:t>619.24</w:t>
      </w:r>
      <w:r>
        <w:rPr>
          <w:rFonts w:hint="eastAsia" w:ascii="仿宋" w:hAnsi="仿宋" w:eastAsia="仿宋" w:cs="仿宋"/>
          <w:sz w:val="32"/>
          <w:szCs w:val="32"/>
        </w:rPr>
        <w:t>万元，</w:t>
      </w:r>
      <w:r>
        <w:rPr>
          <w:rFonts w:hint="eastAsia" w:ascii="仿宋" w:hAnsi="仿宋" w:eastAsia="仿宋" w:cs="仿宋"/>
          <w:sz w:val="32"/>
          <w:szCs w:val="32"/>
          <w:lang w:val="en-US" w:eastAsia="zh-CN"/>
        </w:rPr>
        <w:t>调整</w:t>
      </w:r>
      <w:r>
        <w:rPr>
          <w:rFonts w:hint="eastAsia" w:ascii="仿宋" w:hAnsi="仿宋" w:eastAsia="仿宋" w:cs="仿宋"/>
          <w:sz w:val="32"/>
          <w:szCs w:val="32"/>
        </w:rPr>
        <w:t>项目主要目标为202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支付给污水处理厂的污水处理费</w:t>
      </w:r>
      <w:r>
        <w:rPr>
          <w:rFonts w:hint="eastAsia" w:ascii="仿宋" w:hAnsi="仿宋" w:eastAsia="仿宋" w:cs="仿宋"/>
          <w:sz w:val="32"/>
          <w:szCs w:val="32"/>
        </w:rPr>
        <w:t>，资金支出进度达到</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firstLine="960" w:firstLineChars="300"/>
        <w:outlineLvl w:val="0"/>
        <w:rPr>
          <w:rFonts w:hint="eastAsia" w:ascii="仿宋" w:hAnsi="仿宋" w:eastAsia="仿宋" w:cs="仿宋"/>
          <w:lang w:eastAsia="zh-CN"/>
        </w:rPr>
      </w:pPr>
      <w:bookmarkStart w:id="30" w:name="_Toc14430_WPSOffice_Level1"/>
      <w:r>
        <w:rPr>
          <w:rFonts w:hint="eastAsia" w:ascii="仿宋" w:hAnsi="仿宋" w:eastAsia="仿宋" w:cs="仿宋"/>
          <w:sz w:val="32"/>
          <w:szCs w:val="32"/>
        </w:rPr>
        <w:t>1、产出指标－</w:t>
      </w:r>
      <w:r>
        <w:rPr>
          <w:rFonts w:hint="eastAsia" w:ascii="仿宋" w:hAnsi="仿宋" w:eastAsia="仿宋" w:cs="仿宋"/>
          <w:sz w:val="32"/>
          <w:szCs w:val="32"/>
          <w:lang w:val="en-US" w:eastAsia="zh-CN"/>
        </w:rPr>
        <w:t>质量</w:t>
      </w:r>
      <w:r>
        <w:rPr>
          <w:rFonts w:hint="eastAsia" w:ascii="仿宋" w:hAnsi="仿宋" w:eastAsia="仿宋" w:cs="仿宋"/>
          <w:sz w:val="32"/>
          <w:szCs w:val="32"/>
        </w:rPr>
        <w:t>指标－达到城镇污水处理厂污染物排放标准</w:t>
      </w:r>
      <w:r>
        <w:rPr>
          <w:rFonts w:hint="eastAsia" w:ascii="仿宋" w:hAnsi="仿宋" w:eastAsia="仿宋" w:cs="仿宋"/>
          <w:sz w:val="32"/>
          <w:szCs w:val="32"/>
          <w:lang w:val="en-US" w:eastAsia="zh-CN"/>
        </w:rPr>
        <w:t>排指标值=100%</w:t>
      </w:r>
      <w:r>
        <w:rPr>
          <w:rFonts w:hint="eastAsia" w:ascii="仿宋" w:hAnsi="仿宋" w:eastAsia="仿宋" w:cs="仿宋"/>
          <w:sz w:val="32"/>
          <w:szCs w:val="32"/>
        </w:rPr>
        <w:t>；2、</w:t>
      </w:r>
      <w:r>
        <w:rPr>
          <w:rFonts w:hint="eastAsia" w:ascii="仿宋" w:hAnsi="仿宋" w:eastAsia="仿宋" w:cs="仿宋"/>
          <w:sz w:val="32"/>
          <w:szCs w:val="32"/>
          <w:lang w:val="en-US" w:eastAsia="zh-CN"/>
        </w:rPr>
        <w:t>效益指标-</w:t>
      </w:r>
      <w:r>
        <w:rPr>
          <w:rFonts w:hint="eastAsia" w:ascii="仿宋" w:hAnsi="仿宋" w:eastAsia="仿宋" w:cs="仿宋"/>
          <w:sz w:val="32"/>
          <w:szCs w:val="32"/>
        </w:rPr>
        <w:t>社会效益指标－保护地下水资源安全</w:t>
      </w:r>
      <w:r>
        <w:rPr>
          <w:rFonts w:hint="eastAsia" w:ascii="仿宋" w:hAnsi="仿宋" w:eastAsia="仿宋" w:cs="仿宋"/>
          <w:sz w:val="32"/>
          <w:szCs w:val="32"/>
          <w:lang w:val="en-US" w:eastAsia="zh-CN"/>
        </w:rPr>
        <w:t>指标值</w:t>
      </w:r>
      <w:r>
        <w:rPr>
          <w:rFonts w:hint="eastAsia" w:ascii="仿宋" w:hAnsi="仿宋" w:eastAsia="仿宋" w:cs="仿宋"/>
          <w:sz w:val="32"/>
          <w:szCs w:val="32"/>
        </w:rPr>
        <w:t>=10</w:t>
      </w:r>
      <w:r>
        <w:rPr>
          <w:rFonts w:hint="eastAsia" w:ascii="仿宋" w:hAnsi="仿宋" w:eastAsia="仿宋" w:cs="仿宋"/>
          <w:sz w:val="32"/>
          <w:szCs w:val="32"/>
          <w:lang w:val="en-US" w:eastAsia="zh-CN"/>
        </w:rPr>
        <w:t>0</w:t>
      </w:r>
      <w:r>
        <w:rPr>
          <w:rFonts w:hint="eastAsia" w:ascii="仿宋" w:hAnsi="仿宋" w:eastAsia="仿宋" w:cs="仿宋"/>
          <w:sz w:val="32"/>
          <w:szCs w:val="32"/>
        </w:rPr>
        <w:t>%； 3、满意度指标－服务对象满意度指标－服务对象满意度指标值</w:t>
      </w:r>
      <w:r>
        <w:rPr>
          <w:rFonts w:hint="eastAsia" w:ascii="仿宋" w:hAnsi="仿宋" w:eastAsia="仿宋" w:cs="仿宋"/>
          <w:sz w:val="32"/>
          <w:szCs w:val="32"/>
          <w:lang w:val="en-US" w:eastAsia="zh-CN"/>
        </w:rPr>
        <w:t>≥90</w:t>
      </w:r>
      <w:r>
        <w:rPr>
          <w:rFonts w:hint="eastAsia" w:ascii="仿宋" w:hAnsi="仿宋" w:eastAsia="仿宋" w:cs="仿宋"/>
          <w:sz w:val="32"/>
          <w:szCs w:val="32"/>
        </w:rPr>
        <w:t>%；以上指标依据历年相关工作规定。</w:t>
      </w:r>
    </w:p>
    <w:p>
      <w:pPr>
        <w:numPr>
          <w:ilvl w:val="0"/>
          <w:numId w:val="0"/>
        </w:numPr>
        <w:spacing w:line="600" w:lineRule="exact"/>
        <w:ind w:leftChars="20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50</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20</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25</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14</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11</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20</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w:t>
      </w:r>
      <w:r>
        <w:rPr>
          <w:rFonts w:hint="eastAsia" w:ascii="仿宋" w:hAnsi="仿宋" w:eastAsia="仿宋" w:cs="仿宋"/>
          <w:sz w:val="32"/>
          <w:szCs w:val="32"/>
          <w:lang w:val="en-US" w:eastAsia="zh-CN"/>
        </w:rPr>
        <w:t>4</w:t>
      </w:r>
      <w:r>
        <w:rPr>
          <w:rFonts w:hint="eastAsia" w:ascii="仿宋" w:hAnsi="仿宋" w:eastAsia="仿宋" w:cs="仿宋"/>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项目产出整体得分 。</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我单位经过认真的绩效评价，实行评分制，评价结果为分</w:t>
      </w:r>
      <w:r>
        <w:rPr>
          <w:rFonts w:hint="eastAsia" w:ascii="仿宋" w:hAnsi="仿宋" w:eastAsia="仿宋" w:cs="仿宋"/>
          <w:sz w:val="32"/>
          <w:szCs w:val="32"/>
          <w:lang w:val="en-US" w:eastAsia="zh-CN"/>
        </w:rPr>
        <w:t>100</w:t>
      </w:r>
      <w:r>
        <w:rPr>
          <w:rFonts w:hint="eastAsia" w:ascii="仿宋" w:hAnsi="仿宋" w:eastAsia="仿宋" w:cs="仿宋"/>
          <w:sz w:val="32"/>
          <w:szCs w:val="32"/>
        </w:rPr>
        <w:t>。</w:t>
      </w:r>
      <w:bookmarkStart w:id="36" w:name="_Toc24196_WPSOffice_Level1"/>
    </w:p>
    <w:p>
      <w:pPr>
        <w:spacing w:line="540" w:lineRule="exact"/>
        <w:ind w:firstLine="602" w:firstLineChars="200"/>
        <w:rPr>
          <w:rFonts w:hint="eastAsia" w:ascii="仿宋" w:hAnsi="仿宋" w:eastAsia="仿宋" w:cs="仿宋"/>
          <w:b/>
          <w:bCs/>
        </w:rPr>
      </w:pPr>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600" w:lineRule="exact"/>
        <w:ind w:firstLine="640" w:firstLineChars="200"/>
        <w:rPr>
          <w:rFonts w:hint="eastAsia" w:ascii="仿宋" w:hAnsi="仿宋" w:eastAsia="仿宋" w:cs="仿宋"/>
          <w:b/>
          <w:bCs/>
          <w:lang w:val="en-US" w:eastAsia="zh-CN"/>
        </w:rPr>
      </w:pPr>
      <w:bookmarkStart w:id="37" w:name="_Toc13523_WPSOffice_Level1"/>
      <w:r>
        <w:rPr>
          <w:rFonts w:hint="eastAsia" w:ascii="仿宋" w:hAnsi="仿宋" w:eastAsia="仿宋" w:cs="仿宋"/>
          <w:sz w:val="32"/>
          <w:szCs w:val="32"/>
          <w:lang w:val="en-US" w:eastAsia="zh-CN"/>
        </w:rPr>
        <w:t>无。</w:t>
      </w:r>
    </w:p>
    <w:p>
      <w:p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bookmarkStart w:id="39" w:name="_GoBack"/>
      <w:bookmarkEnd w:id="39"/>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43E2986"/>
    <w:rsid w:val="087E5ED6"/>
    <w:rsid w:val="10344175"/>
    <w:rsid w:val="10950344"/>
    <w:rsid w:val="14C544DE"/>
    <w:rsid w:val="18316FEC"/>
    <w:rsid w:val="19730045"/>
    <w:rsid w:val="1CD542B6"/>
    <w:rsid w:val="1CD83AD4"/>
    <w:rsid w:val="204358FA"/>
    <w:rsid w:val="208D02F8"/>
    <w:rsid w:val="28E31734"/>
    <w:rsid w:val="298D64D6"/>
    <w:rsid w:val="2E722C7C"/>
    <w:rsid w:val="2EBC5DD8"/>
    <w:rsid w:val="2F7D571C"/>
    <w:rsid w:val="34B67588"/>
    <w:rsid w:val="36871A02"/>
    <w:rsid w:val="3AD62F4A"/>
    <w:rsid w:val="3E606C0D"/>
    <w:rsid w:val="3F625A53"/>
    <w:rsid w:val="3FC64A7F"/>
    <w:rsid w:val="3FDB6F7E"/>
    <w:rsid w:val="4A091AF1"/>
    <w:rsid w:val="4C513BE2"/>
    <w:rsid w:val="4DE64FC7"/>
    <w:rsid w:val="500752BA"/>
    <w:rsid w:val="52067F3C"/>
    <w:rsid w:val="5A392CCC"/>
    <w:rsid w:val="5A932BA5"/>
    <w:rsid w:val="61A31F77"/>
    <w:rsid w:val="6206466E"/>
    <w:rsid w:val="63442533"/>
    <w:rsid w:val="6855023B"/>
    <w:rsid w:val="68E4522F"/>
    <w:rsid w:val="6A5C42C4"/>
    <w:rsid w:val="6A7F14C0"/>
    <w:rsid w:val="6AB87A25"/>
    <w:rsid w:val="6C621FDF"/>
    <w:rsid w:val="6CBA76B1"/>
    <w:rsid w:val="6F722BE7"/>
    <w:rsid w:val="7A48532E"/>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3</TotalTime>
  <ScaleCrop>false</ScaleCrop>
  <LinksUpToDate>false</LinksUpToDate>
  <CharactersWithSpaces>2761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2024-04-24T02:02:01Z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1CC869C89F484781849D447A0B49F9E9_13</vt:lpwstr>
  </property>
</Properties>
</file>