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玉田县水利局 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0315-6113320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15184.83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14726.35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96.98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11056.47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11026.14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99.73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1、实施重点水利工程建设：实施兰泉河治理二期、全域治水工程，包括河道综合治理、“乡村振兴”水环境综合整治等2大类7子项16小项，有效解决水安全、水污染、水生态问题；2、扎实做好防汛减灾工作：加强8条河道、1座水库、1个分洪区、26座泵站、11座水闸等防汛检查，严格落实监测预警、水利工程调度和抢险技术支撑职责，确保安全度汛；3、推进河长制工作：督导“五乱”问题，落实乡镇、村级河长巡护责任，组织开展护河志愿活动等；4、严格水资源管控：规范取水许可证，安装监测站点，加强取水计量设施运行维护、巡查检修，依法查处非法凿井、破坏取水计量设施、超取水许可等违法行为，严控地下水开发利用；5、抓好农村供水：保障强化饮水安全管理，排查整改农村饮水问题，确保工程持续良性运行和群众饮水安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2"/>
          <w:szCs w:val="22"/>
          <w:lang w:val="en-US" w:eastAsia="zh-CN"/>
        </w:rPr>
        <w:t xml:space="preserve">335玉田县水利局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                  单位：万元</w:t>
      </w:r>
    </w:p>
    <w:tbl>
      <w:tblPr>
        <w:tblStyle w:val="5"/>
        <w:tblW w:w="48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764"/>
        <w:gridCol w:w="1260"/>
        <w:gridCol w:w="1905"/>
        <w:gridCol w:w="709"/>
        <w:gridCol w:w="623"/>
        <w:gridCol w:w="663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114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1626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114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4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3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43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农村饮水工程维修养护项目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260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完成农村饮水工程维修养护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224处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农村饮水维养</w:t>
            </w:r>
          </w:p>
        </w:tc>
        <w:tc>
          <w:tcPr>
            <w:tcW w:w="4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项目完工验收合格率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2022年玉田县抗旱应急项目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采购水泵51台套、加压泵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及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变频4台套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51台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水泵购置</w:t>
            </w:r>
          </w:p>
        </w:tc>
        <w:tc>
          <w:tcPr>
            <w:tcW w:w="4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01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项目完工验收合格率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2023年地下水超采综合治理专项资金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86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3个村实施农村集中供水安装取用水计量设施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完成安装计量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设施1600块</w:t>
            </w:r>
          </w:p>
        </w:tc>
        <w:tc>
          <w:tcPr>
            <w:tcW w:w="4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项目完工验收合格率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兰泉河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（三支汇合口至黄土坎桥段）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治理工程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328.96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完成中小河流河道治理长度8.038km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完成河道治理长度8.04km</w:t>
            </w:r>
          </w:p>
        </w:tc>
        <w:tc>
          <w:tcPr>
            <w:tcW w:w="4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工程完工验收合格率100%</w:t>
            </w:r>
          </w:p>
        </w:tc>
        <w:tc>
          <w:tcPr>
            <w:tcW w:w="4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2023年山洪灾害非工程措施项目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43.28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对山洪灾害村设备进行维护更新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维护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山洪灾害防治村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12个</w:t>
            </w:r>
          </w:p>
        </w:tc>
        <w:tc>
          <w:tcPr>
            <w:tcW w:w="4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项目验收通过率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2023年水库维修养护项目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对围子庄水库进行维修养护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1座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水库维养</w:t>
            </w:r>
          </w:p>
        </w:tc>
        <w:tc>
          <w:tcPr>
            <w:tcW w:w="4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工程完工验收合格率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蓟运河损坏堤防水毁修复工程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40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对损坏严重的对方路面进行修复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完成水毁修复项目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1个</w:t>
            </w:r>
          </w:p>
        </w:tc>
        <w:tc>
          <w:tcPr>
            <w:tcW w:w="4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正常使用率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防洪工程维修养护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45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对大和平、九丈窝、新安镇3座水闸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进行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维修养护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完成水毁修复项目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3个</w:t>
            </w:r>
          </w:p>
        </w:tc>
        <w:tc>
          <w:tcPr>
            <w:tcW w:w="4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正常使用率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2023年小型水库专项维修养护项目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对围子庄水库进行维修养护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水利工程维修养护数量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1座</w:t>
            </w:r>
          </w:p>
        </w:tc>
        <w:tc>
          <w:tcPr>
            <w:tcW w:w="4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维修合格率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流域水污染治理及水生态修复工程（二期）补偿款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637.08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完成流域水污染治理及水生态修复工程补偿款支付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完成补偿款发放乡镇数量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7个</w:t>
            </w:r>
          </w:p>
        </w:tc>
        <w:tc>
          <w:tcPr>
            <w:tcW w:w="4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农业“以电折水”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典型监测站点建设项目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84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完成47处农业取水井在线以电折水监测站点的安装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47处监测点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安装</w:t>
            </w:r>
          </w:p>
        </w:tc>
        <w:tc>
          <w:tcPr>
            <w:tcW w:w="4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验收合格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率100%</w:t>
            </w:r>
          </w:p>
        </w:tc>
        <w:tc>
          <w:tcPr>
            <w:tcW w:w="4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2022年农村饮水水质检测项目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 xml:space="preserve">738个村完成水质检测 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完成水质检测村庄数量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738个</w:t>
            </w:r>
          </w:p>
        </w:tc>
        <w:tc>
          <w:tcPr>
            <w:tcW w:w="4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工作完成率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2023年防汛项目经费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418.04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完成汛前水利工程设施维护，确保安全度汛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完成设施维护项目数量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30个</w:t>
            </w:r>
          </w:p>
        </w:tc>
        <w:tc>
          <w:tcPr>
            <w:tcW w:w="4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设施正常使用率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高氟水村水源置换验收复核项目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用于支付高氟水村水源置换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验收复核费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完成项目复核报告数量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1份</w:t>
            </w:r>
          </w:p>
        </w:tc>
        <w:tc>
          <w:tcPr>
            <w:tcW w:w="4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完成合格率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单位各项运转经费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159.74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完成单位各项经费支出，保证各项业务正常开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下属正常运转单位数量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3个</w:t>
            </w:r>
          </w:p>
        </w:tc>
        <w:tc>
          <w:tcPr>
            <w:tcW w:w="4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2022年地下水超采综合治理专项资金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119.5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安装在线计量监控设备102套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102处监测点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安装</w:t>
            </w:r>
          </w:p>
        </w:tc>
        <w:tc>
          <w:tcPr>
            <w:tcW w:w="4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01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验收合格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率100%</w:t>
            </w:r>
          </w:p>
        </w:tc>
        <w:tc>
          <w:tcPr>
            <w:tcW w:w="4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唐山市2022年防汛抢险演练及观摩费用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100.26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完成演练费用支付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完成演练次数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1次</w:t>
            </w:r>
          </w:p>
        </w:tc>
        <w:tc>
          <w:tcPr>
            <w:tcW w:w="4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业务工作完成率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2023年省级地下水超采综合治理专项资金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（节水公园）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23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在兰泉河建设节水主题公园1处、河长制主题公园1处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完成主题公园建设数量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2座</w:t>
            </w:r>
          </w:p>
        </w:tc>
        <w:tc>
          <w:tcPr>
            <w:tcW w:w="4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验收合格率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九丈窝分洪闸和小定府节制闸安全鉴定项目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39.6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对九丈窝、小定府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2座水闸安全鉴定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水闸安全鉴定数量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2座</w:t>
            </w:r>
          </w:p>
        </w:tc>
        <w:tc>
          <w:tcPr>
            <w:tcW w:w="4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101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农村饮水安全应急资金及日常维护资金</w:t>
            </w:r>
          </w:p>
        </w:tc>
        <w:tc>
          <w:tcPr>
            <w:tcW w:w="45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</w:t>
            </w:r>
          </w:p>
        </w:tc>
        <w:tc>
          <w:tcPr>
            <w:tcW w:w="75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农村饮水安全应急资金及日常维护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项目未开工</w:t>
            </w:r>
          </w:p>
        </w:tc>
        <w:tc>
          <w:tcPr>
            <w:tcW w:w="4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3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排灌总站视频监控联网系统建设项目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对27座泵站安装视频监控设备及入网服务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安装视频监控数量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27个</w:t>
            </w:r>
          </w:p>
        </w:tc>
        <w:tc>
          <w:tcPr>
            <w:tcW w:w="4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正常使用率</w:t>
            </w:r>
          </w:p>
        </w:tc>
        <w:tc>
          <w:tcPr>
            <w:tcW w:w="4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四角山、围子庄、尚庄水库除险加固工程勘察设计费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4.95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完成3座水库勘察设计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费支付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完成勘察设计水库座数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3座</w:t>
            </w:r>
          </w:p>
        </w:tc>
        <w:tc>
          <w:tcPr>
            <w:tcW w:w="4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1019" w:type="pct"/>
            <w:vMerge w:val="continue"/>
            <w:vAlign w:val="center"/>
          </w:tcPr>
          <w:p>
            <w:pPr>
              <w:widowControl w:val="0"/>
              <w:jc w:val="center"/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jc w:val="center"/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jc w:val="center"/>
            </w:pP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24" w:type="pct"/>
            <w:vMerge w:val="continue"/>
            <w:vAlign w:val="center"/>
          </w:tcPr>
          <w:p>
            <w:pPr>
              <w:widowControl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widowControl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continue"/>
            <w:vAlign w:val="center"/>
          </w:tcPr>
          <w:p>
            <w:pPr>
              <w:widowControl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continue"/>
            <w:vAlign w:val="center"/>
          </w:tcPr>
          <w:p>
            <w:pPr>
              <w:widowControl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</w:trPr>
        <w:tc>
          <w:tcPr>
            <w:tcW w:w="101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玉田县地表水配置工程（玉田县境内部分）</w:t>
            </w:r>
          </w:p>
        </w:tc>
        <w:tc>
          <w:tcPr>
            <w:tcW w:w="45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10000</w:t>
            </w:r>
          </w:p>
        </w:tc>
        <w:tc>
          <w:tcPr>
            <w:tcW w:w="75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利用取水泵站由邱庄水库取地表水输送至玉田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项目未完工</w:t>
            </w:r>
          </w:p>
        </w:tc>
        <w:tc>
          <w:tcPr>
            <w:tcW w:w="4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60%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40%</w:t>
            </w:r>
          </w:p>
        </w:tc>
        <w:tc>
          <w:tcPr>
            <w:tcW w:w="3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01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围子庄水库划界项目</w:t>
            </w:r>
          </w:p>
        </w:tc>
        <w:tc>
          <w:tcPr>
            <w:tcW w:w="45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75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完成围子庄水库划界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项目未开工</w:t>
            </w:r>
          </w:p>
        </w:tc>
        <w:tc>
          <w:tcPr>
            <w:tcW w:w="4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3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河湖长制奖补资金项目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32.9</w:t>
            </w:r>
          </w:p>
        </w:tc>
        <w:tc>
          <w:tcPr>
            <w:tcW w:w="75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完成河湖长制宣传及河渠垃圾清理</w:t>
            </w: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完成垃圾清理河渠数量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5条</w:t>
            </w:r>
          </w:p>
        </w:tc>
        <w:tc>
          <w:tcPr>
            <w:tcW w:w="4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3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19" w:type="pct"/>
            <w:vMerge w:val="continue"/>
            <w:vAlign w:val="center"/>
          </w:tcPr>
          <w:p>
            <w:pPr>
              <w:widowControl w:val="0"/>
              <w:jc w:val="center"/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jc w:val="center"/>
            </w:pPr>
          </w:p>
        </w:tc>
        <w:tc>
          <w:tcPr>
            <w:tcW w:w="754" w:type="pct"/>
            <w:vMerge w:val="continue"/>
            <w:vAlign w:val="center"/>
          </w:tcPr>
          <w:p>
            <w:pPr>
              <w:widowControl w:val="0"/>
              <w:jc w:val="center"/>
            </w:pPr>
          </w:p>
        </w:tc>
        <w:tc>
          <w:tcPr>
            <w:tcW w:w="11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垃圾清理合格率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24" w:type="pct"/>
            <w:vMerge w:val="continue"/>
            <w:vAlign w:val="center"/>
          </w:tcPr>
          <w:p>
            <w:pPr>
              <w:widowControl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widowControl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97" w:type="pct"/>
            <w:vMerge w:val="continue"/>
            <w:vAlign w:val="center"/>
          </w:tcPr>
          <w:p>
            <w:pPr>
              <w:widowControl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1" w:type="pct"/>
            <w:vMerge w:val="continue"/>
            <w:vAlign w:val="center"/>
          </w:tcPr>
          <w:p>
            <w:pPr>
              <w:widowControl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12589.32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color w:val="auto"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color w:val="auto"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1、部分项目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目标已完成，但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资金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未全部到位，造成预算执行率较低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yZDkzZmUyNWE4MmNkMTU2YzRlODIyOGQ4ZWYwZjkifQ=="/>
  </w:docVars>
  <w:rsids>
    <w:rsidRoot w:val="18FD3CCE"/>
    <w:rsid w:val="0B7A1F78"/>
    <w:rsid w:val="18FD3CCE"/>
    <w:rsid w:val="269025F4"/>
    <w:rsid w:val="39B8262A"/>
    <w:rsid w:val="3B353E15"/>
    <w:rsid w:val="523E5B11"/>
    <w:rsid w:val="52804FFD"/>
    <w:rsid w:val="70E0537A"/>
    <w:rsid w:val="75B7493D"/>
    <w:rsid w:val="77816665"/>
    <w:rsid w:val="7AE9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插入文本样式-插入总体目标文件"/>
    <w:basedOn w:val="1"/>
    <w:qFormat/>
    <w:uiPriority w:val="0"/>
    <w:pPr>
      <w:spacing w:before="0" w:after="0" w:line="500" w:lineRule="exact"/>
      <w:ind w:firstLine="560"/>
      <w:jc w:val="left"/>
      <w:outlineLvl w:val="9"/>
    </w:pPr>
    <w:rPr>
      <w:rFonts w:ascii="Times New Roman" w:hAnsi="Times New Roman" w:eastAsia="方正仿宋_GBK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2024-04-25T07:07:30Z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0A7EC778D19C4F6C8E2FF80F7B28F2E9_11</vt:lpwstr>
  </property>
</Properties>
</file>