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文化广电和旅游局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旅游运行经费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bookmarkStart w:id="0" w:name="_GoBack"/>
      <w:bookmarkEnd w:id="0"/>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keepNext w:val="0"/>
        <w:keepLines w:val="0"/>
        <w:widowControl/>
        <w:suppressLineNumbers w:val="0"/>
        <w:ind w:firstLine="640" w:firstLineChars="200"/>
        <w:jc w:val="left"/>
        <w:rPr>
          <w:rFonts w:hint="eastAsia" w:ascii="仿宋_GB2312" w:hAnsi="黑体" w:eastAsia="仿宋_GB2312" w:cs="仿宋"/>
          <w:bCs/>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按照市、县两级主管文旅工作机关工作安排，县文化广电和旅游局开展旅游相关工作，需要旅游工作运行资金支持，</w:t>
      </w:r>
      <w:r>
        <w:rPr>
          <w:rFonts w:hint="eastAsia" w:ascii="仿宋" w:hAnsi="仿宋" w:eastAsia="仿宋"/>
          <w:sz w:val="32"/>
          <w:szCs w:val="32"/>
          <w:lang w:val="en-US" w:eastAsia="zh-CN"/>
        </w:rPr>
        <w:t>国家文化和旅游消费试点城市创建工作是市政府考核当地党委政府的一项重要指标，</w:t>
      </w:r>
      <w:r>
        <w:rPr>
          <w:rFonts w:hint="eastAsia" w:eastAsia="仿宋_GB2312"/>
          <w:sz w:val="32"/>
          <w:szCs w:val="32"/>
        </w:rPr>
        <w:t>为进一步推进</w:t>
      </w:r>
      <w:r>
        <w:rPr>
          <w:rFonts w:hint="eastAsia" w:eastAsia="仿宋_GB2312"/>
          <w:sz w:val="32"/>
          <w:szCs w:val="32"/>
          <w:lang w:val="en-US" w:eastAsia="zh-CN"/>
        </w:rPr>
        <w:t>国家文化和旅游消费试点城市创建工作</w:t>
      </w:r>
      <w:r>
        <w:rPr>
          <w:rFonts w:hint="eastAsia" w:eastAsia="仿宋_GB2312"/>
          <w:sz w:val="32"/>
          <w:szCs w:val="32"/>
        </w:rPr>
        <w:t>，</w:t>
      </w:r>
      <w:r>
        <w:rPr>
          <w:rFonts w:hint="eastAsia" w:eastAsia="仿宋_GB2312"/>
          <w:sz w:val="32"/>
          <w:szCs w:val="32"/>
          <w:lang w:val="en-US" w:eastAsia="zh-CN"/>
        </w:rPr>
        <w:t>推动文旅产业发展</w:t>
      </w:r>
      <w:r>
        <w:rPr>
          <w:rFonts w:hint="eastAsia" w:eastAsia="仿宋_GB2312"/>
          <w:sz w:val="32"/>
          <w:szCs w:val="32"/>
          <w:lang w:eastAsia="zh-CN"/>
        </w:rPr>
        <w:t>，</w:t>
      </w:r>
      <w:r>
        <w:rPr>
          <w:rFonts w:hint="eastAsia" w:eastAsia="仿宋_GB2312"/>
          <w:sz w:val="32"/>
          <w:szCs w:val="32"/>
          <w:lang w:val="en-US" w:eastAsia="zh-CN"/>
        </w:rPr>
        <w:t>2023年将</w:t>
      </w:r>
      <w:r>
        <w:rPr>
          <w:rFonts w:hint="eastAsia" w:ascii="仿宋_GB2312" w:eastAsia="仿宋_GB2312"/>
          <w:sz w:val="32"/>
          <w:szCs w:val="32"/>
          <w:lang w:val="en-US" w:eastAsia="zh-CN"/>
        </w:rPr>
        <w:t>开展：1</w:t>
      </w:r>
      <w:r>
        <w:rPr>
          <w:rFonts w:hint="eastAsia" w:ascii="仿宋_GB2312" w:hAnsi="黑体" w:eastAsia="仿宋_GB2312" w:cs="仿宋"/>
          <w:bCs/>
          <w:sz w:val="32"/>
          <w:szCs w:val="32"/>
          <w:lang w:val="en-US" w:eastAsia="zh-CN"/>
        </w:rPr>
        <w:t>、旅游宣传推介活动：唐山市每年都组织旅游行业赴北京、天津、山东等地召开旅游推介会议，需要支出住宿费、伙食补贴、交通费用、展位费等；2、文化旅游实用人才培训和规划创意咨询。</w:t>
      </w:r>
    </w:p>
    <w:p>
      <w:pPr>
        <w:keepNext w:val="0"/>
        <w:keepLines w:val="0"/>
        <w:widowControl/>
        <w:suppressLineNumbers w:val="0"/>
        <w:ind w:firstLine="640" w:firstLineChars="200"/>
        <w:jc w:val="left"/>
        <w:rPr>
          <w:rFonts w:hint="default" w:ascii="仿宋_GB2312" w:hAnsi="黑体" w:eastAsia="仿宋_GB2312" w:cs="仿宋"/>
          <w:bCs/>
          <w:sz w:val="32"/>
          <w:szCs w:val="32"/>
          <w:lang w:val="en-US" w:eastAsia="zh-CN"/>
        </w:rPr>
      </w:pPr>
      <w:r>
        <w:rPr>
          <w:rFonts w:hint="eastAsia" w:ascii="仿宋_GB2312" w:eastAsia="仿宋_GB2312"/>
          <w:sz w:val="32"/>
          <w:szCs w:val="32"/>
        </w:rPr>
        <w:t>（二）项目绩效目标。</w:t>
      </w:r>
      <w:r>
        <w:rPr>
          <w:rFonts w:hint="eastAsia" w:eastAsia="仿宋_GB2312"/>
          <w:sz w:val="32"/>
          <w:szCs w:val="32"/>
          <w:lang w:val="en-US" w:eastAsia="zh-CN"/>
        </w:rPr>
        <w:t>完成</w:t>
      </w:r>
      <w:r>
        <w:rPr>
          <w:rFonts w:hint="eastAsia" w:ascii="仿宋_GB2312" w:hAnsi="黑体" w:eastAsia="仿宋_GB2312" w:cs="仿宋"/>
          <w:bCs/>
          <w:sz w:val="32"/>
          <w:szCs w:val="32"/>
          <w:lang w:val="en-US" w:eastAsia="zh-CN"/>
        </w:rPr>
        <w:t>旅游宣传推介活动，节庆活动，文化旅游实用人才培训和规划创意咨询等。</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w:t>
      </w:r>
      <w:r>
        <w:rPr>
          <w:rFonts w:hint="eastAsia" w:ascii="仿宋_GB2312" w:eastAsia="仿宋_GB2312"/>
          <w:sz w:val="32"/>
          <w:szCs w:val="32"/>
          <w:lang w:eastAsia="zh-CN"/>
        </w:rPr>
        <w:t>：</w:t>
      </w:r>
      <w:r>
        <w:rPr>
          <w:rFonts w:hint="eastAsia" w:ascii="仿宋_GB2312" w:eastAsia="仿宋_GB2312"/>
          <w:sz w:val="32"/>
          <w:szCs w:val="32"/>
          <w:lang w:val="en-US" w:eastAsia="zh-CN"/>
        </w:rPr>
        <w:t>按照市、县两级主管文旅工作机关工作安排，县文化广电和旅游局开展旅游相关工作，需要旅游工作运行资金支持，</w:t>
      </w:r>
      <w:r>
        <w:rPr>
          <w:rFonts w:hint="eastAsia" w:ascii="仿宋" w:hAnsi="仿宋" w:eastAsia="仿宋"/>
          <w:sz w:val="32"/>
          <w:szCs w:val="32"/>
          <w:lang w:val="en-US" w:eastAsia="zh-CN"/>
        </w:rPr>
        <w:t>国家文化和旅游消费试点城市创建工作是市政府考核当地党委政府的一项重要指标，</w:t>
      </w:r>
      <w:r>
        <w:rPr>
          <w:rFonts w:hint="eastAsia" w:eastAsia="仿宋_GB2312"/>
          <w:sz w:val="32"/>
          <w:szCs w:val="32"/>
        </w:rPr>
        <w:t>为进一步推进</w:t>
      </w:r>
      <w:r>
        <w:rPr>
          <w:rFonts w:hint="eastAsia" w:eastAsia="仿宋_GB2312"/>
          <w:sz w:val="32"/>
          <w:szCs w:val="32"/>
          <w:lang w:val="en-US" w:eastAsia="zh-CN"/>
        </w:rPr>
        <w:t>国家文化和旅游消费试点城市创建工作</w:t>
      </w:r>
      <w:r>
        <w:rPr>
          <w:rFonts w:hint="eastAsia" w:eastAsia="仿宋_GB2312"/>
          <w:sz w:val="32"/>
          <w:szCs w:val="32"/>
        </w:rPr>
        <w:t>，</w:t>
      </w:r>
      <w:r>
        <w:rPr>
          <w:rFonts w:hint="eastAsia" w:eastAsia="仿宋_GB2312"/>
          <w:sz w:val="32"/>
          <w:szCs w:val="32"/>
          <w:lang w:val="en-US" w:eastAsia="zh-CN"/>
        </w:rPr>
        <w:t>推动文旅产业发展</w:t>
      </w:r>
      <w:r>
        <w:rPr>
          <w:rFonts w:hint="eastAsia" w:ascii="仿宋_GB2312" w:eastAsia="仿宋_GB2312"/>
          <w:sz w:val="32"/>
          <w:szCs w:val="32"/>
        </w:rPr>
        <w:t>、</w:t>
      </w:r>
      <w:r>
        <w:rPr>
          <w:rFonts w:hint="eastAsia" w:ascii="仿宋_GB2312" w:eastAsia="仿宋_GB2312"/>
          <w:sz w:val="32"/>
          <w:szCs w:val="32"/>
          <w:lang w:val="en-US" w:eastAsia="zh-CN"/>
        </w:rPr>
        <w:t>评价</w:t>
      </w:r>
      <w:r>
        <w:rPr>
          <w:rFonts w:hint="eastAsia" w:ascii="仿宋_GB2312" w:eastAsia="仿宋_GB2312"/>
          <w:sz w:val="32"/>
          <w:szCs w:val="32"/>
        </w:rPr>
        <w:t>对象</w:t>
      </w:r>
      <w:r>
        <w:rPr>
          <w:rFonts w:hint="eastAsia" w:ascii="仿宋_GB2312" w:eastAsia="仿宋_GB2312"/>
          <w:sz w:val="32"/>
          <w:szCs w:val="32"/>
          <w:lang w:val="en-US" w:eastAsia="zh-CN"/>
        </w:rPr>
        <w:t>旅游运行经费，</w:t>
      </w:r>
      <w:r>
        <w:rPr>
          <w:rFonts w:hint="eastAsia" w:ascii="仿宋_GB2312" w:eastAsia="仿宋_GB2312"/>
          <w:sz w:val="32"/>
          <w:szCs w:val="32"/>
        </w:rPr>
        <w:t>范围</w:t>
      </w:r>
      <w:r>
        <w:rPr>
          <w:rFonts w:hint="eastAsia" w:ascii="仿宋_GB2312" w:eastAsia="仿宋_GB2312"/>
          <w:sz w:val="32"/>
          <w:szCs w:val="32"/>
          <w:lang w:val="en-US" w:eastAsia="zh-CN"/>
        </w:rPr>
        <w:t>是2023年旅游工作运行情况</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1、项目绩效评价：应遵循</w:t>
      </w:r>
      <w:r>
        <w:rPr>
          <w:rFonts w:hint="eastAsia" w:ascii="仿宋_GB2312" w:eastAsia="仿宋_GB2312"/>
          <w:sz w:val="32"/>
          <w:szCs w:val="32"/>
          <w:lang w:eastAsia="zh-CN"/>
        </w:rPr>
        <w:t>坚持科学规范、公正公开、分级分类和绩效相关的原则，坚持经济效益、社会效益和生态效益相结合的原则。</w:t>
      </w:r>
    </w:p>
    <w:p>
      <w:pPr>
        <w:spacing w:line="600" w:lineRule="exact"/>
        <w:ind w:firstLine="640" w:firstLineChars="200"/>
        <w:rPr>
          <w:rFonts w:ascii="仿宋" w:hAnsi="仿宋" w:eastAsia="仿宋"/>
          <w:sz w:val="32"/>
          <w:szCs w:val="32"/>
        </w:rPr>
      </w:pPr>
      <w:r>
        <w:rPr>
          <w:rFonts w:hint="eastAsia" w:ascii="仿宋" w:hAnsi="仿宋" w:eastAsia="仿宋"/>
          <w:sz w:val="32"/>
          <w:szCs w:val="32"/>
          <w:shd w:val="clear" w:color="auto" w:fill="FFFFFF"/>
          <w:lang w:val="en-US" w:eastAsia="zh-CN"/>
        </w:rPr>
        <w:t>2、</w:t>
      </w:r>
      <w:r>
        <w:rPr>
          <w:rFonts w:hint="eastAsia" w:ascii="仿宋" w:hAnsi="仿宋" w:eastAsia="仿宋"/>
          <w:sz w:val="32"/>
          <w:szCs w:val="32"/>
          <w:shd w:val="clear" w:color="auto" w:fill="FFFFFF"/>
        </w:rPr>
        <w:t>评价指标体系：根据财政部《项目支出绩效评价管理办法》，确定本次绩效评价指标的整体框架，包括资金执行率、项目产出（产出数量指标、产出质量指标、产出时效指标、产出成本指标）、产出效益（项目经济效益指标、项目社会效益指标、项目环境效益指标、项目可持续影响指标）、项目满意度。</w:t>
      </w:r>
    </w:p>
    <w:p>
      <w:pPr>
        <w:spacing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评价方法：主要采用了文件核查、财务核查、结合相关科室核查等方法，以掌握项目详细情况，并对采集的数据作详细的分析和统计。</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评价标准：绩效评价标准是指项目支出绩效目标完成程度的尺度。对于评价指而言，需要通过评价标准来判别评价指标的优劣程度。绩效指标评价标准主要有计划标准、行业标准、历史标准、经验标准。</w:t>
      </w:r>
    </w:p>
    <w:p>
      <w:pPr>
        <w:spacing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shd w:val="clear" w:color="auto" w:fill="FFFFFF"/>
        </w:rPr>
        <w:t>为做好绩效评价工作，规范和加强专项资金管理，切实提高专项资金的使用绩效和管理水平，我局成立了绩效评价管理工作领导小组，按照项目单位自评和主管部门评价相结合的方式，对我局</w:t>
      </w:r>
      <w:r>
        <w:rPr>
          <w:rFonts w:hint="eastAsia" w:ascii="仿宋" w:hAnsi="仿宋" w:eastAsia="仿宋"/>
          <w:sz w:val="32"/>
          <w:szCs w:val="32"/>
          <w:shd w:val="clear" w:color="auto" w:fill="FFFFFF"/>
          <w:lang w:val="en-US" w:eastAsia="zh-CN"/>
        </w:rPr>
        <w:t>2023</w:t>
      </w:r>
      <w:r>
        <w:rPr>
          <w:rFonts w:hint="eastAsia" w:ascii="仿宋" w:hAnsi="仿宋" w:eastAsia="仿宋"/>
          <w:sz w:val="32"/>
          <w:szCs w:val="32"/>
          <w:shd w:val="clear" w:color="auto" w:fill="FFFFFF"/>
        </w:rPr>
        <w:t>年度</w:t>
      </w:r>
      <w:r>
        <w:rPr>
          <w:rFonts w:hint="eastAsia" w:ascii="仿宋" w:hAnsi="仿宋" w:eastAsia="仿宋" w:cs="仿宋"/>
          <w:bCs/>
          <w:kern w:val="0"/>
          <w:sz w:val="32"/>
          <w:szCs w:val="32"/>
          <w:u w:val="none"/>
          <w:lang w:val="en-US" w:eastAsia="zh-CN"/>
        </w:rPr>
        <w:t>旅游运行经费</w:t>
      </w:r>
      <w:r>
        <w:rPr>
          <w:rFonts w:hint="eastAsia" w:ascii="仿宋" w:hAnsi="仿宋" w:eastAsia="仿宋"/>
          <w:sz w:val="32"/>
          <w:szCs w:val="32"/>
          <w:shd w:val="clear" w:color="auto" w:fill="FFFFFF"/>
          <w:lang w:val="en-US" w:eastAsia="zh-CN"/>
        </w:rPr>
        <w:t>项目</w:t>
      </w:r>
      <w:r>
        <w:rPr>
          <w:rFonts w:hint="eastAsia" w:ascii="仿宋" w:hAnsi="仿宋" w:eastAsia="仿宋"/>
          <w:sz w:val="32"/>
          <w:szCs w:val="32"/>
          <w:shd w:val="clear" w:color="auto" w:fill="FFFFFF"/>
        </w:rPr>
        <w:t>开展了绩效评价工作。</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ascii="仿宋" w:hAnsi="仿宋" w:eastAsia="仿宋"/>
          <w:sz w:val="32"/>
          <w:szCs w:val="32"/>
          <w:shd w:val="clear" w:color="auto" w:fill="FFFFFF"/>
        </w:rPr>
        <w:t>202</w:t>
      </w:r>
      <w:r>
        <w:rPr>
          <w:rFonts w:hint="eastAsia" w:ascii="仿宋" w:hAnsi="仿宋" w:eastAsia="仿宋"/>
          <w:sz w:val="32"/>
          <w:szCs w:val="32"/>
          <w:shd w:val="clear" w:color="auto" w:fill="FFFFFF"/>
          <w:lang w:val="en-US" w:eastAsia="zh-CN"/>
        </w:rPr>
        <w:t>3</w:t>
      </w:r>
      <w:r>
        <w:rPr>
          <w:rFonts w:hint="eastAsia" w:ascii="仿宋" w:hAnsi="仿宋" w:eastAsia="仿宋"/>
          <w:sz w:val="32"/>
          <w:szCs w:val="32"/>
          <w:shd w:val="clear" w:color="auto" w:fill="FFFFFF"/>
        </w:rPr>
        <w:t>年</w:t>
      </w:r>
      <w:r>
        <w:rPr>
          <w:rFonts w:hint="eastAsia" w:ascii="仿宋" w:hAnsi="仿宋" w:eastAsia="仿宋"/>
          <w:sz w:val="32"/>
          <w:szCs w:val="32"/>
          <w:shd w:val="clear" w:color="auto" w:fill="FFFFFF"/>
          <w:lang w:val="en-US" w:eastAsia="zh-CN"/>
        </w:rPr>
        <w:t>旅游运行经费</w:t>
      </w:r>
      <w:r>
        <w:rPr>
          <w:rFonts w:hint="eastAsia" w:ascii="仿宋" w:hAnsi="仿宋" w:eastAsia="仿宋"/>
          <w:sz w:val="32"/>
          <w:szCs w:val="32"/>
          <w:shd w:val="clear" w:color="auto" w:fill="FFFFFF"/>
        </w:rPr>
        <w:t>使用符合</w:t>
      </w:r>
      <w:r>
        <w:rPr>
          <w:rFonts w:hint="eastAsia" w:ascii="仿宋" w:hAnsi="仿宋" w:eastAsia="仿宋"/>
          <w:sz w:val="32"/>
          <w:szCs w:val="32"/>
          <w:shd w:val="clear" w:color="auto" w:fill="FFFFFF"/>
          <w:lang w:val="en-US" w:eastAsia="zh-CN"/>
        </w:rPr>
        <w:t>县财政资金</w:t>
      </w:r>
      <w:r>
        <w:rPr>
          <w:rFonts w:hint="eastAsia" w:ascii="仿宋" w:hAnsi="仿宋" w:eastAsia="仿宋"/>
          <w:sz w:val="32"/>
          <w:szCs w:val="32"/>
          <w:shd w:val="clear" w:color="auto" w:fill="FFFFFF"/>
        </w:rPr>
        <w:t>要求，</w:t>
      </w:r>
      <w:r>
        <w:rPr>
          <w:rFonts w:hint="eastAsia" w:ascii="仿宋_GB2312" w:eastAsia="仿宋_GB2312"/>
          <w:sz w:val="32"/>
          <w:szCs w:val="32"/>
          <w:lang w:val="en-US" w:eastAsia="zh-CN"/>
        </w:rPr>
        <w:t>县文化广电和旅游局开展旅游相关工作，需要旅游工作运行资金支持，</w:t>
      </w:r>
      <w:r>
        <w:rPr>
          <w:rFonts w:hint="eastAsia" w:ascii="仿宋" w:hAnsi="仿宋" w:eastAsia="仿宋"/>
          <w:sz w:val="32"/>
          <w:szCs w:val="32"/>
          <w:lang w:val="en-US" w:eastAsia="zh-CN"/>
        </w:rPr>
        <w:t>国家文化和旅游消费试点城市创建工作是市政府考核当地党委政府的一项重要指标，</w:t>
      </w:r>
      <w:r>
        <w:rPr>
          <w:rFonts w:hint="eastAsia" w:eastAsia="仿宋_GB2312"/>
          <w:sz w:val="32"/>
          <w:szCs w:val="32"/>
        </w:rPr>
        <w:t>为进一步推进</w:t>
      </w:r>
      <w:r>
        <w:rPr>
          <w:rFonts w:hint="eastAsia" w:eastAsia="仿宋_GB2312"/>
          <w:sz w:val="32"/>
          <w:szCs w:val="32"/>
          <w:lang w:val="en-US" w:eastAsia="zh-CN"/>
        </w:rPr>
        <w:t>国家文化和旅游消费试点城市创建工作</w:t>
      </w:r>
      <w:r>
        <w:rPr>
          <w:rFonts w:hint="eastAsia" w:eastAsia="仿宋_GB2312"/>
          <w:sz w:val="32"/>
          <w:szCs w:val="32"/>
        </w:rPr>
        <w:t>，</w:t>
      </w:r>
      <w:r>
        <w:rPr>
          <w:rFonts w:hint="eastAsia" w:eastAsia="仿宋_GB2312"/>
          <w:sz w:val="32"/>
          <w:szCs w:val="32"/>
          <w:lang w:val="en-US" w:eastAsia="zh-CN"/>
        </w:rPr>
        <w:t>推动文旅产业发展，</w:t>
      </w:r>
      <w:r>
        <w:rPr>
          <w:rFonts w:hint="eastAsia" w:ascii="仿宋" w:hAnsi="仿宋" w:eastAsia="仿宋"/>
          <w:sz w:val="32"/>
          <w:szCs w:val="32"/>
          <w:shd w:val="clear" w:color="auto" w:fill="FFFFFF"/>
        </w:rPr>
        <w:t>符合我县经济发展的需要。财政资金的投入，保障了我县旅游工作顺利开展。绩效评价自评结果优秀。</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jc w:val="left"/>
        <w:outlineLvl w:val="0"/>
        <w:rPr>
          <w:rFonts w:hint="eastAsia" w:ascii="仿宋_GB2312" w:eastAsia="仿宋_GB2312"/>
          <w:color w:val="FF0000"/>
          <w:sz w:val="32"/>
          <w:szCs w:val="32"/>
          <w:lang w:val="en-US"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w:t>
      </w:r>
      <w:r>
        <w:rPr>
          <w:rFonts w:hint="eastAsia" w:ascii="仿宋_GB2312" w:eastAsia="仿宋_GB2312"/>
          <w:sz w:val="32"/>
          <w:szCs w:val="32"/>
          <w:lang w:val="en-US" w:eastAsia="zh-CN"/>
        </w:rPr>
        <w:t>保证单位旅游运行经费项目合理</w:t>
      </w:r>
      <w:r>
        <w:rPr>
          <w:rFonts w:hint="eastAsia" w:ascii="仿宋_GB2312" w:eastAsia="仿宋_GB2312"/>
          <w:color w:val="auto"/>
          <w:sz w:val="32"/>
          <w:szCs w:val="32"/>
          <w:lang w:val="en-US" w:eastAsia="zh-CN"/>
        </w:rPr>
        <w:t>运转，依据旅游实际需要情况，制定项目绩效。</w:t>
      </w:r>
      <w:r>
        <w:rPr>
          <w:rFonts w:hint="eastAsia" w:ascii="仿宋_GB2312" w:eastAsia="仿宋_GB2312"/>
          <w:color w:val="FF0000"/>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（二）项目过程情况。</w:t>
      </w:r>
      <w:r>
        <w:rPr>
          <w:rFonts w:hint="eastAsia" w:ascii="仿宋_GB2312" w:eastAsia="仿宋_GB2312"/>
          <w:sz w:val="32"/>
          <w:szCs w:val="32"/>
          <w:lang w:val="en-US" w:eastAsia="zh-CN"/>
        </w:rPr>
        <w:t>根据单位所需制定旅游运行经费预算绩效指标，资金执行率70.45%，财务管理、资金合用合法合规。</w:t>
      </w:r>
    </w:p>
    <w:p>
      <w:pPr>
        <w:keepNext w:val="0"/>
        <w:keepLines w:val="0"/>
        <w:widowControl/>
        <w:suppressLineNumbers w:val="0"/>
        <w:ind w:firstLine="640" w:firstLineChars="200"/>
        <w:jc w:val="left"/>
        <w:rPr>
          <w:rFonts w:hint="default" w:ascii="仿宋_GB2312" w:hAnsi="黑体" w:eastAsia="仿宋_GB2312" w:cs="仿宋"/>
          <w:bCs/>
          <w:sz w:val="32"/>
          <w:szCs w:val="32"/>
          <w:lang w:val="en-US" w:eastAsia="zh-CN"/>
        </w:rPr>
      </w:pPr>
      <w:r>
        <w:rPr>
          <w:rFonts w:hint="eastAsia" w:ascii="仿宋_GB2312" w:eastAsia="仿宋_GB2312"/>
          <w:color w:val="auto"/>
          <w:sz w:val="32"/>
          <w:szCs w:val="32"/>
        </w:rPr>
        <w:t>（三）项目产出情况</w:t>
      </w:r>
      <w:r>
        <w:rPr>
          <w:rFonts w:hint="eastAsia" w:ascii="仿宋_GB2312" w:eastAsia="仿宋_GB2312"/>
          <w:color w:val="auto"/>
          <w:sz w:val="32"/>
          <w:szCs w:val="32"/>
          <w:lang w:eastAsia="zh-CN"/>
        </w:rPr>
        <w:t>：</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数量指标</w:t>
      </w:r>
      <w:r>
        <w:rPr>
          <w:rFonts w:ascii="仿宋_GB2312" w:eastAsia="仿宋_GB2312"/>
          <w:kern w:val="2"/>
          <w:sz w:val="32"/>
          <w:szCs w:val="32"/>
          <w:lang w:eastAsia="zh-CN"/>
        </w:rPr>
        <w:softHyphen/>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举办培训活动场次2次</w:t>
      </w:r>
      <w:r>
        <w:rPr>
          <w:rFonts w:hint="eastAsia" w:ascii="仿宋_GB2312" w:hAnsi="宋体" w:eastAsia="仿宋_GB2312"/>
          <w:color w:val="282723"/>
          <w:sz w:val="32"/>
          <w:szCs w:val="32"/>
          <w:lang w:eastAsia="zh-CN"/>
        </w:rPr>
        <w:t>，我局承担</w:t>
      </w:r>
      <w:r>
        <w:rPr>
          <w:rFonts w:hint="eastAsia" w:ascii="仿宋_GB2312" w:hAnsi="宋体" w:eastAsia="仿宋_GB2312"/>
          <w:color w:val="282723"/>
          <w:sz w:val="32"/>
          <w:szCs w:val="32"/>
          <w:lang w:val="en-US" w:eastAsia="zh-CN"/>
        </w:rPr>
        <w:t>着文化旅游消费试点城市创建和旅游产业发展、旅游宣传推介等</w:t>
      </w:r>
      <w:r>
        <w:rPr>
          <w:rFonts w:hint="eastAsia" w:ascii="仿宋_GB2312" w:hAnsi="宋体" w:eastAsia="仿宋_GB2312"/>
          <w:color w:val="282723"/>
          <w:sz w:val="32"/>
          <w:szCs w:val="32"/>
          <w:lang w:eastAsia="zh-CN"/>
        </w:rPr>
        <w:t>任务</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质量指标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资金按时拨付100%</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时效指标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项目完成时间2023年底前</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成本指标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按预算资金完成成本3.52万元</w:t>
      </w:r>
      <w:r>
        <w:rPr>
          <w:rFonts w:hint="eastAsia" w:ascii="仿宋_GB2312" w:hAnsi="宋体" w:eastAsia="仿宋_GB2312"/>
          <w:kern w:val="2"/>
          <w:sz w:val="32"/>
          <w:szCs w:val="32"/>
          <w:lang w:eastAsia="zh-CN"/>
        </w:rPr>
        <w:t>，</w:t>
      </w:r>
      <w:r>
        <w:rPr>
          <w:rFonts w:hint="eastAsia" w:ascii="仿宋_GB2312" w:eastAsia="仿宋_GB2312"/>
          <w:sz w:val="32"/>
          <w:szCs w:val="32"/>
          <w:lang w:val="en-US" w:eastAsia="zh-CN"/>
        </w:rPr>
        <w:t>我局承担着</w:t>
      </w:r>
      <w:r>
        <w:rPr>
          <w:rFonts w:hint="eastAsia" w:ascii="仿宋_GB2312" w:hAnsi="宋体" w:eastAsia="仿宋_GB2312"/>
          <w:color w:val="282723"/>
          <w:sz w:val="32"/>
          <w:szCs w:val="32"/>
          <w:lang w:val="en-US" w:eastAsia="zh-CN"/>
        </w:rPr>
        <w:t>文化旅游消费试点城市创建和旅游产业发展、旅游宣传推介等</w:t>
      </w:r>
      <w:r>
        <w:rPr>
          <w:rFonts w:hint="eastAsia" w:ascii="仿宋_GB2312" w:hAnsi="宋体" w:eastAsia="仿宋_GB2312"/>
          <w:color w:val="282723"/>
          <w:sz w:val="32"/>
          <w:szCs w:val="32"/>
          <w:lang w:eastAsia="zh-CN"/>
        </w:rPr>
        <w:t>任务，</w:t>
      </w:r>
      <w:r>
        <w:rPr>
          <w:rFonts w:hint="eastAsia" w:ascii="仿宋_GB2312" w:hAnsi="宋体" w:eastAsia="仿宋_GB2312"/>
          <w:color w:val="282723"/>
          <w:sz w:val="32"/>
          <w:szCs w:val="32"/>
          <w:lang w:val="en-US" w:eastAsia="zh-CN"/>
        </w:rPr>
        <w:t>共使用旅游经费3.52万元。</w:t>
      </w:r>
    </w:p>
    <w:p>
      <w:pPr>
        <w:spacing w:line="600" w:lineRule="exact"/>
        <w:ind w:firstLine="320" w:firstLineChars="100"/>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rPr>
        <w:t>（四）项目效益情况</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年度内完成两场宣传推介活动，并组织开展两次培训。</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widowControl w:val="0"/>
        <w:spacing w:line="600" w:lineRule="exact"/>
        <w:ind w:firstLine="640" w:firstLineChars="200"/>
        <w:rPr>
          <w:rFonts w:ascii="仿宋_GB2312" w:hAnsi="宋体" w:eastAsia="仿宋_GB2312"/>
          <w:kern w:val="2"/>
          <w:sz w:val="32"/>
          <w:szCs w:val="32"/>
          <w:lang w:eastAsia="zh-CN"/>
        </w:rPr>
      </w:pPr>
      <w:r>
        <w:rPr>
          <w:rFonts w:hint="eastAsia" w:ascii="仿宋_GB2312" w:hAnsi="宋体" w:eastAsia="仿宋_GB2312"/>
          <w:kern w:val="2"/>
          <w:sz w:val="32"/>
          <w:szCs w:val="32"/>
          <w:lang w:eastAsia="zh-CN"/>
        </w:rPr>
        <w:t>在</w:t>
      </w:r>
      <w:r>
        <w:rPr>
          <w:rFonts w:ascii="仿宋_GB2312" w:hAnsi="宋体" w:eastAsia="仿宋_GB2312"/>
          <w:kern w:val="2"/>
          <w:sz w:val="32"/>
          <w:szCs w:val="32"/>
          <w:lang w:eastAsia="zh-CN"/>
        </w:rPr>
        <w:t>202</w:t>
      </w:r>
      <w:r>
        <w:rPr>
          <w:rFonts w:hint="eastAsia" w:ascii="仿宋_GB2312" w:hAnsi="宋体" w:eastAsia="仿宋_GB2312"/>
          <w:kern w:val="2"/>
          <w:sz w:val="32"/>
          <w:szCs w:val="32"/>
          <w:lang w:val="en-US" w:eastAsia="zh-CN"/>
        </w:rPr>
        <w:t>3</w:t>
      </w:r>
      <w:r>
        <w:rPr>
          <w:rFonts w:hint="eastAsia" w:ascii="仿宋_GB2312" w:hAnsi="宋体" w:eastAsia="仿宋_GB2312"/>
          <w:kern w:val="2"/>
          <w:sz w:val="32"/>
          <w:szCs w:val="32"/>
          <w:lang w:eastAsia="zh-CN"/>
        </w:rPr>
        <w:t>年中，玉田县</w:t>
      </w:r>
      <w:r>
        <w:rPr>
          <w:rFonts w:hint="eastAsia" w:ascii="仿宋_GB2312" w:hAnsi="宋体" w:eastAsia="仿宋_GB2312"/>
          <w:kern w:val="2"/>
          <w:sz w:val="32"/>
          <w:szCs w:val="32"/>
          <w:lang w:val="en-US" w:eastAsia="zh-CN"/>
        </w:rPr>
        <w:t>文化广电和旅游</w:t>
      </w:r>
      <w:r>
        <w:rPr>
          <w:rFonts w:hint="eastAsia" w:ascii="仿宋_GB2312" w:hAnsi="宋体" w:eastAsia="仿宋_GB2312"/>
          <w:kern w:val="2"/>
          <w:sz w:val="32"/>
          <w:szCs w:val="32"/>
          <w:lang w:eastAsia="zh-CN"/>
        </w:rPr>
        <w:t>局积极贯彻执行县委、政府的要求，严格按照资金使用管理办法执行，在执行中也有的方面需要进一步完善，具体如下</w:t>
      </w:r>
      <w:r>
        <w:rPr>
          <w:rFonts w:ascii="仿宋_GB2312" w:hAnsi="宋体" w:eastAsia="仿宋_GB2312"/>
          <w:kern w:val="2"/>
          <w:sz w:val="32"/>
          <w:szCs w:val="32"/>
          <w:lang w:eastAsia="zh-CN"/>
        </w:rPr>
        <w:t>:</w:t>
      </w:r>
    </w:p>
    <w:p>
      <w:pPr>
        <w:widowControl w:val="0"/>
        <w:spacing w:line="600" w:lineRule="exact"/>
        <w:ind w:firstLine="640" w:firstLineChars="200"/>
        <w:rPr>
          <w:rFonts w:ascii="仿宋_GB2312" w:hAnsi="宋体" w:eastAsia="仿宋_GB2312"/>
          <w:kern w:val="2"/>
          <w:sz w:val="32"/>
          <w:szCs w:val="32"/>
          <w:lang w:eastAsia="zh-CN"/>
        </w:rPr>
      </w:pPr>
      <w:r>
        <w:rPr>
          <w:rFonts w:hint="eastAsia" w:ascii="仿宋_GB2312" w:hAnsi="宋体" w:eastAsia="仿宋_GB2312"/>
          <w:kern w:val="2"/>
          <w:sz w:val="32"/>
          <w:szCs w:val="32"/>
          <w:lang w:eastAsia="zh-CN"/>
        </w:rPr>
        <w:t>群众满意度指标有待提高</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原因是随着生活水平的提高，人民群众对</w:t>
      </w:r>
      <w:r>
        <w:rPr>
          <w:rFonts w:hint="eastAsia" w:ascii="仿宋_GB2312" w:hAnsi="宋体" w:eastAsia="仿宋_GB2312"/>
          <w:kern w:val="2"/>
          <w:sz w:val="32"/>
          <w:szCs w:val="32"/>
          <w:lang w:val="en-US" w:eastAsia="zh-CN"/>
        </w:rPr>
        <w:t>公共文化服务</w:t>
      </w:r>
      <w:r>
        <w:rPr>
          <w:rFonts w:hint="eastAsia" w:ascii="仿宋_GB2312" w:hAnsi="宋体" w:eastAsia="仿宋_GB2312"/>
          <w:kern w:val="2"/>
          <w:sz w:val="32"/>
          <w:szCs w:val="32"/>
          <w:lang w:eastAsia="zh-CN"/>
        </w:rPr>
        <w:t>要求随之提高。在以后的工作中，需要进一步加强</w:t>
      </w:r>
      <w:r>
        <w:rPr>
          <w:rFonts w:hint="eastAsia" w:ascii="仿宋_GB2312" w:hAnsi="宋体" w:eastAsia="仿宋_GB2312"/>
          <w:kern w:val="2"/>
          <w:sz w:val="32"/>
          <w:szCs w:val="32"/>
          <w:lang w:val="en-US" w:eastAsia="zh-CN"/>
        </w:rPr>
        <w:t>公共文化服务水平</w:t>
      </w:r>
      <w:r>
        <w:rPr>
          <w:rFonts w:hint="eastAsia" w:ascii="仿宋_GB2312" w:hAnsi="宋体" w:eastAsia="仿宋_GB2312"/>
          <w:kern w:val="2"/>
          <w:sz w:val="32"/>
          <w:szCs w:val="32"/>
          <w:lang w:eastAsia="zh-CN"/>
        </w:rPr>
        <w:t>，保障人民群众的</w:t>
      </w:r>
      <w:r>
        <w:rPr>
          <w:rFonts w:hint="eastAsia" w:ascii="仿宋_GB2312" w:hAnsi="宋体" w:eastAsia="仿宋_GB2312"/>
          <w:kern w:val="2"/>
          <w:sz w:val="32"/>
          <w:szCs w:val="32"/>
          <w:lang w:val="en-US" w:eastAsia="zh-CN"/>
        </w:rPr>
        <w:t>精神食粮的需求</w:t>
      </w:r>
      <w:r>
        <w:rPr>
          <w:rFonts w:hint="eastAsia" w:ascii="仿宋_GB2312" w:hAnsi="宋体" w:eastAsia="仿宋_GB2312"/>
          <w:kern w:val="2"/>
          <w:sz w:val="32"/>
          <w:szCs w:val="32"/>
          <w:lang w:eastAsia="zh-CN"/>
        </w:rPr>
        <w:t>。</w:t>
      </w:r>
    </w:p>
    <w:p>
      <w:pPr>
        <w:widowControl w:val="0"/>
        <w:spacing w:line="600" w:lineRule="exact"/>
        <w:ind w:firstLine="640" w:firstLineChars="200"/>
        <w:rPr>
          <w:rFonts w:ascii="仿宋_GB2312" w:eastAsia="仿宋_GB2312"/>
          <w:kern w:val="2"/>
          <w:sz w:val="32"/>
          <w:szCs w:val="32"/>
          <w:lang w:eastAsia="zh-CN"/>
        </w:rPr>
      </w:pPr>
      <w:r>
        <w:rPr>
          <w:rFonts w:hint="eastAsia" w:ascii="仿宋_GB2312" w:hAnsi="宋体" w:eastAsia="仿宋_GB2312"/>
          <w:kern w:val="2"/>
          <w:sz w:val="32"/>
          <w:szCs w:val="32"/>
          <w:lang w:eastAsia="zh-CN"/>
        </w:rPr>
        <w:t>通过项目自评，我局专项资金管理能严格遵守财经纪律和财务制度，但仍然存在专项经费实际使用不精细的地方。在今后的专项经费管理中，我们将进一步细化财务核算，做到合理安排资金，提高专项资金使用效果，保证项目资金的规范、透明与高效。</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1280" w:firstLineChars="4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tabs>
          <w:tab w:val="left" w:pos="1459"/>
        </w:tabs>
        <w:bidi w:val="0"/>
        <w:jc w:val="left"/>
        <w:rPr>
          <w:rFonts w:hint="eastAsia" w:ascii="仿宋" w:hAnsi="仿宋" w:eastAsia="仿宋" w:cs="仿宋"/>
          <w:kern w:val="2"/>
          <w:sz w:val="32"/>
          <w:szCs w:val="32"/>
          <w:lang w:val="en-US" w:eastAsia="zh-CN" w:bidi="ar-SA"/>
        </w:rPr>
      </w:pPr>
      <w:r>
        <w:rPr>
          <w:rFonts w:hint="eastAsia" w:cs="Times New Roman"/>
          <w:kern w:val="2"/>
          <w:sz w:val="21"/>
          <w:szCs w:val="24"/>
          <w:lang w:val="en-US" w:eastAsia="zh-CN" w:bidi="ar-SA"/>
        </w:rPr>
        <w:t xml:space="preserve">          </w:t>
      </w:r>
      <w:r>
        <w:rPr>
          <w:rFonts w:hint="eastAsia" w:ascii="仿宋" w:hAnsi="仿宋" w:eastAsia="仿宋" w:cs="仿宋"/>
          <w:kern w:val="2"/>
          <w:sz w:val="32"/>
          <w:szCs w:val="32"/>
          <w:lang w:val="en-US" w:eastAsia="zh-CN" w:bidi="ar-SA"/>
        </w:rPr>
        <w:t xml:space="preserve">  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9162A4"/>
    <w:rsid w:val="0FD13331"/>
    <w:rsid w:val="289D05B4"/>
    <w:rsid w:val="357260A7"/>
    <w:rsid w:val="39897E8D"/>
    <w:rsid w:val="430134A6"/>
    <w:rsid w:val="444F5208"/>
    <w:rsid w:val="44787793"/>
    <w:rsid w:val="4595474B"/>
    <w:rsid w:val="49D67DF9"/>
    <w:rsid w:val="4FE46310"/>
    <w:rsid w:val="51D879E2"/>
    <w:rsid w:val="57AE25B6"/>
    <w:rsid w:val="59B73225"/>
    <w:rsid w:val="63AF0C61"/>
    <w:rsid w:val="72005B14"/>
    <w:rsid w:val="752C5CC7"/>
    <w:rsid w:val="77E51B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83</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Tzz</cp:lastModifiedBy>
  <cp:lastPrinted>2022-07-11T08:06:00Z</cp:lastPrinted>
  <dcterms:modified xsi:type="dcterms:W3CDTF">2024-04-28T01:46:12Z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52EA1E0C67734CF6B9B4DA8E15D89172</vt:lpwstr>
  </property>
</Properties>
</file>