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文化广电和旅游局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购买公共文化服务</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eastAsia="zh-CN"/>
        </w:rPr>
        <w:t>《</w:t>
      </w:r>
      <w:r>
        <w:rPr>
          <w:rFonts w:hint="eastAsia" w:ascii="仿宋_GB2312" w:eastAsia="仿宋_GB2312"/>
          <w:color w:val="auto"/>
          <w:sz w:val="32"/>
          <w:szCs w:val="32"/>
        </w:rPr>
        <w:t>中共玉田县委玉田县人民政府关于全面实施预算绩效管理的实施意见</w:t>
      </w:r>
      <w:r>
        <w:rPr>
          <w:rFonts w:hint="eastAsia" w:ascii="仿宋_GB2312" w:eastAsia="仿宋_GB2312"/>
          <w:color w:val="auto"/>
          <w:sz w:val="32"/>
          <w:szCs w:val="32"/>
          <w:lang w:eastAsia="zh-CN"/>
        </w:rPr>
        <w:t>》（</w:t>
      </w:r>
      <w:r>
        <w:rPr>
          <w:rFonts w:hint="eastAsia" w:ascii="仿宋_GB2312" w:eastAsia="仿宋_GB2312"/>
          <w:color w:val="auto"/>
          <w:sz w:val="32"/>
          <w:szCs w:val="32"/>
        </w:rPr>
        <w:t>玉发【2019】7号</w:t>
      </w:r>
      <w:r>
        <w:rPr>
          <w:rFonts w:hint="eastAsia" w:ascii="仿宋_GB2312" w:eastAsia="仿宋_GB2312"/>
          <w:color w:val="auto"/>
          <w:sz w:val="32"/>
          <w:szCs w:val="32"/>
          <w:lang w:eastAsia="zh-CN"/>
        </w:rPr>
        <w:t>）</w:t>
      </w:r>
      <w:r>
        <w:rPr>
          <w:rFonts w:hint="eastAsia" w:ascii="仿宋_GB2312" w:eastAsia="仿宋_GB2312"/>
          <w:color w:val="auto"/>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color w:val="auto"/>
          <w:sz w:val="32"/>
          <w:szCs w:val="32"/>
          <w:lang w:eastAsia="zh-CN"/>
        </w:rPr>
        <w:t>部门</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ind w:left="319" w:leftChars="152" w:firstLine="396" w:firstLineChars="124"/>
        <w:rPr>
          <w:rFonts w:ascii="仿宋" w:hAnsi="仿宋" w:eastAsia="仿宋"/>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 w:hAnsi="仿宋" w:eastAsia="仿宋" w:cs="仿宋"/>
          <w:sz w:val="32"/>
          <w:szCs w:val="32"/>
          <w:lang w:val="en-US" w:eastAsia="zh-CN"/>
        </w:rPr>
        <w:t>为</w:t>
      </w:r>
      <w:r>
        <w:rPr>
          <w:rFonts w:hint="eastAsia" w:ascii="仿宋_GB2312" w:eastAsia="仿宋_GB2312"/>
          <w:sz w:val="32"/>
          <w:szCs w:val="32"/>
        </w:rPr>
        <w:t>确保我县完成国家公共文化服务体系示范区创新发展复核指标年度任务</w:t>
      </w:r>
      <w:r>
        <w:rPr>
          <w:rFonts w:hint="eastAsia" w:ascii="仿宋" w:hAnsi="仿宋" w:eastAsia="仿宋" w:cs="仿宋"/>
          <w:sz w:val="32"/>
          <w:szCs w:val="32"/>
          <w:lang w:val="en-US" w:eastAsia="zh-CN"/>
        </w:rPr>
        <w:t>，针对我单位实际情况，开展公共文化服务项目，打造原创歌曲2首。</w:t>
      </w:r>
    </w:p>
    <w:p>
      <w:pPr>
        <w:ind w:firstLine="640" w:firstLineChars="200"/>
        <w:rPr>
          <w:rFonts w:ascii="仿宋" w:hAnsi="仿宋" w:eastAsia="仿宋"/>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w:t>
      </w:r>
      <w:r>
        <w:rPr>
          <w:rFonts w:hint="eastAsia" w:ascii="仿宋" w:hAnsi="仿宋" w:eastAsia="仿宋" w:cs="仿宋"/>
          <w:sz w:val="32"/>
          <w:szCs w:val="32"/>
          <w:lang w:val="en-US" w:eastAsia="zh-CN"/>
        </w:rPr>
        <w:t>在年度内完成精品文化创作工作，县财政年初预算安排</w:t>
      </w:r>
      <w:r>
        <w:rPr>
          <w:rFonts w:hint="eastAsia" w:ascii="仿宋" w:hAnsi="仿宋" w:eastAsia="仿宋"/>
          <w:sz w:val="32"/>
          <w:szCs w:val="32"/>
          <w:lang w:val="en-US" w:eastAsia="zh-CN"/>
        </w:rPr>
        <w:t>10万元</w:t>
      </w:r>
      <w:r>
        <w:rPr>
          <w:rFonts w:hint="eastAsia" w:ascii="仿宋" w:hAnsi="仿宋" w:eastAsia="仿宋"/>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（一）绩效评价工作过程。</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1、准备阶段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2、实施阶段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3、评价阶段 </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 w:hAnsi="仿宋" w:eastAsia="仿宋" w:cs="仿宋"/>
          <w:color w:val="auto"/>
          <w:sz w:val="32"/>
          <w:szCs w:val="32"/>
          <w:lang w:val="en-US" w:eastAsia="zh-CN"/>
        </w:rPr>
      </w:pPr>
      <w:r>
        <w:rPr>
          <w:rFonts w:hint="eastAsia" w:ascii="仿宋_GB2312" w:eastAsia="仿宋_GB2312"/>
          <w:color w:val="auto"/>
          <w:sz w:val="32"/>
          <w:szCs w:val="32"/>
        </w:rPr>
        <w:t>绩效评价目的</w:t>
      </w:r>
      <w:r>
        <w:rPr>
          <w:rFonts w:hint="eastAsia" w:ascii="仿宋_GB2312" w:eastAsia="仿宋_GB2312"/>
          <w:color w:val="auto"/>
          <w:sz w:val="32"/>
          <w:szCs w:val="32"/>
          <w:lang w:eastAsia="zh-CN"/>
        </w:rPr>
        <w:t>：</w:t>
      </w:r>
      <w:r>
        <w:rPr>
          <w:rFonts w:hint="eastAsia" w:ascii="仿宋" w:hAnsi="仿宋" w:eastAsia="仿宋" w:cs="仿宋"/>
          <w:color w:val="auto"/>
          <w:sz w:val="32"/>
          <w:szCs w:val="32"/>
          <w:lang w:val="en-US" w:eastAsia="zh-CN"/>
        </w:rPr>
        <w:t>年度内完成文化精品创作。</w:t>
      </w:r>
    </w:p>
    <w:p>
      <w:pPr>
        <w:numPr>
          <w:ilvl w:val="0"/>
          <w:numId w:val="0"/>
        </w:num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（三）绩效评价原则、评价指标体系（附表说明）、评价方法、评价标准等。</w:t>
      </w:r>
    </w:p>
    <w:p>
      <w:pPr>
        <w:spacing w:line="60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val="en-US" w:eastAsia="zh-CN"/>
        </w:rPr>
        <w:t>1、项目绩效评价应遵循</w:t>
      </w:r>
      <w:r>
        <w:rPr>
          <w:rFonts w:hint="eastAsia" w:ascii="仿宋_GB2312" w:eastAsia="仿宋_GB2312"/>
          <w:color w:val="auto"/>
          <w:sz w:val="32"/>
          <w:szCs w:val="32"/>
          <w:lang w:eastAsia="zh-CN"/>
        </w:rPr>
        <w:t>坚持科学规范、公正公开、分级分类和绩效相关的原则，坚持经济效益、社会效益和生态效益相结合的原则。</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shd w:val="clear" w:color="auto" w:fill="FFFFFF"/>
          <w:lang w:val="en-US" w:eastAsia="zh-CN"/>
        </w:rPr>
        <w:t>2、</w:t>
      </w:r>
      <w:r>
        <w:rPr>
          <w:rFonts w:hint="eastAsia" w:ascii="仿宋" w:hAnsi="仿宋" w:eastAsia="仿宋"/>
          <w:color w:val="auto"/>
          <w:sz w:val="32"/>
          <w:szCs w:val="32"/>
          <w:shd w:val="clear" w:color="auto" w:fill="FFFFFF"/>
        </w:rPr>
        <w:t>评价指标体系：根据财政部《项目支出绩效评价管理办法》，确定本次绩效评价指标的整体框架，包括资金执行率、项目产出（产出数量指标、产出质量指标、产出时效指标、产出成本指标）、产出效益（项目经济效益指标、项目社会效益指标、项目环境效益指标、项目可持续影响指标）、项目满意度。</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lang w:val="en-US" w:eastAsia="zh-CN"/>
        </w:rPr>
        <w:t>3、</w:t>
      </w:r>
      <w:r>
        <w:rPr>
          <w:rFonts w:hint="eastAsia" w:ascii="仿宋" w:hAnsi="仿宋" w:eastAsia="仿宋"/>
          <w:color w:val="auto"/>
          <w:sz w:val="32"/>
          <w:szCs w:val="32"/>
        </w:rPr>
        <w:t>评价方法：主要采用了文件核查、财务核查、结合相关科室核查等方法，以掌握项目详细情况，并对采集的数据作详细的分析和统计。</w:t>
      </w:r>
    </w:p>
    <w:p>
      <w:pPr>
        <w:spacing w:line="60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lang w:val="en-US" w:eastAsia="zh-CN"/>
        </w:rPr>
        <w:t>4、</w:t>
      </w:r>
      <w:r>
        <w:rPr>
          <w:rFonts w:hint="eastAsia" w:ascii="仿宋" w:hAnsi="仿宋" w:eastAsia="仿宋"/>
          <w:color w:val="auto"/>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pPr>
        <w:spacing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shd w:val="clear" w:color="auto" w:fill="FFFFFF"/>
        </w:rPr>
        <w:t>为做好绩效评价工作，规范和加强专项资金管理，切实提高专项资金的使用绩效和管理水平，我局成立了绩效评价管理工作领导小组，按照项目单位自评和主管部门评价相结合的方式，对我局</w:t>
      </w: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年度</w:t>
      </w:r>
      <w:r>
        <w:rPr>
          <w:rFonts w:hint="eastAsia" w:ascii="仿宋" w:hAnsi="仿宋" w:eastAsia="仿宋" w:cs="仿宋"/>
          <w:bCs/>
          <w:kern w:val="0"/>
          <w:sz w:val="32"/>
          <w:szCs w:val="32"/>
          <w:u w:val="none"/>
          <w:lang w:val="en-US" w:eastAsia="zh-CN"/>
        </w:rPr>
        <w:t>购买公共文化服务</w:t>
      </w:r>
      <w:r>
        <w:rPr>
          <w:rFonts w:hint="eastAsia" w:ascii="仿宋" w:hAnsi="仿宋" w:eastAsia="仿宋"/>
          <w:sz w:val="32"/>
          <w:szCs w:val="32"/>
          <w:shd w:val="clear" w:color="auto" w:fill="FFFFFF"/>
          <w:lang w:val="en-US" w:eastAsia="zh-CN"/>
        </w:rPr>
        <w:t>项目</w:t>
      </w:r>
      <w:r>
        <w:rPr>
          <w:rFonts w:hint="eastAsia" w:ascii="仿宋" w:hAnsi="仿宋" w:eastAsia="仿宋"/>
          <w:sz w:val="32"/>
          <w:szCs w:val="32"/>
          <w:shd w:val="clear" w:color="auto" w:fill="FFFFFF"/>
        </w:rPr>
        <w:t>开展了绩效评价工作。</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ind w:left="319" w:leftChars="152" w:firstLine="716" w:firstLineChars="224"/>
        <w:rPr>
          <w:rFonts w:ascii="仿宋" w:hAnsi="仿宋" w:eastAsia="仿宋"/>
          <w:sz w:val="32"/>
          <w:szCs w:val="32"/>
        </w:rPr>
      </w:pP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w:t>
      </w:r>
      <w:r>
        <w:rPr>
          <w:rFonts w:hint="eastAsia" w:ascii="仿宋" w:hAnsi="仿宋" w:eastAsia="仿宋"/>
          <w:sz w:val="32"/>
          <w:szCs w:val="32"/>
          <w:shd w:val="clear" w:color="auto" w:fill="FFFFFF"/>
          <w:lang w:val="en-US" w:eastAsia="zh-CN"/>
        </w:rPr>
        <w:t>购买公共文化服务项目经费</w:t>
      </w:r>
      <w:r>
        <w:rPr>
          <w:rFonts w:hint="eastAsia" w:ascii="仿宋" w:hAnsi="仿宋" w:eastAsia="仿宋"/>
          <w:sz w:val="32"/>
          <w:szCs w:val="32"/>
          <w:shd w:val="clear" w:color="auto" w:fill="FFFFFF"/>
        </w:rPr>
        <w:t>使用符合</w:t>
      </w:r>
      <w:r>
        <w:rPr>
          <w:rFonts w:hint="eastAsia" w:ascii="仿宋" w:hAnsi="仿宋" w:eastAsia="仿宋"/>
          <w:sz w:val="32"/>
          <w:szCs w:val="32"/>
          <w:shd w:val="clear" w:color="auto" w:fill="FFFFFF"/>
          <w:lang w:val="en-US" w:eastAsia="zh-CN"/>
        </w:rPr>
        <w:t>县财政资金</w:t>
      </w:r>
      <w:r>
        <w:rPr>
          <w:rFonts w:hint="eastAsia" w:ascii="仿宋" w:hAnsi="仿宋" w:eastAsia="仿宋"/>
          <w:sz w:val="32"/>
          <w:szCs w:val="32"/>
          <w:shd w:val="clear" w:color="auto" w:fill="FFFFFF"/>
        </w:rPr>
        <w:t>要求，</w:t>
      </w:r>
      <w:r>
        <w:rPr>
          <w:rFonts w:hint="eastAsia" w:ascii="仿宋_GB2312" w:eastAsia="仿宋_GB2312"/>
          <w:sz w:val="32"/>
          <w:szCs w:val="32"/>
          <w:lang w:val="en-US" w:eastAsia="zh-CN"/>
        </w:rPr>
        <w:t>县文化广电和旅游局开展相关工作，</w:t>
      </w:r>
      <w:r>
        <w:rPr>
          <w:rFonts w:hint="eastAsia" w:ascii="仿宋" w:hAnsi="仿宋" w:eastAsia="仿宋" w:cs="仿宋"/>
          <w:sz w:val="32"/>
          <w:szCs w:val="32"/>
          <w:lang w:val="en-US" w:eastAsia="zh-CN"/>
        </w:rPr>
        <w:t>为</w:t>
      </w:r>
      <w:r>
        <w:rPr>
          <w:rFonts w:hint="eastAsia" w:ascii="仿宋_GB2312" w:eastAsia="仿宋_GB2312"/>
          <w:sz w:val="32"/>
          <w:szCs w:val="32"/>
        </w:rPr>
        <w:t>确保我县完成国家公共文化服务体系示范区创新发展复核指标年度任务</w:t>
      </w:r>
      <w:r>
        <w:rPr>
          <w:rFonts w:hint="eastAsia" w:ascii="仿宋_GB2312" w:eastAsia="仿宋_GB2312"/>
          <w:sz w:val="32"/>
          <w:szCs w:val="32"/>
          <w:lang w:eastAsia="zh-CN"/>
        </w:rPr>
        <w:t>，</w:t>
      </w:r>
      <w:r>
        <w:rPr>
          <w:rFonts w:hint="eastAsia" w:ascii="仿宋" w:hAnsi="仿宋" w:eastAsia="仿宋" w:cs="仿宋"/>
          <w:sz w:val="32"/>
          <w:szCs w:val="32"/>
          <w:lang w:val="en-US" w:eastAsia="zh-CN"/>
        </w:rPr>
        <w:t>针对我单位实际情况，完成精品创作，</w:t>
      </w:r>
      <w:r>
        <w:rPr>
          <w:rFonts w:hint="eastAsia" w:ascii="仿宋" w:hAnsi="仿宋" w:eastAsia="仿宋"/>
          <w:sz w:val="32"/>
          <w:szCs w:val="32"/>
          <w:shd w:val="clear" w:color="auto" w:fill="FFFFFF"/>
        </w:rPr>
        <w:t>保障了我</w:t>
      </w:r>
      <w:r>
        <w:rPr>
          <w:rFonts w:hint="eastAsia" w:ascii="仿宋" w:hAnsi="仿宋" w:eastAsia="仿宋"/>
          <w:sz w:val="32"/>
          <w:szCs w:val="32"/>
          <w:shd w:val="clear" w:color="auto" w:fill="FFFFFF"/>
          <w:lang w:val="en-US" w:eastAsia="zh-CN"/>
        </w:rPr>
        <w:t>局工作的顺</w:t>
      </w:r>
      <w:r>
        <w:rPr>
          <w:rFonts w:hint="eastAsia" w:ascii="仿宋" w:hAnsi="仿宋" w:eastAsia="仿宋"/>
          <w:sz w:val="32"/>
          <w:szCs w:val="32"/>
          <w:shd w:val="clear" w:color="auto" w:fill="FFFFFF"/>
        </w:rPr>
        <w:t>利开展。绩效评价自评结果优秀。</w:t>
      </w:r>
    </w:p>
    <w:p>
      <w:pPr>
        <w:spacing w:line="600" w:lineRule="exact"/>
        <w:ind w:firstLine="320" w:firstLineChars="100"/>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eastAsia="仿宋_GB2312"/>
          <w:sz w:val="32"/>
          <w:szCs w:val="32"/>
          <w:lang w:val="en-US"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w:t>
      </w:r>
      <w:r>
        <w:rPr>
          <w:rFonts w:hint="eastAsia" w:ascii="仿宋_GB2312" w:eastAsia="仿宋_GB2312"/>
          <w:sz w:val="32"/>
          <w:szCs w:val="32"/>
          <w:lang w:val="en-US" w:eastAsia="zh-CN"/>
        </w:rPr>
        <w:t>为</w:t>
      </w:r>
      <w:r>
        <w:rPr>
          <w:rFonts w:hint="eastAsia" w:ascii="仿宋_GB2312" w:eastAsia="仿宋_GB2312"/>
          <w:sz w:val="32"/>
          <w:szCs w:val="32"/>
        </w:rPr>
        <w:t>确保我县完成国家公共文化服务体系示范区创新发展复核指标年度任务</w:t>
      </w:r>
      <w:r>
        <w:rPr>
          <w:rFonts w:hint="eastAsia" w:ascii="仿宋" w:hAnsi="仿宋" w:eastAsia="仿宋" w:cs="仿宋"/>
          <w:sz w:val="32"/>
          <w:szCs w:val="32"/>
          <w:lang w:val="en-US" w:eastAsia="zh-CN"/>
        </w:rPr>
        <w:t>，</w:t>
      </w:r>
      <w:r>
        <w:rPr>
          <w:rFonts w:hint="eastAsia" w:ascii="仿宋_GB2312" w:eastAsia="仿宋_GB2312"/>
          <w:sz w:val="32"/>
          <w:szCs w:val="32"/>
          <w:lang w:val="en-US" w:eastAsia="zh-CN"/>
        </w:rPr>
        <w:t xml:space="preserve">依据实际需要情况，制定项目绩效目标。                                                                                                                                                                                                                                                                                                                                                                                                                                                                                                                                                                                                                                                                                                                                                                                                                                                                                                                                                                                                                                                                                                                                                                                                                                                                                                                                                                                                                                                                                                                                                                                                                                                                                                                                                                                                                                                                                                                                                                                                                                                                                                                                                                                                                                                                                                                                                                                                                                                                                                                                                                                                                                                                                                                                                                                                                                                                                                                                                                                                                                                                                                                                                                                                                                                                                                                                                                                                                                                                                                                                                                                                                                                                                                                                                                                                                                                                                                                                                                                                                                                                                    </w:t>
      </w:r>
    </w:p>
    <w:p>
      <w:pPr>
        <w:widowControl w:val="0"/>
        <w:spacing w:line="600" w:lineRule="exact"/>
        <w:ind w:firstLine="640" w:firstLineChars="200"/>
        <w:outlineLvl w:val="0"/>
        <w:rPr>
          <w:rFonts w:ascii="仿宋_GB2312" w:eastAsia="仿宋_GB2312"/>
          <w:kern w:val="2"/>
          <w:sz w:val="32"/>
          <w:szCs w:val="32"/>
          <w:lang w:eastAsia="zh-CN"/>
        </w:rPr>
      </w:pPr>
      <w:r>
        <w:rPr>
          <w:rFonts w:hint="eastAsia" w:ascii="仿宋_GB2312" w:eastAsia="仿宋_GB2312"/>
          <w:sz w:val="32"/>
          <w:szCs w:val="32"/>
        </w:rPr>
        <w:t>（二）项目过程情况。</w:t>
      </w:r>
      <w:r>
        <w:rPr>
          <w:rFonts w:hint="eastAsia" w:ascii="仿宋_GB2312" w:hAnsi="宋体" w:eastAsia="仿宋_GB2312"/>
          <w:kern w:val="2"/>
          <w:sz w:val="32"/>
          <w:szCs w:val="32"/>
          <w:lang w:val="en-US" w:eastAsia="zh-CN"/>
        </w:rPr>
        <w:t>2023年项目资金全部到位</w:t>
      </w:r>
      <w:r>
        <w:rPr>
          <w:rFonts w:hint="eastAsia"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到位</w:t>
      </w:r>
      <w:r>
        <w:rPr>
          <w:rFonts w:hint="eastAsia" w:ascii="仿宋_GB2312" w:hAnsi="宋体" w:eastAsia="仿宋_GB2312"/>
          <w:kern w:val="2"/>
          <w:sz w:val="32"/>
          <w:szCs w:val="32"/>
          <w:lang w:eastAsia="zh-CN"/>
        </w:rPr>
        <w:t>资金使用合规，无截留、挪用等现象。</w:t>
      </w:r>
    </w:p>
    <w:p>
      <w:pPr>
        <w:keepNext w:val="0"/>
        <w:keepLines w:val="0"/>
        <w:widowControl/>
        <w:suppressLineNumbers w:val="0"/>
        <w:ind w:firstLine="640" w:firstLineChars="200"/>
        <w:jc w:val="left"/>
        <w:rPr>
          <w:rFonts w:hint="default" w:ascii="仿宋_GB2312" w:hAnsi="黑体" w:eastAsia="仿宋_GB2312" w:cs="仿宋"/>
          <w:bCs/>
          <w:sz w:val="32"/>
          <w:szCs w:val="32"/>
          <w:lang w:val="en-US" w:eastAsia="zh-CN"/>
        </w:rPr>
      </w:pPr>
      <w:r>
        <w:rPr>
          <w:rFonts w:hint="eastAsia" w:ascii="仿宋_GB2312" w:eastAsia="仿宋_GB2312"/>
          <w:color w:val="auto"/>
          <w:sz w:val="32"/>
          <w:szCs w:val="32"/>
        </w:rPr>
        <w:t>（三）项目产出情况</w:t>
      </w:r>
      <w:r>
        <w:rPr>
          <w:rFonts w:hint="eastAsia" w:ascii="仿宋_GB2312" w:eastAsia="仿宋_GB2312"/>
          <w:color w:val="auto"/>
          <w:sz w:val="32"/>
          <w:szCs w:val="32"/>
          <w:lang w:eastAsia="zh-CN"/>
        </w:rPr>
        <w:t>：</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数量指标</w:t>
      </w:r>
      <w:r>
        <w:rPr>
          <w:rFonts w:ascii="仿宋_GB2312" w:eastAsia="仿宋_GB2312"/>
          <w:kern w:val="2"/>
          <w:sz w:val="32"/>
          <w:szCs w:val="32"/>
          <w:lang w:eastAsia="zh-CN"/>
        </w:rPr>
        <w:softHyphen/>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打造原创歌曲2首</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质量指标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资金按时拨付率100%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时效指标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项目完成时间2023年底前</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成本指标—</w:t>
      </w:r>
      <w:r>
        <w:rPr>
          <w:rFonts w:hint="eastAsia" w:ascii="仿宋_GB2312" w:hAnsi="宋体" w:eastAsia="仿宋_GB2312"/>
          <w:kern w:val="2"/>
          <w:sz w:val="32"/>
          <w:szCs w:val="32"/>
          <w:lang w:val="en-US" w:eastAsia="zh-CN"/>
        </w:rPr>
        <w:t>按预算完成成本10万元。</w:t>
      </w:r>
    </w:p>
    <w:p>
      <w:pPr>
        <w:spacing w:line="600" w:lineRule="exact"/>
        <w:ind w:firstLine="320" w:firstLineChars="100"/>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rPr>
        <w:t>（四）项目效益情况</w:t>
      </w:r>
      <w:r>
        <w:rPr>
          <w:rFonts w:hint="eastAsia" w:ascii="仿宋_GB2312" w:eastAsia="仿宋_GB2312"/>
          <w:color w:val="auto"/>
          <w:sz w:val="32"/>
          <w:szCs w:val="32"/>
          <w:lang w:eastAsia="zh-CN"/>
        </w:rPr>
        <w:t>：</w:t>
      </w:r>
      <w:r>
        <w:rPr>
          <w:rFonts w:hint="eastAsia" w:ascii="仿宋" w:hAnsi="仿宋" w:eastAsia="仿宋" w:cs="仿宋"/>
          <w:sz w:val="32"/>
          <w:szCs w:val="32"/>
          <w:lang w:val="en-US" w:eastAsia="zh-CN"/>
        </w:rPr>
        <w:t>原创歌曲的创作，群众满意率达到85%以上。</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widowControl w:val="0"/>
        <w:spacing w:line="600" w:lineRule="exact"/>
        <w:ind w:firstLine="640" w:firstLineChars="200"/>
        <w:rPr>
          <w:rFonts w:hint="eastAsia" w:ascii="仿宋_GB2312" w:hAnsi="宋体" w:eastAsia="仿宋_GB2312"/>
          <w:color w:val="auto"/>
          <w:kern w:val="2"/>
          <w:sz w:val="32"/>
          <w:szCs w:val="32"/>
          <w:lang w:eastAsia="zh-CN"/>
        </w:rPr>
      </w:pPr>
      <w:r>
        <w:rPr>
          <w:rFonts w:hint="eastAsia" w:ascii="仿宋_GB2312" w:hAnsi="宋体" w:eastAsia="仿宋_GB2312"/>
          <w:color w:val="auto"/>
          <w:kern w:val="2"/>
          <w:sz w:val="32"/>
          <w:szCs w:val="32"/>
          <w:lang w:eastAsia="zh-CN"/>
        </w:rPr>
        <w:t>在</w:t>
      </w:r>
      <w:r>
        <w:rPr>
          <w:rFonts w:ascii="仿宋_GB2312" w:hAnsi="宋体" w:eastAsia="仿宋_GB2312"/>
          <w:color w:val="auto"/>
          <w:kern w:val="2"/>
          <w:sz w:val="32"/>
          <w:szCs w:val="32"/>
          <w:lang w:eastAsia="zh-CN"/>
        </w:rPr>
        <w:t>202</w:t>
      </w:r>
      <w:r>
        <w:rPr>
          <w:rFonts w:hint="eastAsia" w:ascii="仿宋_GB2312" w:hAnsi="宋体" w:eastAsia="仿宋_GB2312"/>
          <w:color w:val="auto"/>
          <w:kern w:val="2"/>
          <w:sz w:val="32"/>
          <w:szCs w:val="32"/>
          <w:lang w:val="en-US" w:eastAsia="zh-CN"/>
        </w:rPr>
        <w:t>3</w:t>
      </w:r>
      <w:r>
        <w:rPr>
          <w:rFonts w:hint="eastAsia" w:ascii="仿宋_GB2312" w:hAnsi="宋体" w:eastAsia="仿宋_GB2312"/>
          <w:color w:val="auto"/>
          <w:kern w:val="2"/>
          <w:sz w:val="32"/>
          <w:szCs w:val="32"/>
          <w:lang w:eastAsia="zh-CN"/>
        </w:rPr>
        <w:t>年中，玉田县</w:t>
      </w:r>
      <w:r>
        <w:rPr>
          <w:rFonts w:hint="eastAsia" w:ascii="仿宋_GB2312" w:hAnsi="宋体" w:eastAsia="仿宋_GB2312"/>
          <w:color w:val="auto"/>
          <w:kern w:val="2"/>
          <w:sz w:val="32"/>
          <w:szCs w:val="32"/>
          <w:lang w:val="en-US" w:eastAsia="zh-CN"/>
        </w:rPr>
        <w:t>文化广电和旅游</w:t>
      </w:r>
      <w:r>
        <w:rPr>
          <w:rFonts w:hint="eastAsia" w:ascii="仿宋_GB2312" w:hAnsi="宋体" w:eastAsia="仿宋_GB2312"/>
          <w:color w:val="auto"/>
          <w:kern w:val="2"/>
          <w:sz w:val="32"/>
          <w:szCs w:val="32"/>
          <w:lang w:eastAsia="zh-CN"/>
        </w:rPr>
        <w:t>局积极贯彻执行县委、政府的要求，严格按照资金使用管理办法执行，在执行中</w:t>
      </w:r>
      <w:r>
        <w:rPr>
          <w:rFonts w:hint="eastAsia" w:ascii="仿宋_GB2312" w:hAnsi="宋体" w:eastAsia="仿宋_GB2312"/>
          <w:color w:val="auto"/>
          <w:kern w:val="2"/>
          <w:sz w:val="32"/>
          <w:szCs w:val="32"/>
          <w:lang w:val="en-US" w:eastAsia="zh-CN"/>
        </w:rPr>
        <w:t>仍需</w:t>
      </w:r>
      <w:r>
        <w:rPr>
          <w:rFonts w:hint="eastAsia" w:ascii="仿宋_GB2312" w:hAnsi="宋体" w:eastAsia="仿宋_GB2312"/>
          <w:color w:val="auto"/>
          <w:kern w:val="2"/>
          <w:sz w:val="32"/>
          <w:szCs w:val="32"/>
          <w:lang w:eastAsia="zh-CN"/>
        </w:rPr>
        <w:t>进一步完善。</w:t>
      </w:r>
    </w:p>
    <w:p>
      <w:pPr>
        <w:widowControl w:val="0"/>
        <w:spacing w:line="600" w:lineRule="exact"/>
        <w:ind w:firstLine="640" w:firstLineChars="200"/>
        <w:rPr>
          <w:rFonts w:ascii="仿宋_GB2312" w:eastAsia="仿宋_GB2312"/>
          <w:color w:val="auto"/>
          <w:kern w:val="2"/>
          <w:sz w:val="32"/>
          <w:szCs w:val="32"/>
          <w:lang w:eastAsia="zh-CN"/>
        </w:rPr>
      </w:pPr>
      <w:r>
        <w:rPr>
          <w:rFonts w:hint="eastAsia" w:ascii="仿宋_GB2312" w:hAnsi="宋体" w:eastAsia="仿宋_GB2312"/>
          <w:color w:val="auto"/>
          <w:kern w:val="2"/>
          <w:sz w:val="32"/>
          <w:szCs w:val="32"/>
          <w:lang w:eastAsia="zh-CN"/>
        </w:rPr>
        <w:t>通过项目自评，我局专项资金管理能严格遵守财经纪律和财务制度，但仍然存在专项经费实际使用不精细的地方。在今后的专项经费管理中，我们</w:t>
      </w:r>
      <w:bookmarkStart w:id="0" w:name="_GoBack"/>
      <w:bookmarkEnd w:id="0"/>
      <w:r>
        <w:rPr>
          <w:rFonts w:hint="eastAsia" w:ascii="仿宋_GB2312" w:hAnsi="宋体" w:eastAsia="仿宋_GB2312"/>
          <w:color w:val="auto"/>
          <w:kern w:val="2"/>
          <w:sz w:val="32"/>
          <w:szCs w:val="32"/>
          <w:lang w:eastAsia="zh-CN"/>
        </w:rPr>
        <w:t>将进一步细化财务核算，做到合理安排资金，提高专项资金使用效果，保证项目资金的规范、透明与高效。</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1280" w:firstLineChars="4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tabs>
          <w:tab w:val="left" w:pos="1459"/>
        </w:tabs>
        <w:bidi w:val="0"/>
        <w:jc w:val="left"/>
        <w:rPr>
          <w:rFonts w:hint="eastAsia" w:ascii="仿宋" w:hAnsi="仿宋" w:eastAsia="仿宋" w:cs="仿宋"/>
          <w:kern w:val="2"/>
          <w:sz w:val="32"/>
          <w:szCs w:val="32"/>
          <w:lang w:val="en-US" w:eastAsia="zh-CN" w:bidi="ar-SA"/>
        </w:rPr>
      </w:pPr>
      <w:r>
        <w:rPr>
          <w:rFonts w:hint="eastAsia" w:cs="Times New Roman"/>
          <w:kern w:val="2"/>
          <w:sz w:val="21"/>
          <w:szCs w:val="24"/>
          <w:lang w:val="en-US" w:eastAsia="zh-CN" w:bidi="ar-SA"/>
        </w:rPr>
        <w:t xml:space="preserve">          </w:t>
      </w:r>
      <w:r>
        <w:rPr>
          <w:rFonts w:hint="eastAsia" w:ascii="仿宋" w:hAnsi="仿宋" w:eastAsia="仿宋" w:cs="仿宋"/>
          <w:kern w:val="2"/>
          <w:sz w:val="32"/>
          <w:szCs w:val="32"/>
          <w:lang w:val="en-US" w:eastAsia="zh-CN" w:bidi="ar-SA"/>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4E7135"/>
    <w:multiLevelType w:val="singleLevel"/>
    <w:tmpl w:val="6A4E713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1353106"/>
    <w:rsid w:val="085D3683"/>
    <w:rsid w:val="0FD13331"/>
    <w:rsid w:val="2450388A"/>
    <w:rsid w:val="254A3480"/>
    <w:rsid w:val="296A19F8"/>
    <w:rsid w:val="39897E8D"/>
    <w:rsid w:val="43E35546"/>
    <w:rsid w:val="44787793"/>
    <w:rsid w:val="4595474B"/>
    <w:rsid w:val="47D01C23"/>
    <w:rsid w:val="49D67DF9"/>
    <w:rsid w:val="4FE46310"/>
    <w:rsid w:val="51D879E2"/>
    <w:rsid w:val="56005C0E"/>
    <w:rsid w:val="63AF0C61"/>
    <w:rsid w:val="682341B3"/>
    <w:rsid w:val="763E20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Tzz</cp:lastModifiedBy>
  <cp:lastPrinted>2022-07-11T08:06:00Z</cp:lastPrinted>
  <dcterms:modified xsi:type="dcterms:W3CDTF">2024-04-24T08:02:17Z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6A45F8638CB6450C8A53AAED4075E9E5</vt:lpwstr>
  </property>
</Properties>
</file>