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w:t>
      </w:r>
      <w:r>
        <w:rPr>
          <w:rFonts w:hint="eastAsia" w:ascii="仿宋" w:hAnsi="仿宋" w:eastAsia="仿宋" w:cs="仿宋"/>
          <w:color w:val="000000"/>
          <w:spacing w:val="0"/>
          <w:w w:val="100"/>
          <w:position w:val="0"/>
          <w:sz w:val="36"/>
          <w:szCs w:val="36"/>
          <w:u w:val="single"/>
          <w:lang w:eastAsia="zh-CN"/>
        </w:rPr>
        <w:t>购置图书</w:t>
      </w:r>
      <w:r>
        <w:rPr>
          <w:rFonts w:hint="eastAsia" w:ascii="仿宋" w:hAnsi="仿宋" w:eastAsia="仿宋" w:cs="仿宋"/>
          <w:color w:val="000000"/>
          <w:spacing w:val="0"/>
          <w:w w:val="100"/>
          <w:position w:val="0"/>
          <w:sz w:val="36"/>
          <w:szCs w:val="36"/>
          <w:u w:val="single"/>
          <w:lang w:val="en-US" w:eastAsia="zh-CN"/>
        </w:rPr>
        <w:t xml:space="preserve">10万元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河北省玉田县图书馆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王益民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6110854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2024年4月25日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pStyle w:val="13"/>
        <w:rPr>
          <w:rFonts w:hint="eastAsia" w:ascii="仿宋" w:hAnsi="仿宋" w:eastAsia="仿宋" w:cs="仿宋"/>
          <w:kern w:val="0"/>
          <w:sz w:val="28"/>
          <w:szCs w:val="28"/>
        </w:rPr>
      </w:pPr>
      <w:bookmarkStart w:id="21" w:name="_Toc31309_WPSOffice_Level1"/>
      <w:r>
        <w:rPr>
          <w:rFonts w:hint="eastAsia" w:ascii="仿宋" w:hAnsi="仿宋" w:eastAsia="仿宋" w:cs="仿宋"/>
          <w:kern w:val="0"/>
          <w:sz w:val="28"/>
          <w:szCs w:val="28"/>
        </w:rPr>
        <w:t>图书馆是社会主义文化的宣传阵地，是精神文明建设的窗口。玉田县图书馆内部设有办公室、采编室、财务室、资料（地方文献）室、流通部、综合阅览室（信息室）、少儿阅览室、辅导部、技术部、资源共享中心及电子阅览室，各部门主要职责如下：</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1.采集各种类型的文献资料，进行科学的加工整理和管理，开发和利用“文化信息资源共享工程”，为学校的教学和社会各界的科学研究提供切实有效的文献信息保障。</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2.开展文献借阅、阅览、读者辅导、参考咨询、信息服务和用户培训工作，提高读者的信息意识和利用文献信息的技能。</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3.保持重要历史文献和特色资源的完整性和连续性，注重收藏地方文献。</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4.积极采用图书馆自动化现代技术，实行科学管理，不断提高业务工作质量和服务水平。最大限度地满足读者的需要，以“读者为本，服务育人”为宗旨，健全服务体系，做好服务工作。实行全天候开放服务，书刊阅览服务时间每周达到70小时以上；假期保证一定的开放时间；电子阅览室的服务做到每天开放。</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5.开展多功能、多层次、多方式的读者服务工作，提高各种文献的利用率。兼顾纸质文献、电子文献和其它载体文献的流通阅览，积极推广纸质文献开架借阅、电子资源上网服务。</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 xml:space="preserve">6.保护读者合法、公平地利用图书馆的权利,为残疾人、盲人等特殊读者利用图书馆提供便利。向社会读者和社区读者免费开放。 </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7.教育读者遵守规章制度，爱护文献资料和图书馆设施。对违犯规章制度，损坏、盗窃文献资料或设备者，按照管理制度、法规予以处理。</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8.建立健全各项规章制度，制订业务和服务工作规范，明确岗位职责及考核办法等。</w:t>
      </w:r>
    </w:p>
    <w:p>
      <w:pPr>
        <w:pStyle w:val="13"/>
        <w:rPr>
          <w:rFonts w:hint="eastAsia" w:ascii="仿宋" w:hAnsi="仿宋" w:eastAsia="仿宋" w:cs="仿宋"/>
          <w:kern w:val="0"/>
          <w:sz w:val="28"/>
          <w:szCs w:val="28"/>
        </w:rPr>
      </w:pPr>
      <w:r>
        <w:rPr>
          <w:rFonts w:hint="eastAsia" w:ascii="仿宋" w:hAnsi="仿宋" w:eastAsia="仿宋" w:cs="仿宋"/>
          <w:kern w:val="0"/>
          <w:sz w:val="28"/>
          <w:szCs w:val="28"/>
        </w:rPr>
        <w:t xml:space="preserve">9.做好图书馆的馆舍、设备维修工作，注意内外环境的美化绿化，落实防火、防水等各项安全防护措施，改善灯光、通风、防寒防暑等条件，为读者创造良好的学习和研究环境。 </w:t>
      </w:r>
    </w:p>
    <w:p>
      <w:pPr>
        <w:pStyle w:val="13"/>
        <w:rPr>
          <w:rFonts w:hint="eastAsia" w:ascii="仿宋" w:hAnsi="仿宋" w:eastAsia="仿宋" w:cs="仿宋"/>
          <w:b/>
          <w:bCs/>
          <w:lang w:eastAsia="zh-CN"/>
        </w:rPr>
      </w:pPr>
      <w:r>
        <w:rPr>
          <w:rFonts w:hint="eastAsia" w:ascii="仿宋" w:hAnsi="仿宋" w:eastAsia="仿宋" w:cs="仿宋"/>
          <w:kern w:val="0"/>
          <w:sz w:val="28"/>
          <w:szCs w:val="28"/>
        </w:rPr>
        <w:t>10.承担有关培训任务，推进“农家书屋”进一步提档升级,完成上级交办的有关工作。</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420" w:firstLineChars="150"/>
        <w:rPr>
          <w:rFonts w:hint="eastAsia" w:ascii="仿宋" w:hAnsi="仿宋" w:eastAsia="仿宋" w:cs="仿宋"/>
          <w:b/>
          <w:bCs/>
        </w:rPr>
      </w:pPr>
      <w:r>
        <w:rPr>
          <w:rFonts w:hint="eastAsia" w:ascii="仿宋" w:hAnsi="仿宋" w:eastAsia="仿宋" w:cs="仿宋"/>
          <w:kern w:val="0"/>
          <w:sz w:val="28"/>
          <w:szCs w:val="28"/>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kern w:val="0"/>
          <w:sz w:val="28"/>
          <w:szCs w:val="28"/>
          <w:lang w:val="en-US" w:eastAsia="zh-CN"/>
        </w:rPr>
        <w:t>购置图书10万元</w:t>
      </w:r>
      <w:r>
        <w:rPr>
          <w:rFonts w:hint="eastAsia" w:ascii="仿宋" w:hAnsi="仿宋" w:eastAsia="仿宋" w:cs="仿宋"/>
          <w:kern w:val="0"/>
          <w:sz w:val="28"/>
          <w:szCs w:val="28"/>
        </w:rPr>
        <w:t>。</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ind w:firstLine="280" w:firstLineChars="100"/>
        <w:rPr>
          <w:rFonts w:hint="eastAsia" w:ascii="仿宋" w:hAnsi="仿宋" w:eastAsia="仿宋" w:cs="仿宋"/>
          <w:kern w:val="0"/>
          <w:sz w:val="28"/>
          <w:szCs w:val="28"/>
        </w:rPr>
      </w:pPr>
      <w:bookmarkStart w:id="24" w:name="_Toc3714_WPSOffice_Level2"/>
      <w:r>
        <w:rPr>
          <w:rFonts w:hint="eastAsia" w:ascii="仿宋" w:hAnsi="仿宋" w:eastAsia="仿宋" w:cs="仿宋"/>
          <w:kern w:val="0"/>
          <w:sz w:val="28"/>
          <w:szCs w:val="28"/>
        </w:rPr>
        <w:t>根据玉办发【2016】6号《关于加快构建现代公共文化体系的实施意见》202</w:t>
      </w:r>
      <w:r>
        <w:rPr>
          <w:rFonts w:hint="eastAsia" w:ascii="仿宋" w:hAnsi="仿宋" w:eastAsia="仿宋" w:cs="仿宋"/>
          <w:kern w:val="0"/>
          <w:sz w:val="28"/>
          <w:szCs w:val="28"/>
          <w:lang w:val="en-US" w:eastAsia="zh-CN"/>
        </w:rPr>
        <w:t>3</w:t>
      </w:r>
      <w:bookmarkStart w:id="36" w:name="_GoBack"/>
      <w:bookmarkEnd w:id="36"/>
      <w:r>
        <w:rPr>
          <w:rFonts w:hint="eastAsia" w:ascii="仿宋" w:hAnsi="仿宋" w:eastAsia="仿宋" w:cs="仿宋"/>
          <w:kern w:val="0"/>
          <w:sz w:val="28"/>
          <w:szCs w:val="28"/>
        </w:rPr>
        <w:t>年度拨付购置图书经费10万元，用于购置图书，增加馆藏量 ，更好的服务读者。</w:t>
      </w:r>
    </w:p>
    <w:p>
      <w:pPr>
        <w:numPr>
          <w:ilvl w:val="0"/>
          <w:numId w:val="0"/>
        </w:numPr>
        <w:spacing w:line="600" w:lineRule="exact"/>
        <w:ind w:firstLine="300" w:firstLineChars="100"/>
        <w:rPr>
          <w:rFonts w:hint="eastAsia" w:ascii="仿宋" w:hAnsi="仿宋" w:eastAsia="仿宋" w:cs="仿宋"/>
        </w:rPr>
      </w:pPr>
      <w:r>
        <w:rPr>
          <w:rFonts w:hint="eastAsia" w:ascii="仿宋" w:hAnsi="仿宋" w:eastAsia="仿宋" w:cs="仿宋"/>
        </w:rPr>
        <w:t>（三）评价思路与程序</w:t>
      </w:r>
      <w:bookmarkEnd w:id="24"/>
    </w:p>
    <w:p>
      <w:pPr>
        <w:pStyle w:val="14"/>
        <w:numPr>
          <w:ilvl w:val="0"/>
          <w:numId w:val="0"/>
        </w:numPr>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实现本年度发展规划目标</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1.加强领导，提高认识。</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认真学习上级文件精神，统一思想提高认识，严格要求，切实做好工作。</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2 .细化目标，抓好落实。深入学习贯彻党的十九大会议精神，切实做好部门党的建设各项工作。不断充实、优化馆藏资源配备资金10万元。</w:t>
      </w:r>
    </w:p>
    <w:p>
      <w:pPr>
        <w:pStyle w:val="14"/>
        <w:ind w:left="0" w:leftChars="0" w:firstLine="0" w:firstLineChars="0"/>
        <w:rPr>
          <w:rFonts w:hint="eastAsia" w:ascii="仿宋" w:hAnsi="仿宋" w:eastAsia="仿宋" w:cs="仿宋"/>
        </w:rPr>
      </w:pPr>
      <w:r>
        <w:rPr>
          <w:rFonts w:hint="eastAsia" w:ascii="仿宋" w:hAnsi="仿宋" w:eastAsia="仿宋" w:cs="仿宋"/>
          <w:kern w:val="0"/>
          <w:sz w:val="28"/>
          <w:szCs w:val="28"/>
        </w:rPr>
        <w:t>加强培训、提升馆员专业素质。创新载体、开展读者活动结合单位实际情况逐项落实，细化支出目标，严格落实上级规定和要求，在具体工作中运用并抓好落实，把工作做到实处。</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560" w:firstLineChars="200"/>
        <w:rPr>
          <w:rFonts w:hint="eastAsia" w:ascii="仿宋" w:hAnsi="仿宋" w:eastAsia="仿宋" w:cs="仿宋"/>
          <w:kern w:val="0"/>
          <w:sz w:val="28"/>
          <w:szCs w:val="28"/>
        </w:rPr>
      </w:pPr>
      <w:bookmarkStart w:id="26" w:name="_Toc22655_WPSOffice_Level1"/>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2. 由于工作性质的特殊性，工作任务主要是</w:t>
      </w:r>
      <w:r>
        <w:rPr>
          <w:rFonts w:hint="eastAsia" w:ascii="仿宋" w:hAnsi="仿宋" w:eastAsia="仿宋" w:cs="仿宋"/>
          <w:kern w:val="0"/>
          <w:sz w:val="28"/>
          <w:szCs w:val="28"/>
          <w:lang w:val="en-US" w:eastAsia="zh-CN"/>
        </w:rPr>
        <w:t>服务社会</w:t>
      </w:r>
      <w:r>
        <w:rPr>
          <w:rFonts w:hint="eastAsia" w:ascii="仿宋" w:hAnsi="仿宋" w:eastAsia="仿宋" w:cs="仿宋"/>
          <w:kern w:val="0"/>
          <w:sz w:val="28"/>
          <w:szCs w:val="28"/>
        </w:rPr>
        <w:t>和</w:t>
      </w:r>
      <w:r>
        <w:rPr>
          <w:rFonts w:hint="eastAsia" w:ascii="仿宋" w:hAnsi="仿宋" w:eastAsia="仿宋" w:cs="仿宋"/>
          <w:kern w:val="0"/>
          <w:sz w:val="28"/>
          <w:szCs w:val="28"/>
          <w:lang w:val="en-US" w:eastAsia="zh-CN"/>
        </w:rPr>
        <w:t>引导宣传</w:t>
      </w:r>
      <w:r>
        <w:rPr>
          <w:rFonts w:hint="eastAsia" w:ascii="仿宋" w:hAnsi="仿宋" w:eastAsia="仿宋" w:cs="仿宋"/>
          <w:kern w:val="0"/>
          <w:sz w:val="28"/>
          <w:szCs w:val="28"/>
        </w:rPr>
        <w:t>，从而项目的经济效益、社会效益的评价无法定量估计。</w:t>
      </w:r>
    </w:p>
    <w:p>
      <w:pPr>
        <w:numPr>
          <w:ilvl w:val="0"/>
          <w:numId w:val="0"/>
        </w:numPr>
        <w:spacing w:line="600" w:lineRule="exact"/>
        <w:ind w:firstLine="560" w:firstLineChars="200"/>
        <w:rPr>
          <w:rFonts w:hint="eastAsia" w:ascii="仿宋" w:hAnsi="仿宋" w:eastAsia="仿宋" w:cs="仿宋"/>
          <w:b/>
          <w:bCs/>
          <w:lang w:eastAsia="zh-CN"/>
        </w:rPr>
      </w:pPr>
      <w:r>
        <w:rPr>
          <w:rFonts w:hint="eastAsia" w:ascii="仿宋" w:hAnsi="仿宋" w:eastAsia="仿宋" w:cs="仿宋"/>
          <w:kern w:val="0"/>
          <w:sz w:val="28"/>
          <w:szCs w:val="28"/>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pStyle w:val="14"/>
        <w:rPr>
          <w:rFonts w:hint="eastAsia" w:ascii="仿宋" w:hAnsi="仿宋" w:eastAsia="仿宋" w:cs="仿宋"/>
          <w:kern w:val="0"/>
          <w:sz w:val="28"/>
          <w:szCs w:val="28"/>
        </w:rPr>
      </w:pPr>
      <w:bookmarkStart w:id="27" w:name="_Toc14430_WPSOffice_Level1"/>
      <w:bookmarkStart w:id="28" w:name="_Toc7777_WPSOffice_Level1"/>
      <w:r>
        <w:rPr>
          <w:rFonts w:hint="eastAsia" w:ascii="仿宋" w:hAnsi="仿宋" w:eastAsia="仿宋" w:cs="仿宋"/>
          <w:kern w:val="0"/>
          <w:sz w:val="28"/>
          <w:szCs w:val="28"/>
        </w:rPr>
        <w:t>项目共设产出指标、效果指标、满意度指标三个一级指标，下设9个二、三级指标。具体为：</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1、产出指标</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数量指标</w:t>
      </w:r>
      <w:r>
        <w:rPr>
          <w:rFonts w:hint="eastAsia" w:ascii="仿宋" w:hAnsi="仿宋" w:eastAsia="仿宋" w:cs="仿宋"/>
          <w:kern w:val="0"/>
          <w:sz w:val="28"/>
          <w:szCs w:val="28"/>
        </w:rPr>
        <w:tab/>
      </w:r>
      <w:r>
        <w:rPr>
          <w:rFonts w:hint="eastAsia" w:ascii="仿宋" w:hAnsi="仿宋" w:eastAsia="仿宋" w:cs="仿宋"/>
          <w:kern w:val="0"/>
          <w:sz w:val="28"/>
          <w:szCs w:val="28"/>
        </w:rPr>
        <w:t>政府采购率（100%）</w:t>
      </w:r>
      <w:r>
        <w:rPr>
          <w:rFonts w:hint="eastAsia" w:ascii="仿宋" w:hAnsi="仿宋" w:eastAsia="仿宋" w:cs="仿宋"/>
          <w:kern w:val="0"/>
          <w:sz w:val="28"/>
          <w:szCs w:val="28"/>
        </w:rPr>
        <w:tab/>
      </w:r>
      <w:r>
        <w:rPr>
          <w:rFonts w:hint="eastAsia" w:ascii="仿宋" w:hAnsi="仿宋" w:eastAsia="仿宋" w:cs="仿宋"/>
          <w:kern w:val="0"/>
          <w:sz w:val="28"/>
          <w:szCs w:val="28"/>
        </w:rPr>
        <w:t>实际政府采购数量占应实施政府采购数量的比率=100000.00</w:t>
      </w:r>
      <w:r>
        <w:rPr>
          <w:rFonts w:hint="eastAsia" w:ascii="仿宋" w:hAnsi="仿宋" w:eastAsia="仿宋" w:cs="仿宋"/>
          <w:kern w:val="0"/>
          <w:sz w:val="28"/>
          <w:szCs w:val="28"/>
        </w:rPr>
        <w:tab/>
      </w:r>
      <w:r>
        <w:rPr>
          <w:rFonts w:hint="eastAsia" w:ascii="仿宋" w:hAnsi="仿宋" w:eastAsia="仿宋" w:cs="仿宋"/>
          <w:kern w:val="0"/>
          <w:sz w:val="28"/>
          <w:szCs w:val="28"/>
        </w:rPr>
        <w:t>政府采购率（100%）</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质量指标</w:t>
      </w:r>
      <w:r>
        <w:rPr>
          <w:rFonts w:hint="eastAsia" w:ascii="仿宋" w:hAnsi="仿宋" w:eastAsia="仿宋" w:cs="仿宋"/>
          <w:kern w:val="0"/>
          <w:sz w:val="28"/>
          <w:szCs w:val="28"/>
        </w:rPr>
        <w:tab/>
      </w:r>
      <w:r>
        <w:rPr>
          <w:rFonts w:hint="eastAsia" w:ascii="仿宋" w:hAnsi="仿宋" w:eastAsia="仿宋" w:cs="仿宋"/>
          <w:kern w:val="0"/>
          <w:sz w:val="28"/>
          <w:szCs w:val="28"/>
        </w:rPr>
        <w:t>购置质量合格率（99%）</w:t>
      </w:r>
      <w:r>
        <w:rPr>
          <w:rFonts w:hint="eastAsia" w:ascii="仿宋" w:hAnsi="仿宋" w:eastAsia="仿宋" w:cs="仿宋"/>
          <w:kern w:val="0"/>
          <w:sz w:val="28"/>
          <w:szCs w:val="28"/>
        </w:rPr>
        <w:tab/>
      </w:r>
      <w:r>
        <w:rPr>
          <w:rFonts w:hint="eastAsia" w:ascii="仿宋" w:hAnsi="仿宋" w:eastAsia="仿宋" w:cs="仿宋"/>
          <w:kern w:val="0"/>
          <w:sz w:val="28"/>
          <w:szCs w:val="28"/>
        </w:rPr>
        <w:t>购置质量合格的数量占购置总数量的比率≥99%购置质量合格率（99%）</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时效指标</w:t>
      </w:r>
      <w:r>
        <w:rPr>
          <w:rFonts w:hint="eastAsia" w:ascii="仿宋" w:hAnsi="仿宋" w:eastAsia="仿宋" w:cs="仿宋"/>
          <w:kern w:val="0"/>
          <w:sz w:val="28"/>
          <w:szCs w:val="28"/>
        </w:rPr>
        <w:tab/>
      </w:r>
      <w:r>
        <w:rPr>
          <w:rFonts w:hint="eastAsia" w:ascii="仿宋" w:hAnsi="仿宋" w:eastAsia="仿宋" w:cs="仿宋"/>
          <w:kern w:val="0"/>
          <w:sz w:val="28"/>
          <w:szCs w:val="28"/>
        </w:rPr>
        <w:t>完成率100%</w:t>
      </w:r>
      <w:r>
        <w:rPr>
          <w:rFonts w:hint="eastAsia" w:ascii="仿宋" w:hAnsi="仿宋" w:eastAsia="仿宋" w:cs="仿宋"/>
          <w:kern w:val="0"/>
          <w:sz w:val="28"/>
          <w:szCs w:val="28"/>
        </w:rPr>
        <w:tab/>
      </w:r>
      <w:r>
        <w:rPr>
          <w:rFonts w:hint="eastAsia" w:ascii="仿宋" w:hAnsi="仿宋" w:eastAsia="仿宋" w:cs="仿宋"/>
          <w:kern w:val="0"/>
          <w:sz w:val="28"/>
          <w:szCs w:val="28"/>
        </w:rPr>
        <w:t>通过验收的购置数量占购置总数量的比率=100000.00</w:t>
      </w:r>
      <w:r>
        <w:rPr>
          <w:rFonts w:hint="eastAsia" w:ascii="仿宋" w:hAnsi="仿宋" w:eastAsia="仿宋" w:cs="仿宋"/>
          <w:kern w:val="0"/>
          <w:sz w:val="28"/>
          <w:szCs w:val="28"/>
        </w:rPr>
        <w:tab/>
      </w:r>
      <w:r>
        <w:rPr>
          <w:rFonts w:hint="eastAsia" w:ascii="仿宋" w:hAnsi="仿宋" w:eastAsia="仿宋" w:cs="仿宋"/>
          <w:kern w:val="0"/>
          <w:sz w:val="28"/>
          <w:szCs w:val="28"/>
        </w:rPr>
        <w:t>完成率100%</w:t>
      </w:r>
    </w:p>
    <w:p>
      <w:pPr>
        <w:pStyle w:val="14"/>
        <w:rPr>
          <w:rFonts w:hint="eastAsia" w:ascii="仿宋" w:hAnsi="仿宋" w:eastAsia="仿宋" w:cs="仿宋"/>
          <w:kern w:val="0"/>
          <w:sz w:val="28"/>
          <w:szCs w:val="28"/>
        </w:rPr>
      </w:pPr>
    </w:p>
    <w:p>
      <w:pPr>
        <w:pStyle w:val="14"/>
        <w:rPr>
          <w:rFonts w:hint="eastAsia" w:ascii="仿宋" w:hAnsi="仿宋" w:eastAsia="仿宋" w:cs="仿宋"/>
          <w:kern w:val="0"/>
          <w:sz w:val="28"/>
          <w:szCs w:val="28"/>
        </w:rPr>
      </w:pPr>
      <w:r>
        <w:rPr>
          <w:rFonts w:hint="eastAsia" w:ascii="仿宋" w:hAnsi="仿宋" w:eastAsia="仿宋" w:cs="仿宋"/>
          <w:kern w:val="0"/>
          <w:sz w:val="28"/>
          <w:szCs w:val="28"/>
        </w:rPr>
        <w:t>2、效果指标</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经济效益指标</w:t>
      </w:r>
      <w:r>
        <w:rPr>
          <w:rFonts w:hint="eastAsia" w:ascii="仿宋" w:hAnsi="仿宋" w:eastAsia="仿宋" w:cs="仿宋"/>
          <w:kern w:val="0"/>
          <w:sz w:val="28"/>
          <w:szCs w:val="28"/>
        </w:rPr>
        <w:tab/>
      </w:r>
      <w:r>
        <w:rPr>
          <w:rFonts w:hint="eastAsia" w:ascii="仿宋" w:hAnsi="仿宋" w:eastAsia="仿宋" w:cs="仿宋"/>
          <w:kern w:val="0"/>
          <w:sz w:val="28"/>
          <w:szCs w:val="28"/>
        </w:rPr>
        <w:t>数据共享率（95%）</w:t>
      </w:r>
      <w:r>
        <w:rPr>
          <w:rFonts w:hint="eastAsia" w:ascii="仿宋" w:hAnsi="仿宋" w:eastAsia="仿宋" w:cs="仿宋"/>
          <w:kern w:val="0"/>
          <w:sz w:val="28"/>
          <w:szCs w:val="28"/>
        </w:rPr>
        <w:tab/>
      </w:r>
      <w:r>
        <w:rPr>
          <w:rFonts w:hint="eastAsia" w:ascii="仿宋" w:hAnsi="仿宋" w:eastAsia="仿宋" w:cs="仿宋"/>
          <w:kern w:val="0"/>
          <w:sz w:val="28"/>
          <w:szCs w:val="28"/>
        </w:rPr>
        <w:t>共享的数据容量占全部数据容量的比率</w:t>
      </w:r>
      <w:r>
        <w:rPr>
          <w:rFonts w:hint="eastAsia" w:ascii="仿宋" w:hAnsi="仿宋" w:eastAsia="仿宋" w:cs="仿宋"/>
          <w:kern w:val="0"/>
          <w:sz w:val="28"/>
          <w:szCs w:val="28"/>
        </w:rPr>
        <w:tab/>
      </w:r>
      <w:r>
        <w:rPr>
          <w:rFonts w:hint="eastAsia" w:ascii="仿宋" w:hAnsi="仿宋" w:eastAsia="仿宋" w:cs="仿宋"/>
          <w:kern w:val="0"/>
          <w:sz w:val="28"/>
          <w:szCs w:val="28"/>
        </w:rPr>
        <w:t>≥95%数据共享率（95%）</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社会效益指标</w:t>
      </w:r>
      <w:r>
        <w:rPr>
          <w:rFonts w:hint="eastAsia" w:ascii="仿宋" w:hAnsi="仿宋" w:eastAsia="仿宋" w:cs="仿宋"/>
          <w:kern w:val="0"/>
          <w:sz w:val="28"/>
          <w:szCs w:val="28"/>
        </w:rPr>
        <w:tab/>
      </w:r>
      <w:r>
        <w:rPr>
          <w:rFonts w:hint="eastAsia" w:ascii="仿宋" w:hAnsi="仿宋" w:eastAsia="仿宋" w:cs="仿宋"/>
          <w:kern w:val="0"/>
          <w:sz w:val="28"/>
          <w:szCs w:val="28"/>
        </w:rPr>
        <w:t>对全省宣传文化事业发展的促进推动作用</w:t>
      </w:r>
      <w:r>
        <w:rPr>
          <w:rFonts w:hint="eastAsia" w:ascii="仿宋" w:hAnsi="仿宋" w:eastAsia="仿宋" w:cs="仿宋"/>
          <w:kern w:val="0"/>
          <w:sz w:val="28"/>
          <w:szCs w:val="28"/>
        </w:rPr>
        <w:tab/>
      </w:r>
      <w:r>
        <w:rPr>
          <w:rFonts w:hint="eastAsia" w:ascii="仿宋" w:hAnsi="仿宋" w:eastAsia="仿宋" w:cs="仿宋"/>
          <w:kern w:val="0"/>
          <w:sz w:val="28"/>
          <w:szCs w:val="28"/>
        </w:rPr>
        <w:t>通过支持乡镇图书室文化建设，带动全县宣传文化事业发展的效果≥90%对全省宣传文化事业发展的促进推动作用</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可持续影响指标</w:t>
      </w:r>
      <w:r>
        <w:rPr>
          <w:rFonts w:hint="eastAsia" w:ascii="仿宋" w:hAnsi="仿宋" w:eastAsia="仿宋" w:cs="仿宋"/>
          <w:kern w:val="0"/>
          <w:sz w:val="28"/>
          <w:szCs w:val="28"/>
        </w:rPr>
        <w:tab/>
      </w:r>
      <w:r>
        <w:rPr>
          <w:rFonts w:hint="eastAsia" w:ascii="仿宋" w:hAnsi="仿宋" w:eastAsia="仿宋" w:cs="仿宋"/>
          <w:kern w:val="0"/>
          <w:sz w:val="28"/>
          <w:szCs w:val="28"/>
        </w:rPr>
        <w:t>长期使用性98%</w:t>
      </w:r>
      <w:r>
        <w:rPr>
          <w:rFonts w:hint="eastAsia" w:ascii="仿宋" w:hAnsi="仿宋" w:eastAsia="仿宋" w:cs="仿宋"/>
          <w:kern w:val="0"/>
          <w:sz w:val="28"/>
          <w:szCs w:val="28"/>
        </w:rPr>
        <w:tab/>
      </w:r>
      <w:r>
        <w:rPr>
          <w:rFonts w:hint="eastAsia" w:ascii="仿宋" w:hAnsi="仿宋" w:eastAsia="仿宋" w:cs="仿宋"/>
          <w:kern w:val="0"/>
          <w:sz w:val="28"/>
          <w:szCs w:val="28"/>
        </w:rPr>
        <w:t>能够长期较好地满足人民群众对精神文化的需求≥98%</w:t>
      </w:r>
      <w:r>
        <w:rPr>
          <w:rFonts w:hint="eastAsia" w:ascii="仿宋" w:hAnsi="仿宋" w:eastAsia="仿宋" w:cs="仿宋"/>
          <w:kern w:val="0"/>
          <w:sz w:val="28"/>
          <w:szCs w:val="28"/>
        </w:rPr>
        <w:tab/>
      </w:r>
      <w:r>
        <w:rPr>
          <w:rFonts w:hint="eastAsia" w:ascii="仿宋" w:hAnsi="仿宋" w:eastAsia="仿宋" w:cs="仿宋"/>
          <w:kern w:val="0"/>
          <w:sz w:val="28"/>
          <w:szCs w:val="28"/>
        </w:rPr>
        <w:t>长期使用性98%</w:t>
      </w:r>
    </w:p>
    <w:p>
      <w:pPr>
        <w:pStyle w:val="14"/>
        <w:rPr>
          <w:rFonts w:hint="eastAsia" w:ascii="仿宋" w:hAnsi="仿宋" w:eastAsia="仿宋" w:cs="仿宋"/>
          <w:kern w:val="0"/>
          <w:sz w:val="28"/>
          <w:szCs w:val="28"/>
        </w:rPr>
      </w:pPr>
    </w:p>
    <w:p>
      <w:pPr>
        <w:pStyle w:val="14"/>
        <w:rPr>
          <w:rFonts w:hint="eastAsia" w:ascii="仿宋" w:hAnsi="仿宋" w:eastAsia="仿宋" w:cs="仿宋"/>
          <w:kern w:val="0"/>
          <w:sz w:val="28"/>
          <w:szCs w:val="28"/>
        </w:rPr>
      </w:pPr>
      <w:r>
        <w:rPr>
          <w:rFonts w:hint="eastAsia" w:ascii="仿宋" w:hAnsi="仿宋" w:eastAsia="仿宋" w:cs="仿宋"/>
          <w:kern w:val="0"/>
          <w:sz w:val="28"/>
          <w:szCs w:val="28"/>
        </w:rPr>
        <w:t>3、满意度指标</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服务对象满意度指标</w:t>
      </w:r>
      <w:r>
        <w:rPr>
          <w:rFonts w:hint="eastAsia" w:ascii="仿宋" w:hAnsi="仿宋" w:eastAsia="仿宋" w:cs="仿宋"/>
          <w:kern w:val="0"/>
          <w:sz w:val="28"/>
          <w:szCs w:val="28"/>
        </w:rPr>
        <w:tab/>
      </w:r>
      <w:r>
        <w:rPr>
          <w:rFonts w:hint="eastAsia" w:ascii="仿宋" w:hAnsi="仿宋" w:eastAsia="仿宋" w:cs="仿宋"/>
          <w:kern w:val="0"/>
          <w:sz w:val="28"/>
          <w:szCs w:val="28"/>
        </w:rPr>
        <w:t>群众满意度</w:t>
      </w:r>
      <w:r>
        <w:rPr>
          <w:rFonts w:hint="eastAsia" w:ascii="仿宋" w:hAnsi="仿宋" w:eastAsia="仿宋" w:cs="仿宋"/>
          <w:kern w:val="0"/>
          <w:sz w:val="28"/>
          <w:szCs w:val="28"/>
        </w:rPr>
        <w:tab/>
      </w:r>
      <w:r>
        <w:rPr>
          <w:rFonts w:hint="eastAsia" w:ascii="仿宋" w:hAnsi="仿宋" w:eastAsia="仿宋" w:cs="仿宋"/>
          <w:kern w:val="0"/>
          <w:sz w:val="28"/>
          <w:szCs w:val="28"/>
        </w:rPr>
        <w:t>群众对图书配置的整体满意度≥95%</w:t>
      </w:r>
      <w:r>
        <w:rPr>
          <w:rFonts w:hint="eastAsia" w:ascii="仿宋" w:hAnsi="仿宋" w:eastAsia="仿宋" w:cs="仿宋"/>
          <w:kern w:val="0"/>
          <w:sz w:val="28"/>
          <w:szCs w:val="28"/>
        </w:rPr>
        <w:tab/>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群众满意度</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服务对象满意度指标</w:t>
      </w:r>
      <w:r>
        <w:rPr>
          <w:rFonts w:hint="eastAsia" w:ascii="仿宋" w:hAnsi="仿宋" w:eastAsia="仿宋" w:cs="仿宋"/>
          <w:kern w:val="0"/>
          <w:sz w:val="28"/>
          <w:szCs w:val="28"/>
        </w:rPr>
        <w:tab/>
      </w:r>
      <w:r>
        <w:rPr>
          <w:rFonts w:hint="eastAsia" w:ascii="仿宋" w:hAnsi="仿宋" w:eastAsia="仿宋" w:cs="仿宋"/>
          <w:kern w:val="0"/>
          <w:sz w:val="28"/>
          <w:szCs w:val="28"/>
        </w:rPr>
        <w:t>服务对象满意度</w:t>
      </w:r>
      <w:r>
        <w:rPr>
          <w:rFonts w:hint="eastAsia" w:ascii="仿宋" w:hAnsi="仿宋" w:eastAsia="仿宋" w:cs="仿宋"/>
          <w:kern w:val="0"/>
          <w:sz w:val="28"/>
          <w:szCs w:val="28"/>
        </w:rPr>
        <w:tab/>
      </w:r>
      <w:r>
        <w:rPr>
          <w:rFonts w:hint="eastAsia" w:ascii="仿宋" w:hAnsi="仿宋" w:eastAsia="仿宋" w:cs="仿宋"/>
          <w:kern w:val="0"/>
          <w:sz w:val="28"/>
          <w:szCs w:val="28"/>
        </w:rPr>
        <w:t>读者对图书内容满意度≥95%</w:t>
      </w:r>
      <w:r>
        <w:rPr>
          <w:rFonts w:hint="eastAsia" w:ascii="仿宋" w:hAnsi="仿宋" w:eastAsia="仿宋" w:cs="仿宋"/>
          <w:kern w:val="0"/>
          <w:sz w:val="28"/>
          <w:szCs w:val="28"/>
        </w:rPr>
        <w:tab/>
      </w:r>
      <w:r>
        <w:rPr>
          <w:rFonts w:hint="eastAsia" w:ascii="仿宋" w:hAnsi="仿宋" w:eastAsia="仿宋" w:cs="仿宋"/>
          <w:kern w:val="0"/>
          <w:sz w:val="28"/>
          <w:szCs w:val="28"/>
        </w:rPr>
        <w:t>服务对象满意度</w:t>
      </w:r>
    </w:p>
    <w:p>
      <w:pPr>
        <w:pStyle w:val="14"/>
        <w:rPr>
          <w:rFonts w:hint="eastAsia" w:ascii="仿宋" w:hAnsi="仿宋" w:eastAsia="仿宋" w:cs="仿宋"/>
          <w:kern w:val="0"/>
          <w:sz w:val="28"/>
          <w:szCs w:val="28"/>
        </w:rPr>
      </w:pPr>
      <w:r>
        <w:rPr>
          <w:rFonts w:hint="eastAsia" w:ascii="仿宋" w:hAnsi="仿宋" w:eastAsia="仿宋" w:cs="仿宋"/>
          <w:kern w:val="0"/>
          <w:sz w:val="28"/>
          <w:szCs w:val="28"/>
        </w:rPr>
        <w:t>服务对象满意度指标</w:t>
      </w:r>
      <w:r>
        <w:rPr>
          <w:rFonts w:hint="eastAsia" w:ascii="仿宋" w:hAnsi="仿宋" w:eastAsia="仿宋" w:cs="仿宋"/>
          <w:kern w:val="0"/>
          <w:sz w:val="28"/>
          <w:szCs w:val="28"/>
        </w:rPr>
        <w:tab/>
      </w:r>
      <w:r>
        <w:rPr>
          <w:rFonts w:hint="eastAsia" w:ascii="仿宋" w:hAnsi="仿宋" w:eastAsia="仿宋" w:cs="仿宋"/>
          <w:kern w:val="0"/>
          <w:sz w:val="28"/>
          <w:szCs w:val="28"/>
        </w:rPr>
        <w:t>系列文化活动参与者满意度情况</w:t>
      </w:r>
      <w:r>
        <w:rPr>
          <w:rFonts w:hint="eastAsia" w:ascii="仿宋" w:hAnsi="仿宋" w:eastAsia="仿宋" w:cs="仿宋"/>
          <w:kern w:val="0"/>
          <w:sz w:val="28"/>
          <w:szCs w:val="28"/>
        </w:rPr>
        <w:tab/>
      </w:r>
      <w:r>
        <w:rPr>
          <w:rFonts w:hint="eastAsia" w:ascii="仿宋" w:hAnsi="仿宋" w:eastAsia="仿宋" w:cs="仿宋"/>
          <w:kern w:val="0"/>
          <w:sz w:val="28"/>
          <w:szCs w:val="28"/>
        </w:rPr>
        <w:t>系列文化活动参与者满意人数占参与人数的比例≥95%</w:t>
      </w:r>
      <w:r>
        <w:rPr>
          <w:rFonts w:hint="eastAsia" w:ascii="仿宋" w:hAnsi="仿宋" w:eastAsia="仿宋" w:cs="仿宋"/>
          <w:kern w:val="0"/>
          <w:sz w:val="28"/>
          <w:szCs w:val="28"/>
        </w:rPr>
        <w:tab/>
      </w:r>
      <w:r>
        <w:rPr>
          <w:rFonts w:hint="eastAsia" w:ascii="仿宋" w:hAnsi="仿宋" w:eastAsia="仿宋" w:cs="仿宋"/>
          <w:kern w:val="0"/>
          <w:sz w:val="28"/>
          <w:szCs w:val="28"/>
        </w:rPr>
        <w:t>系列文化活动参与者满意度情况</w:t>
      </w:r>
    </w:p>
    <w:p>
      <w:pPr>
        <w:numPr>
          <w:ilvl w:val="0"/>
          <w:numId w:val="0"/>
        </w:numPr>
        <w:spacing w:line="600" w:lineRule="exact"/>
        <w:ind w:leftChars="200"/>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四、项目基本情况</w:t>
      </w:r>
      <w:bookmarkEnd w:id="27"/>
    </w:p>
    <w:p>
      <w:pPr>
        <w:spacing w:line="600" w:lineRule="exact"/>
        <w:ind w:firstLine="560" w:firstLineChars="200"/>
        <w:outlineLvl w:val="0"/>
        <w:rPr>
          <w:rFonts w:hint="eastAsia" w:ascii="仿宋" w:hAnsi="仿宋" w:eastAsia="仿宋" w:cs="仿宋"/>
          <w:kern w:val="0"/>
          <w:sz w:val="28"/>
          <w:szCs w:val="28"/>
          <w:lang w:eastAsia="zh-CN"/>
        </w:rPr>
      </w:pPr>
      <w:bookmarkStart w:id="29" w:name="_Toc4550_WPSOffice_Level2"/>
      <w:r>
        <w:rPr>
          <w:rFonts w:hint="eastAsia" w:ascii="仿宋" w:hAnsi="仿宋" w:eastAsia="仿宋" w:cs="仿宋"/>
          <w:kern w:val="0"/>
          <w:sz w:val="28"/>
          <w:szCs w:val="28"/>
        </w:rPr>
        <w:t>（一）项目决策情况。</w:t>
      </w:r>
      <w:bookmarkEnd w:id="29"/>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项目决策整体得分43分。</w:t>
      </w:r>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kern w:val="0"/>
          <w:sz w:val="28"/>
          <w:szCs w:val="28"/>
        </w:rPr>
      </w:pPr>
      <w:r>
        <w:rPr>
          <w:rFonts w:hint="eastAsia" w:ascii="仿宋" w:hAnsi="仿宋" w:eastAsia="仿宋" w:cs="仿宋"/>
          <w:kern w:val="0"/>
          <w:sz w:val="28"/>
          <w:szCs w:val="28"/>
        </w:rPr>
        <w:t xml:space="preserve">    资金投入单位得分14分。预算编制经过科学论证；预算内容与项目内容匹配；预算额度测算依据充分，按照标准编制；预算确定的项目投资额或资金量与工作任务相匹配。预算资金分配依据充分；资金分配额度合理，与项目单位或地方实际相适应。</w:t>
      </w:r>
    </w:p>
    <w:p>
      <w:pPr>
        <w:spacing w:line="540" w:lineRule="exact"/>
        <w:ind w:firstLine="560" w:firstLineChars="200"/>
        <w:outlineLvl w:val="0"/>
        <w:rPr>
          <w:rFonts w:hint="eastAsia" w:ascii="仿宋" w:hAnsi="仿宋" w:eastAsia="仿宋" w:cs="仿宋"/>
          <w:kern w:val="0"/>
          <w:sz w:val="28"/>
          <w:szCs w:val="28"/>
          <w:lang w:eastAsia="zh-CN"/>
        </w:rPr>
      </w:pPr>
      <w:bookmarkStart w:id="30" w:name="_Toc21876_WPSOffice_Level2"/>
      <w:r>
        <w:rPr>
          <w:rFonts w:hint="eastAsia" w:ascii="仿宋" w:hAnsi="仿宋" w:eastAsia="仿宋" w:cs="仿宋"/>
          <w:kern w:val="0"/>
          <w:sz w:val="28"/>
          <w:szCs w:val="28"/>
        </w:rPr>
        <w:t>（二）项目过程情况。</w:t>
      </w:r>
      <w:bookmarkEnd w:id="30"/>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项目过程整体得分 29 分。</w:t>
      </w:r>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560" w:firstLineChars="200"/>
        <w:outlineLvl w:val="0"/>
        <w:rPr>
          <w:rFonts w:hint="eastAsia" w:ascii="仿宋" w:hAnsi="仿宋" w:eastAsia="仿宋" w:cs="仿宋"/>
          <w:kern w:val="0"/>
          <w:sz w:val="28"/>
          <w:szCs w:val="28"/>
          <w:lang w:eastAsia="zh-CN"/>
        </w:rPr>
      </w:pPr>
      <w:bookmarkStart w:id="31" w:name="_Toc4966_WPSOffice_Level2"/>
      <w:r>
        <w:rPr>
          <w:rFonts w:hint="eastAsia" w:ascii="仿宋" w:hAnsi="仿宋" w:eastAsia="仿宋" w:cs="仿宋"/>
          <w:kern w:val="0"/>
          <w:sz w:val="28"/>
          <w:szCs w:val="28"/>
        </w:rPr>
        <w:t>（三）项目产出情况。</w:t>
      </w:r>
      <w:bookmarkEnd w:id="31"/>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项目产出整体得分 19分。</w:t>
      </w:r>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560" w:firstLineChars="200"/>
        <w:outlineLvl w:val="0"/>
        <w:rPr>
          <w:rFonts w:hint="eastAsia" w:ascii="仿宋" w:hAnsi="仿宋" w:eastAsia="仿宋" w:cs="仿宋"/>
          <w:kern w:val="0"/>
          <w:sz w:val="28"/>
          <w:szCs w:val="28"/>
        </w:rPr>
      </w:pPr>
      <w:bookmarkStart w:id="32" w:name="_Toc5258_WPSOffice_Level2"/>
      <w:r>
        <w:rPr>
          <w:rFonts w:hint="eastAsia" w:ascii="仿宋" w:hAnsi="仿宋" w:eastAsia="仿宋" w:cs="仿宋"/>
          <w:kern w:val="0"/>
          <w:sz w:val="28"/>
          <w:szCs w:val="28"/>
        </w:rPr>
        <w:t>（四）项目效益情况。</w:t>
      </w:r>
      <w:bookmarkEnd w:id="32"/>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项目效益整体得分3分。</w:t>
      </w:r>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r>
        <w:rPr>
          <w:rFonts w:hint="eastAsia" w:ascii="仿宋" w:hAnsi="仿宋" w:eastAsia="仿宋" w:cs="仿宋"/>
          <w:b/>
          <w:bCs/>
          <w:lang w:eastAsia="zh-CN"/>
        </w:rPr>
        <w:t>五</w:t>
      </w:r>
      <w:r>
        <w:rPr>
          <w:rFonts w:hint="eastAsia" w:ascii="仿宋" w:hAnsi="仿宋" w:eastAsia="仿宋" w:cs="仿宋"/>
          <w:b/>
          <w:bCs/>
        </w:rPr>
        <w:t>、绩效评价结果</w:t>
      </w:r>
      <w:bookmarkEnd w:id="28"/>
    </w:p>
    <w:p>
      <w:pPr>
        <w:spacing w:line="540" w:lineRule="exact"/>
        <w:ind w:firstLine="560" w:firstLineChars="200"/>
        <w:outlineLvl w:val="0"/>
        <w:rPr>
          <w:rFonts w:hint="eastAsia" w:ascii="仿宋" w:hAnsi="仿宋" w:eastAsia="仿宋" w:cs="仿宋"/>
          <w:kern w:val="0"/>
          <w:sz w:val="28"/>
          <w:szCs w:val="28"/>
        </w:rPr>
      </w:pPr>
      <w:r>
        <w:rPr>
          <w:rFonts w:hint="eastAsia" w:ascii="仿宋" w:hAnsi="仿宋" w:eastAsia="仿宋" w:cs="仿宋"/>
          <w:kern w:val="0"/>
          <w:sz w:val="28"/>
          <w:szCs w:val="28"/>
        </w:rPr>
        <w:t>我单位经过认真的绩效评价，实行评分制，评价结果为94分。优秀（≥90分）。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3"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3"/>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4"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4"/>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3"/>
        </w:numPr>
        <w:spacing w:line="600" w:lineRule="exact"/>
        <w:ind w:firstLine="602" w:firstLineChars="200"/>
        <w:rPr>
          <w:rFonts w:hint="eastAsia" w:ascii="仿宋" w:hAnsi="仿宋" w:eastAsia="仿宋" w:cs="仿宋"/>
          <w:b/>
          <w:bCs/>
        </w:rPr>
      </w:pPr>
      <w:bookmarkStart w:id="35" w:name="_Toc7856_WPSOffice_Level1"/>
      <w:r>
        <w:rPr>
          <w:rFonts w:hint="eastAsia" w:ascii="仿宋" w:hAnsi="仿宋" w:eastAsia="仿宋" w:cs="仿宋"/>
          <w:b/>
          <w:bCs/>
        </w:rPr>
        <w:t>其他需要说明的问题</w:t>
      </w:r>
      <w:bookmarkEnd w:id="35"/>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004F78"/>
    <w:rsid w:val="3AD62F4A"/>
    <w:rsid w:val="3E606C0D"/>
    <w:rsid w:val="3F625A53"/>
    <w:rsid w:val="3FC64A7F"/>
    <w:rsid w:val="43040C83"/>
    <w:rsid w:val="4A091AF1"/>
    <w:rsid w:val="4C513BE2"/>
    <w:rsid w:val="4DE64FC7"/>
    <w:rsid w:val="500752BA"/>
    <w:rsid w:val="5A392CCC"/>
    <w:rsid w:val="61A31F77"/>
    <w:rsid w:val="6206466E"/>
    <w:rsid w:val="6A5C42C4"/>
    <w:rsid w:val="6A7F14C0"/>
    <w:rsid w:val="6CBA76B1"/>
    <w:rsid w:val="6F722BE7"/>
    <w:rsid w:val="74F21E8E"/>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插入文本样式-插入部门职责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4">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158</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dcterms:modified xsi:type="dcterms:W3CDTF">2024-04-25T05:45:16Z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