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AA" w:rsidRDefault="00DB58AA" w:rsidP="00D35200"/>
    <w:p w:rsidR="00DB58AA" w:rsidRDefault="00DB58AA" w:rsidP="00D35200"/>
    <w:p w:rsidR="00DB58AA" w:rsidRDefault="00F56925" w:rsidP="00D35200">
      <w:r>
        <w:rPr>
          <w:rFonts w:hint="eastAsia"/>
        </w:rPr>
        <w:t>预算部门整体绩效自评报告</w:t>
      </w:r>
    </w:p>
    <w:p w:rsidR="00DB58AA" w:rsidRDefault="00F56925" w:rsidP="00D35200">
      <w:r>
        <w:rPr>
          <w:rFonts w:hint="eastAsia"/>
        </w:rPr>
        <w:t>（2023年度）</w:t>
      </w:r>
    </w:p>
    <w:p w:rsidR="00DB58AA" w:rsidRDefault="00DB58AA" w:rsidP="00D35200"/>
    <w:p w:rsidR="00DB58AA" w:rsidRDefault="00DB58AA" w:rsidP="00D35200"/>
    <w:p w:rsidR="00DB58AA" w:rsidRDefault="00DB58AA" w:rsidP="00D35200"/>
    <w:p w:rsidR="00DB58AA" w:rsidRDefault="00F56925" w:rsidP="00D35200">
      <w:r>
        <w:rPr>
          <w:rFonts w:hint="eastAsia"/>
        </w:rPr>
        <w:t>评价方式：</w:t>
      </w:r>
      <w:r>
        <w:rPr>
          <w:rFonts w:ascii="MS Mincho" w:eastAsia="MS Mincho" w:hAnsi="MS Mincho" w:cs="MS Mincho" w:hint="eastAsia"/>
        </w:rPr>
        <w:t>☑</w:t>
      </w:r>
      <w:r>
        <w:rPr>
          <w:rFonts w:hint="eastAsia"/>
        </w:rPr>
        <w:t xml:space="preserve">直接组织评价 </w:t>
      </w:r>
      <w:r>
        <w:rPr>
          <w:rFonts w:ascii="MS Mincho" w:eastAsia="MS Mincho" w:hAnsi="MS Mincho" w:cs="MS Mincho" w:hint="eastAsia"/>
        </w:rPr>
        <w:t>☐</w:t>
      </w:r>
      <w:r>
        <w:rPr>
          <w:rFonts w:hint="eastAsia"/>
        </w:rPr>
        <w:t>委托评价</w:t>
      </w:r>
    </w:p>
    <w:p w:rsidR="00DB58AA" w:rsidRDefault="00DB58AA" w:rsidP="00D35200"/>
    <w:p w:rsidR="00DB58AA" w:rsidRDefault="00DB58AA" w:rsidP="00D35200"/>
    <w:p w:rsidR="00DB58AA" w:rsidRDefault="00DB58AA" w:rsidP="00D35200"/>
    <w:p w:rsidR="00DB58AA" w:rsidRDefault="00F56925" w:rsidP="00D35200">
      <w:r>
        <w:rPr>
          <w:rFonts w:hint="eastAsia"/>
        </w:rPr>
        <w:t xml:space="preserve">部门名称：  </w:t>
      </w:r>
      <w:r w:rsidR="006A627D">
        <w:rPr>
          <w:rFonts w:hint="eastAsia"/>
        </w:rPr>
        <w:t>玉田县妇幼保健院</w:t>
      </w:r>
      <w:r w:rsidR="00984584">
        <w:rPr>
          <w:rFonts w:hint="eastAsia"/>
        </w:rPr>
        <w:t xml:space="preserve"> </w:t>
      </w:r>
      <w:r>
        <w:rPr>
          <w:rFonts w:hint="eastAsia"/>
        </w:rPr>
        <w:t>（加盖公章）</w:t>
      </w:r>
    </w:p>
    <w:p w:rsidR="00DB58AA" w:rsidRDefault="00F56925" w:rsidP="00D35200">
      <w:pPr>
        <w:ind w:firstLineChars="350" w:firstLine="1120"/>
        <w:jc w:val="left"/>
      </w:pPr>
      <w:r>
        <w:rPr>
          <w:rFonts w:hint="eastAsia"/>
        </w:rPr>
        <w:t xml:space="preserve">联系电话： </w:t>
      </w:r>
      <w:r w:rsidR="00984584">
        <w:rPr>
          <w:rFonts w:hint="eastAsia"/>
        </w:rPr>
        <w:t xml:space="preserve">   </w:t>
      </w:r>
      <w:r w:rsidR="006A627D">
        <w:rPr>
          <w:rFonts w:hint="eastAsia"/>
        </w:rPr>
        <w:t>0315-7679802</w:t>
      </w:r>
    </w:p>
    <w:p w:rsidR="00DB58AA" w:rsidRDefault="00DB58AA" w:rsidP="00D35200"/>
    <w:p w:rsidR="000C10CB" w:rsidRDefault="000C10CB" w:rsidP="00B71E05"/>
    <w:p w:rsidR="000C10CB" w:rsidRDefault="000C10CB" w:rsidP="00D35200"/>
    <w:p w:rsidR="000C10CB" w:rsidRDefault="000C10CB" w:rsidP="00D35200"/>
    <w:p w:rsidR="000C10CB" w:rsidRDefault="000C10CB" w:rsidP="00D35200"/>
    <w:p w:rsidR="000C10CB" w:rsidRDefault="000C10CB" w:rsidP="00D35200"/>
    <w:p w:rsidR="000C10CB" w:rsidRDefault="000C10CB" w:rsidP="00D35200"/>
    <w:p w:rsidR="00DB58AA" w:rsidRDefault="00F56925" w:rsidP="00D35200">
      <w:r>
        <w:rPr>
          <w:rFonts w:hint="eastAsia"/>
        </w:rPr>
        <w:t>填报日期：2024年4月</w:t>
      </w:r>
    </w:p>
    <w:p w:rsidR="00DB58AA" w:rsidRDefault="00F56925" w:rsidP="00D35200">
      <w:r>
        <w:rPr>
          <w:rFonts w:hint="eastAsia"/>
        </w:rPr>
        <w:t>玉田县财政局监制</w:t>
      </w:r>
    </w:p>
    <w:p w:rsidR="00DB58AA" w:rsidRDefault="00F56925" w:rsidP="00B71E05">
      <w:pPr>
        <w:jc w:val="left"/>
      </w:pPr>
      <w:r>
        <w:rPr>
          <w:rFonts w:hint="eastAsia"/>
        </w:rPr>
        <w:lastRenderedPageBreak/>
        <w:t>部门整体绩效自评情况</w:t>
      </w:r>
    </w:p>
    <w:p w:rsidR="00DB58AA" w:rsidRDefault="00F56925" w:rsidP="00B71E05">
      <w:pPr>
        <w:jc w:val="left"/>
      </w:pPr>
      <w:r>
        <w:rPr>
          <w:rFonts w:hint="eastAsia"/>
        </w:rPr>
        <w:t>一、部门整体概况</w:t>
      </w:r>
    </w:p>
    <w:p w:rsidR="00DB58AA" w:rsidRDefault="00F56925" w:rsidP="00B71E05">
      <w:pPr>
        <w:jc w:val="left"/>
      </w:pPr>
      <w:r>
        <w:t>本部门 202</w:t>
      </w:r>
      <w:r>
        <w:rPr>
          <w:rFonts w:hint="eastAsia"/>
        </w:rPr>
        <w:t>3</w:t>
      </w:r>
      <w:r>
        <w:t>年度申请预算资金</w:t>
      </w:r>
      <w:r w:rsidR="005174BD">
        <w:rPr>
          <w:rFonts w:hint="eastAsia"/>
        </w:rPr>
        <w:t>722</w:t>
      </w:r>
      <w:r>
        <w:t>万元,实际支出</w:t>
      </w:r>
      <w:r>
        <w:rPr>
          <w:rFonts w:hint="eastAsia"/>
        </w:rPr>
        <w:t xml:space="preserve">  </w:t>
      </w:r>
      <w:r w:rsidR="005174BD">
        <w:rPr>
          <w:rFonts w:hint="eastAsia"/>
        </w:rPr>
        <w:t>676.42</w:t>
      </w:r>
      <w:r>
        <w:t>万元,预算执行率</w:t>
      </w:r>
      <w:r w:rsidR="005174BD">
        <w:rPr>
          <w:rFonts w:hint="eastAsia"/>
        </w:rPr>
        <w:t>94</w:t>
      </w:r>
      <w:r>
        <w:rPr>
          <w:rFonts w:hint="eastAsia"/>
        </w:rPr>
        <w:t xml:space="preserve"> </w:t>
      </w:r>
      <w:r>
        <w:t>%。其中:</w:t>
      </w:r>
      <w:r>
        <w:rPr>
          <w:rFonts w:hint="eastAsia"/>
        </w:rPr>
        <w:t>上级转移支付</w:t>
      </w:r>
      <w:r>
        <w:t>项目</w:t>
      </w:r>
      <w:r>
        <w:rPr>
          <w:rFonts w:hint="eastAsia"/>
        </w:rPr>
        <w:t xml:space="preserve"> </w:t>
      </w:r>
      <w:r w:rsidR="00F2135E">
        <w:rPr>
          <w:rFonts w:hint="eastAsia"/>
        </w:rPr>
        <w:t>0</w:t>
      </w:r>
      <w:r>
        <w:rPr>
          <w:rFonts w:hint="eastAsia"/>
        </w:rPr>
        <w:t xml:space="preserve"> </w:t>
      </w:r>
      <w:r>
        <w:t>个，金额合计</w:t>
      </w:r>
      <w:r>
        <w:rPr>
          <w:rFonts w:hint="eastAsia"/>
        </w:rPr>
        <w:t xml:space="preserve">  </w:t>
      </w:r>
      <w:r w:rsidR="00F2135E">
        <w:rPr>
          <w:rFonts w:hint="eastAsia"/>
        </w:rPr>
        <w:t>0</w:t>
      </w:r>
      <w:r>
        <w:t>万元，实际支出</w:t>
      </w:r>
      <w:r w:rsidR="00F2135E">
        <w:rPr>
          <w:rFonts w:hint="eastAsia"/>
        </w:rPr>
        <w:t>0</w:t>
      </w:r>
      <w:r>
        <w:rPr>
          <w:rFonts w:hint="eastAsia"/>
        </w:rPr>
        <w:t xml:space="preserve"> </w:t>
      </w:r>
      <w:r>
        <w:t>万元，执行率为</w:t>
      </w:r>
      <w:r w:rsidR="00F2135E">
        <w:rPr>
          <w:rFonts w:hint="eastAsia"/>
        </w:rPr>
        <w:t>0</w:t>
      </w:r>
      <w:r>
        <w:rPr>
          <w:rFonts w:hint="eastAsia"/>
        </w:rPr>
        <w:t xml:space="preserve"> </w:t>
      </w:r>
      <w:r>
        <w:t>%。</w:t>
      </w:r>
    </w:p>
    <w:p w:rsidR="00DB58AA" w:rsidRDefault="00F56925" w:rsidP="00B71E05">
      <w:pPr>
        <w:jc w:val="left"/>
      </w:pPr>
      <w:r>
        <w:rPr>
          <w:rFonts w:hint="eastAsia"/>
        </w:rPr>
        <w:t>二、</w:t>
      </w:r>
      <w:r>
        <w:t>部门总体绩效目标和绩效指标设定情况</w:t>
      </w:r>
    </w:p>
    <w:p w:rsidR="001D6915" w:rsidRDefault="00F56925" w:rsidP="00B71E05">
      <w:pPr>
        <w:jc w:val="left"/>
      </w:pPr>
      <w:r w:rsidRPr="001D6915">
        <w:t>本部门年初设定的部门整体绩效指标是</w:t>
      </w:r>
      <w:r>
        <w:rPr>
          <w:rFonts w:hint="eastAsia"/>
        </w:rPr>
        <w:t>：</w:t>
      </w:r>
    </w:p>
    <w:p w:rsidR="00DB58AA" w:rsidRPr="000C10CB" w:rsidRDefault="001D6915" w:rsidP="00B71E05">
      <w:pPr>
        <w:jc w:val="left"/>
        <w:rPr>
          <w:rFonts w:cs="仿宋_GB2312"/>
        </w:rPr>
      </w:pPr>
      <w:r w:rsidRPr="001D6915">
        <w:rPr>
          <w:kern w:val="0"/>
          <w:shd w:val="clear" w:color="auto" w:fill="FFFFFF"/>
        </w:rPr>
        <w:t>提高妇女</w:t>
      </w:r>
      <w:r>
        <w:rPr>
          <w:rFonts w:hint="eastAsia"/>
          <w:kern w:val="0"/>
          <w:shd w:val="clear" w:color="auto" w:fill="FFFFFF"/>
        </w:rPr>
        <w:t>、</w:t>
      </w:r>
      <w:r w:rsidRPr="001D6915">
        <w:rPr>
          <w:kern w:val="0"/>
          <w:shd w:val="clear" w:color="auto" w:fill="FFFFFF"/>
        </w:rPr>
        <w:t>儿童健康水平和出生人口素质。做好各项医疗救治工作，提高医疗救治水平。满足各类患者的医疗服务需求</w:t>
      </w:r>
      <w:r>
        <w:rPr>
          <w:rFonts w:hint="eastAsia"/>
          <w:kern w:val="0"/>
          <w:shd w:val="clear" w:color="auto" w:fill="FFFFFF"/>
        </w:rPr>
        <w:t>。</w:t>
      </w:r>
      <w:r w:rsidRPr="001D6915">
        <w:rPr>
          <w:kern w:val="0"/>
          <w:shd w:val="clear" w:color="auto" w:fill="FFFFFF"/>
        </w:rPr>
        <w:t>取消公立医院药品加成，健全完善公立医院药品和高值医用耗材集中采购制度，建立基层首诊、分级医疗、双向转诊、急慢分治、上下联动机制，缓解群众看病难、看病贵问题。</w:t>
      </w:r>
      <w:r w:rsidRPr="001D6915">
        <w:rPr>
          <w:kern w:val="0"/>
        </w:rPr>
        <w:br/>
      </w:r>
      <w:r w:rsidRPr="001D6915">
        <w:rPr>
          <w:rFonts w:hint="eastAsia"/>
          <w:kern w:val="0"/>
          <w:shd w:val="clear" w:color="auto" w:fill="FFFFFF"/>
        </w:rPr>
        <w:t xml:space="preserve">    </w:t>
      </w:r>
      <w:r>
        <w:rPr>
          <w:kern w:val="0"/>
          <w:shd w:val="clear" w:color="auto" w:fill="FFFFFF"/>
        </w:rPr>
        <w:t>改善我县农村计划怀孕夫妇健康状况，有效降低出生缺陷发生风险</w:t>
      </w:r>
      <w:r>
        <w:rPr>
          <w:rFonts w:hint="eastAsia"/>
          <w:kern w:val="0"/>
          <w:shd w:val="clear" w:color="auto" w:fill="FFFFFF"/>
        </w:rPr>
        <w:t>；</w:t>
      </w:r>
      <w:r w:rsidRPr="001D6915">
        <w:rPr>
          <w:kern w:val="0"/>
          <w:shd w:val="clear" w:color="auto" w:fill="FFFFFF"/>
        </w:rPr>
        <w:t>为各类育</w:t>
      </w:r>
      <w:r>
        <w:rPr>
          <w:kern w:val="0"/>
          <w:shd w:val="clear" w:color="auto" w:fill="FFFFFF"/>
        </w:rPr>
        <w:t>龄人群提供安全、有效避孕节育技术服务；健全完善流动人口管理机制</w:t>
      </w:r>
      <w:r>
        <w:rPr>
          <w:rFonts w:hint="eastAsia"/>
          <w:kern w:val="0"/>
          <w:shd w:val="clear" w:color="auto" w:fill="FFFFFF"/>
        </w:rPr>
        <w:t>；</w:t>
      </w:r>
      <w:r w:rsidRPr="001D6915">
        <w:rPr>
          <w:kern w:val="0"/>
          <w:shd w:val="clear" w:color="auto" w:fill="FFFFFF"/>
        </w:rPr>
        <w:t>增进广大育龄群众和计生家庭</w:t>
      </w:r>
      <w:r w:rsidRPr="001D6915">
        <w:rPr>
          <w:rFonts w:hint="eastAsia"/>
          <w:kern w:val="0"/>
          <w:shd w:val="clear" w:color="auto" w:fill="FFFFFF"/>
        </w:rPr>
        <w:t>服务</w:t>
      </w:r>
      <w:r w:rsidRPr="001D6915">
        <w:rPr>
          <w:kern w:val="0"/>
          <w:shd w:val="clear" w:color="auto" w:fill="FFFFFF"/>
        </w:rPr>
        <w:t>，提高群众自觉实行计划生育的积极性</w:t>
      </w:r>
      <w:r w:rsidRPr="001D6915">
        <w:rPr>
          <w:rFonts w:hint="eastAsia"/>
          <w:kern w:val="0"/>
          <w:shd w:val="clear" w:color="auto" w:fill="FFFFFF"/>
        </w:rPr>
        <w:t>，</w:t>
      </w:r>
      <w:r w:rsidRPr="001D6915">
        <w:rPr>
          <w:kern w:val="0"/>
          <w:shd w:val="clear" w:color="auto" w:fill="FFFFFF"/>
        </w:rPr>
        <w:t>提升公民中医养生保健素养。</w:t>
      </w:r>
    </w:p>
    <w:p w:rsidR="00DB58AA" w:rsidRDefault="00F56925" w:rsidP="00B71E05">
      <w:pPr>
        <w:jc w:val="left"/>
      </w:pPr>
      <w:r>
        <w:rPr>
          <w:rFonts w:hint="eastAsia"/>
        </w:rPr>
        <w:t>三、绩效评价组织情况</w:t>
      </w:r>
    </w:p>
    <w:p w:rsidR="00DB58AA" w:rsidRDefault="00F56925" w:rsidP="00B71E05">
      <w:pPr>
        <w:jc w:val="left"/>
      </w:pPr>
      <w:r>
        <w:rPr>
          <w:rFonts w:hint="eastAsia"/>
        </w:rPr>
        <w:t>1、准备阶段</w:t>
      </w:r>
    </w:p>
    <w:p w:rsidR="00DB58AA" w:rsidRDefault="00293998" w:rsidP="00B71E05">
      <w:pPr>
        <w:jc w:val="left"/>
      </w:pPr>
      <w:r>
        <w:rPr>
          <w:rFonts w:hint="eastAsia"/>
        </w:rPr>
        <w:t>成立了由主管财务的副院长刘永军</w:t>
      </w:r>
      <w:r w:rsidR="00F56925">
        <w:rPr>
          <w:rFonts w:hint="eastAsia"/>
        </w:rPr>
        <w:t>任组长，由办公室主任</w:t>
      </w:r>
      <w:r>
        <w:rPr>
          <w:rFonts w:hint="eastAsia"/>
        </w:rPr>
        <w:t>董红永、财务</w:t>
      </w:r>
      <w:r w:rsidR="00F56925">
        <w:rPr>
          <w:rFonts w:hint="eastAsia"/>
        </w:rPr>
        <w:t>科科长</w:t>
      </w:r>
      <w:r>
        <w:rPr>
          <w:rFonts w:hint="eastAsia"/>
        </w:rPr>
        <w:t>戴振蕊</w:t>
      </w:r>
      <w:r w:rsidR="00F56925">
        <w:rPr>
          <w:rFonts w:hint="eastAsia"/>
        </w:rPr>
        <w:t>共3人组成部门绩效评价小组，</w:t>
      </w:r>
      <w:r w:rsidR="00F56925">
        <w:rPr>
          <w:rFonts w:hint="eastAsia"/>
        </w:rPr>
        <w:lastRenderedPageBreak/>
        <w:t>负责绩效评价具体工作。评价小组认真学习绩效评价相关文件以及我局项目评价指标、评价方法、评价标准等评价要素，为评价工作打下了坚实的理论基础。</w:t>
      </w:r>
    </w:p>
    <w:p w:rsidR="00DB58AA" w:rsidRDefault="00F56925" w:rsidP="00B71E05">
      <w:pPr>
        <w:jc w:val="left"/>
      </w:pPr>
      <w:r>
        <w:rPr>
          <w:rFonts w:hint="eastAsia"/>
        </w:rPr>
        <w:t>2、实施阶段</w:t>
      </w:r>
    </w:p>
    <w:p w:rsidR="00DB58AA" w:rsidRDefault="00F56925" w:rsidP="00B71E05">
      <w:pPr>
        <w:jc w:val="left"/>
      </w:pPr>
      <w:r>
        <w:rPr>
          <w:rFonts w:hint="eastAsia"/>
        </w:rPr>
        <w:t>按照既定的指标、方法、标准等评价要素，评价小组认真收集整理相关资料和数据，进行汇总。保证了评价工作的真实有效。</w:t>
      </w:r>
    </w:p>
    <w:p w:rsidR="00DB58AA" w:rsidRDefault="00F56925" w:rsidP="00B71E05">
      <w:pPr>
        <w:jc w:val="left"/>
      </w:pPr>
      <w:r>
        <w:rPr>
          <w:rFonts w:hint="eastAsia"/>
        </w:rPr>
        <w:t xml:space="preserve">3、评价阶段 </w:t>
      </w:r>
    </w:p>
    <w:p w:rsidR="00DB58AA" w:rsidRDefault="00F56925" w:rsidP="00B71E05">
      <w:pPr>
        <w:jc w:val="left"/>
      </w:pPr>
      <w:r>
        <w:rPr>
          <w:rFonts w:hint="eastAsia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 w:rsidR="00DB58AA" w:rsidRDefault="00F56925" w:rsidP="00B71E05">
      <w:pPr>
        <w:jc w:val="left"/>
      </w:pPr>
      <w:r>
        <w:t>本次绩效评价项目</w:t>
      </w:r>
      <w:r>
        <w:rPr>
          <w:rFonts w:hint="eastAsia"/>
        </w:rPr>
        <w:t xml:space="preserve"> </w:t>
      </w:r>
      <w:r w:rsidR="00DF1713">
        <w:rPr>
          <w:rFonts w:hint="eastAsia"/>
        </w:rPr>
        <w:t>0</w:t>
      </w:r>
      <w:r>
        <w:t>个，占部门项目总数的0%，涉及金额</w:t>
      </w:r>
      <w:r w:rsidR="00DF1713">
        <w:rPr>
          <w:rFonts w:hint="eastAsia"/>
        </w:rPr>
        <w:t xml:space="preserve"> 0</w:t>
      </w:r>
      <w: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 w:rsidR="00DB58AA" w:rsidRPr="00DF1713" w:rsidRDefault="00F56925" w:rsidP="00B71E05">
      <w:pPr>
        <w:jc w:val="left"/>
        <w:rPr>
          <w:highlight w:val="yellow"/>
        </w:rPr>
      </w:pPr>
      <w:r>
        <w:rPr>
          <w:rFonts w:hint="eastAsia"/>
        </w:rPr>
        <w:t>四、</w:t>
      </w:r>
      <w:r>
        <w:t>存在的问题</w:t>
      </w:r>
    </w:p>
    <w:p w:rsidR="00DB58AA" w:rsidRPr="00DF1713" w:rsidRDefault="00F56925" w:rsidP="00B71E05">
      <w:pPr>
        <w:jc w:val="left"/>
      </w:pPr>
      <w:r w:rsidRPr="00DF1713">
        <w:t>内控制度需进一步完善，随着资金管理改革的进一步推进，我单位内部机构进行了相应的优化，建立健全了财务管理制度、固定资产管理制度、费用报销规程等制度，但仍需</w:t>
      </w:r>
      <w:r w:rsidRPr="00DF1713">
        <w:lastRenderedPageBreak/>
        <w:t>进一步强化财务约束监督体制。</w:t>
      </w:r>
    </w:p>
    <w:p w:rsidR="00DB58AA" w:rsidRDefault="00F56925" w:rsidP="00B71E05">
      <w:pPr>
        <w:jc w:val="left"/>
      </w:pPr>
      <w:r>
        <w:t>五、有关建议</w:t>
      </w:r>
    </w:p>
    <w:p w:rsidR="00DB58AA" w:rsidRDefault="00F56925" w:rsidP="00B71E05">
      <w:pPr>
        <w:jc w:val="left"/>
      </w:pPr>
      <w: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 w:rsidR="00DB58AA" w:rsidRDefault="00F56925" w:rsidP="00B71E05">
      <w:pPr>
        <w:jc w:val="left"/>
      </w:pPr>
      <w:r>
        <w:t>2、进一步加强项目资金管理。严格实行项目管理程序</w:t>
      </w:r>
      <w:bookmarkStart w:id="0" w:name="_GoBack"/>
      <w:bookmarkEnd w:id="0"/>
      <w:r>
        <w:t>化，实现项目申报、实施、拨付、评价全流程监督与控制，规范专项资金管理，提高专项资金的使用效益。</w:t>
      </w:r>
    </w:p>
    <w:p w:rsidR="00DB58AA" w:rsidRDefault="00F56925" w:rsidP="00B71E05">
      <w:pPr>
        <w:jc w:val="left"/>
      </w:pPr>
      <w:r>
        <w:t>3、进一步完善内部管理制度，提升管理效能，更好地履行建设职能。</w:t>
      </w:r>
    </w:p>
    <w:p w:rsidR="00DB58AA" w:rsidRDefault="00F56925" w:rsidP="00B71E05">
      <w:pPr>
        <w:jc w:val="left"/>
      </w:pPr>
      <w:r>
        <w:t>六、其他需要说明的问题</w:t>
      </w:r>
    </w:p>
    <w:p w:rsidR="00DB58AA" w:rsidRDefault="00E141D5" w:rsidP="00B71E05">
      <w:pPr>
        <w:jc w:val="left"/>
      </w:pPr>
      <w:r>
        <w:rPr>
          <w:rFonts w:hint="eastAsia"/>
        </w:rPr>
        <w:t>无</w:t>
      </w:r>
    </w:p>
    <w:sectPr w:rsidR="00DB58AA" w:rsidSect="00DB58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8B1" w:rsidRDefault="004E38B1" w:rsidP="00D35200">
      <w:r>
        <w:separator/>
      </w:r>
    </w:p>
  </w:endnote>
  <w:endnote w:type="continuationSeparator" w:id="0">
    <w:p w:rsidR="004E38B1" w:rsidRDefault="004E38B1" w:rsidP="00D35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CB" w:rsidRDefault="000C10CB" w:rsidP="00D35200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8AA" w:rsidRDefault="000B616B" w:rsidP="00D35200">
    <w:pPr>
      <w:pStyle w:val="a3"/>
      <w:ind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DB58AA" w:rsidRDefault="000B616B" w:rsidP="00D35200">
                <w:pPr>
                  <w:pStyle w:val="a3"/>
                  <w:ind w:firstLine="360"/>
                </w:pPr>
                <w:r>
                  <w:fldChar w:fldCharType="begin"/>
                </w:r>
                <w:r w:rsidR="00F56925">
                  <w:instrText xml:space="preserve"> PAGE  \* MERGEFORMAT </w:instrText>
                </w:r>
                <w:r>
                  <w:fldChar w:fldCharType="separate"/>
                </w:r>
                <w:r w:rsidR="00B71E05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CB" w:rsidRDefault="000C10CB" w:rsidP="00D35200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8B1" w:rsidRDefault="004E38B1" w:rsidP="00D35200">
      <w:r>
        <w:separator/>
      </w:r>
    </w:p>
  </w:footnote>
  <w:footnote w:type="continuationSeparator" w:id="0">
    <w:p w:rsidR="004E38B1" w:rsidRDefault="004E38B1" w:rsidP="00D35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CB" w:rsidRDefault="000C10CB" w:rsidP="00D35200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CB" w:rsidRDefault="000C10CB" w:rsidP="00D35200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0CB" w:rsidRDefault="000C10CB" w:rsidP="00D35200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mMxMWJjNTgzZmY5MWQ2Zjc2NTFkZTk0MGI4ZmZjNTkifQ=="/>
  </w:docVars>
  <w:rsids>
    <w:rsidRoot w:val="18FD3CCE"/>
    <w:rsid w:val="00084AE3"/>
    <w:rsid w:val="000B616B"/>
    <w:rsid w:val="000C10CB"/>
    <w:rsid w:val="001C67B2"/>
    <w:rsid w:val="001D6915"/>
    <w:rsid w:val="001E61CF"/>
    <w:rsid w:val="00274451"/>
    <w:rsid w:val="00293998"/>
    <w:rsid w:val="002D0349"/>
    <w:rsid w:val="003D697B"/>
    <w:rsid w:val="004B1D1A"/>
    <w:rsid w:val="004E38B1"/>
    <w:rsid w:val="005174BD"/>
    <w:rsid w:val="006A627D"/>
    <w:rsid w:val="007944C7"/>
    <w:rsid w:val="00984584"/>
    <w:rsid w:val="00B71E05"/>
    <w:rsid w:val="00D35200"/>
    <w:rsid w:val="00D951CB"/>
    <w:rsid w:val="00DB58AA"/>
    <w:rsid w:val="00DF1713"/>
    <w:rsid w:val="00E141D5"/>
    <w:rsid w:val="00F2135E"/>
    <w:rsid w:val="00F56925"/>
    <w:rsid w:val="00FA60AC"/>
    <w:rsid w:val="18FD3CCE"/>
    <w:rsid w:val="39B8262A"/>
    <w:rsid w:val="70E05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D35200"/>
    <w:pPr>
      <w:widowControl w:val="0"/>
      <w:ind w:firstLineChars="200" w:firstLine="640"/>
      <w:jc w:val="center"/>
    </w:pPr>
    <w:rPr>
      <w:rFonts w:ascii="仿宋" w:eastAsia="仿宋" w:hAnsi="仿宋" w:cs="仿宋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B58A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rsid w:val="00DB58A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autoRedefine/>
    <w:qFormat/>
    <w:rsid w:val="00DB58A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2024-04-16T00:15:00Z</dcterms:created>
  <dcterms:modified xsi:type="dcterms:W3CDTF">2024-04-22T09:29:00Z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