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C7A" w:rsidRDefault="00580C7A">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b/>
          <w:bCs/>
          <w:color w:val="000000"/>
          <w:sz w:val="72"/>
          <w:szCs w:val="72"/>
        </w:rPr>
        <w:t>2023</w:t>
      </w:r>
      <w:r>
        <w:rPr>
          <w:rFonts w:ascii="黑体" w:eastAsia="黑体" w:hAnsi="黑体" w:cs="黑体" w:hint="eastAsia"/>
          <w:b/>
          <w:bCs/>
          <w:color w:val="000000"/>
          <w:sz w:val="72"/>
          <w:szCs w:val="72"/>
        </w:rPr>
        <w:t>年度重点项目支出</w:t>
      </w:r>
      <w:r>
        <w:rPr>
          <w:rFonts w:ascii="黑体" w:eastAsia="黑体" w:hAnsi="黑体" w:cs="黑体"/>
          <w:b/>
          <w:bCs/>
          <w:color w:val="000000"/>
          <w:sz w:val="72"/>
          <w:szCs w:val="72"/>
        </w:rPr>
        <w:br/>
      </w:r>
      <w:r>
        <w:rPr>
          <w:rFonts w:ascii="黑体" w:eastAsia="黑体" w:hAnsi="黑体" w:cs="黑体" w:hint="eastAsia"/>
          <w:b/>
          <w:bCs/>
          <w:color w:val="000000"/>
          <w:sz w:val="72"/>
          <w:szCs w:val="72"/>
        </w:rPr>
        <w:t>绩效评价报告</w:t>
      </w:r>
    </w:p>
    <w:p w:rsidR="00580C7A" w:rsidRDefault="00580C7A">
      <w:pPr>
        <w:jc w:val="center"/>
        <w:rPr>
          <w:rFonts w:ascii="宋体" w:eastAsia="宋体" w:hAnsi="宋体" w:cs="Arial"/>
          <w:b/>
          <w:bCs/>
          <w:sz w:val="36"/>
          <w:szCs w:val="36"/>
        </w:rPr>
      </w:pPr>
    </w:p>
    <w:p w:rsidR="00580C7A" w:rsidRDefault="00580C7A">
      <w:pPr>
        <w:rPr>
          <w:rFonts w:ascii="楷体" w:eastAsia="楷体" w:hAnsi="楷体" w:cs="楷体"/>
          <w:b/>
          <w:bCs/>
          <w:sz w:val="48"/>
          <w:szCs w:val="48"/>
        </w:rPr>
      </w:pPr>
    </w:p>
    <w:p w:rsidR="00580C7A" w:rsidRDefault="00580C7A" w:rsidP="00D138A0">
      <w:pPr>
        <w:jc w:val="center"/>
        <w:rPr>
          <w:rFonts w:ascii="宋体" w:eastAsia="宋体" w:hAnsi="宋体" w:cs="Arial"/>
          <w:b/>
          <w:bCs/>
          <w:sz w:val="36"/>
          <w:szCs w:val="36"/>
        </w:rPr>
      </w:pPr>
    </w:p>
    <w:p w:rsidR="00580C7A" w:rsidRDefault="00580C7A" w:rsidP="00D138A0">
      <w:pPr>
        <w:rPr>
          <w:rFonts w:ascii="楷体" w:eastAsia="楷体" w:hAnsi="楷体" w:cs="楷体"/>
          <w:b/>
          <w:bCs/>
          <w:sz w:val="48"/>
          <w:szCs w:val="48"/>
        </w:rPr>
      </w:pPr>
    </w:p>
    <w:p w:rsidR="00580C7A" w:rsidRDefault="00580C7A" w:rsidP="00D138A0">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Pr>
          <w:rFonts w:ascii="仿宋" w:eastAsia="仿宋" w:hAnsi="仿宋" w:cs="仿宋"/>
          <w:color w:val="000000"/>
          <w:sz w:val="36"/>
          <w:szCs w:val="36"/>
          <w:u w:val="single"/>
        </w:rPr>
        <w:t xml:space="preserve">        </w:t>
      </w:r>
      <w:r>
        <w:rPr>
          <w:rFonts w:ascii="仿宋" w:eastAsia="仿宋" w:hAnsi="仿宋" w:cs="仿宋" w:hint="eastAsia"/>
          <w:color w:val="000000"/>
          <w:sz w:val="36"/>
          <w:szCs w:val="36"/>
          <w:u w:val="single"/>
        </w:rPr>
        <w:t>食品抽检经费</w:t>
      </w:r>
      <w:r>
        <w:rPr>
          <w:rFonts w:ascii="仿宋" w:eastAsia="仿宋" w:hAnsi="仿宋" w:cs="仿宋"/>
          <w:color w:val="000000"/>
          <w:sz w:val="36"/>
          <w:szCs w:val="36"/>
          <w:u w:val="single"/>
        </w:rPr>
        <w:t xml:space="preserve">                               </w:t>
      </w:r>
    </w:p>
    <w:p w:rsidR="00580C7A" w:rsidRDefault="00580C7A" w:rsidP="00D138A0">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Pr>
          <w:rFonts w:ascii="仿宋" w:eastAsia="仿宋" w:hAnsi="仿宋" w:cs="仿宋"/>
          <w:color w:val="000000"/>
          <w:sz w:val="36"/>
          <w:szCs w:val="36"/>
          <w:u w:val="single"/>
        </w:rPr>
        <w:t xml:space="preserve"> </w:t>
      </w:r>
      <w:r>
        <w:rPr>
          <w:rFonts w:ascii="仿宋" w:eastAsia="仿宋" w:hAnsi="仿宋" w:cs="仿宋" w:hint="eastAsia"/>
          <w:color w:val="000000"/>
          <w:sz w:val="36"/>
          <w:szCs w:val="36"/>
          <w:u w:val="single"/>
        </w:rPr>
        <w:t>玉田县市场监督管理局</w:t>
      </w:r>
      <w:r>
        <w:rPr>
          <w:rFonts w:ascii="仿宋" w:eastAsia="仿宋" w:hAnsi="仿宋" w:cs="仿宋"/>
          <w:color w:val="000000"/>
          <w:sz w:val="36"/>
          <w:szCs w:val="36"/>
          <w:u w:val="single"/>
        </w:rPr>
        <w:t xml:space="preserve">                        </w:t>
      </w:r>
    </w:p>
    <w:p w:rsidR="00580C7A" w:rsidRDefault="00580C7A" w:rsidP="00D138A0">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color w:val="000000"/>
          <w:sz w:val="36"/>
          <w:szCs w:val="36"/>
          <w:u w:val="single"/>
        </w:rPr>
        <w:t xml:space="preserve">                               </w:t>
      </w:r>
    </w:p>
    <w:p w:rsidR="00580C7A" w:rsidRDefault="00580C7A" w:rsidP="00D138A0">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Pr>
          <w:rFonts w:ascii="仿宋" w:eastAsia="仿宋" w:hAnsi="仿宋" w:cs="仿宋"/>
          <w:color w:val="000000"/>
          <w:sz w:val="36"/>
          <w:szCs w:val="36"/>
          <w:u w:val="single"/>
        </w:rPr>
        <w:t xml:space="preserve">   03156153405                             </w:t>
      </w:r>
    </w:p>
    <w:p w:rsidR="00580C7A" w:rsidRDefault="00580C7A" w:rsidP="00D138A0">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580C7A" w:rsidRDefault="00580C7A" w:rsidP="00D138A0">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color w:val="000000"/>
          <w:sz w:val="36"/>
          <w:szCs w:val="36"/>
          <w:u w:val="single"/>
        </w:rPr>
        <w:t>2024</w:t>
      </w:r>
      <w:r>
        <w:rPr>
          <w:rFonts w:ascii="仿宋" w:eastAsia="仿宋" w:hAnsi="仿宋" w:cs="仿宋" w:hint="eastAsia"/>
          <w:color w:val="000000"/>
          <w:sz w:val="36"/>
          <w:szCs w:val="36"/>
          <w:u w:val="single"/>
        </w:rPr>
        <w:t>年</w:t>
      </w:r>
      <w:r>
        <w:rPr>
          <w:rFonts w:ascii="仿宋" w:eastAsia="仿宋" w:hAnsi="仿宋" w:cs="仿宋"/>
          <w:color w:val="000000"/>
          <w:sz w:val="36"/>
          <w:szCs w:val="36"/>
          <w:u w:val="single"/>
        </w:rPr>
        <w:t>4</w:t>
      </w:r>
      <w:r>
        <w:rPr>
          <w:rFonts w:ascii="仿宋" w:eastAsia="仿宋" w:hAnsi="仿宋" w:cs="仿宋" w:hint="eastAsia"/>
          <w:color w:val="000000"/>
          <w:sz w:val="36"/>
          <w:szCs w:val="36"/>
          <w:u w:val="single"/>
        </w:rPr>
        <w:t>月</w:t>
      </w:r>
      <w:r>
        <w:rPr>
          <w:rFonts w:ascii="仿宋" w:eastAsia="仿宋" w:hAnsi="仿宋" w:cs="仿宋"/>
          <w:color w:val="000000"/>
          <w:sz w:val="36"/>
          <w:szCs w:val="36"/>
          <w:u w:val="single"/>
        </w:rPr>
        <w:t>24</w:t>
      </w:r>
      <w:r>
        <w:rPr>
          <w:rFonts w:ascii="仿宋" w:eastAsia="仿宋" w:hAnsi="仿宋" w:cs="仿宋" w:hint="eastAsia"/>
          <w:color w:val="000000"/>
          <w:sz w:val="36"/>
          <w:szCs w:val="36"/>
          <w:u w:val="single"/>
        </w:rPr>
        <w:t>日</w:t>
      </w:r>
    </w:p>
    <w:p w:rsidR="00580C7A" w:rsidRDefault="00580C7A" w:rsidP="00D138A0">
      <w:pPr>
        <w:jc w:val="center"/>
        <w:rPr>
          <w:rFonts w:ascii="宋体" w:eastAsia="宋体" w:hAnsi="宋体" w:cs="Arial"/>
          <w:b/>
          <w:bCs/>
          <w:sz w:val="36"/>
          <w:szCs w:val="36"/>
        </w:rPr>
      </w:pPr>
    </w:p>
    <w:p w:rsidR="00580C7A" w:rsidRDefault="00580C7A" w:rsidP="00D138A0">
      <w:pPr>
        <w:jc w:val="center"/>
        <w:rPr>
          <w:rFonts w:ascii="宋体" w:eastAsia="宋体" w:hAnsi="宋体" w:cs="Arial"/>
          <w:b/>
          <w:bCs/>
          <w:sz w:val="36"/>
          <w:szCs w:val="36"/>
        </w:rPr>
      </w:pPr>
    </w:p>
    <w:p w:rsidR="00580C7A" w:rsidRDefault="00580C7A" w:rsidP="00D138A0">
      <w:pPr>
        <w:rPr>
          <w:rFonts w:ascii="宋体" w:eastAsia="宋体" w:hAnsi="宋体" w:cs="Arial"/>
          <w:b/>
          <w:bCs/>
          <w:sz w:val="36"/>
          <w:szCs w:val="36"/>
        </w:rPr>
      </w:pPr>
    </w:p>
    <w:p w:rsidR="00580C7A" w:rsidRDefault="00580C7A" w:rsidP="00D138A0">
      <w:pPr>
        <w:spacing w:line="500" w:lineRule="exact"/>
        <w:jc w:val="center"/>
        <w:rPr>
          <w:rFonts w:ascii="仿宋" w:eastAsia="仿宋" w:hAnsi="仿宋" w:cs="仿宋"/>
          <w:b/>
          <w:bCs/>
          <w:sz w:val="52"/>
          <w:szCs w:val="52"/>
        </w:rPr>
      </w:pPr>
      <w:bookmarkStart w:id="0" w:name="_Toc18411_WPSOffice_Type3"/>
    </w:p>
    <w:p w:rsidR="00580C7A" w:rsidRDefault="00580C7A" w:rsidP="00D138A0">
      <w:pPr>
        <w:spacing w:line="500" w:lineRule="exact"/>
        <w:jc w:val="center"/>
        <w:rPr>
          <w:rFonts w:ascii="仿宋" w:eastAsia="仿宋" w:hAnsi="仿宋" w:cs="仿宋"/>
          <w:b/>
          <w:bCs/>
          <w:sz w:val="52"/>
          <w:szCs w:val="52"/>
        </w:rPr>
      </w:pPr>
    </w:p>
    <w:p w:rsidR="00580C7A" w:rsidRDefault="00580C7A" w:rsidP="00D138A0">
      <w:pPr>
        <w:spacing w:line="500" w:lineRule="exact"/>
        <w:jc w:val="center"/>
        <w:rPr>
          <w:rFonts w:ascii="仿宋" w:eastAsia="仿宋" w:hAnsi="仿宋" w:cs="仿宋"/>
          <w:b/>
          <w:bCs/>
          <w:sz w:val="52"/>
          <w:szCs w:val="52"/>
        </w:rPr>
      </w:pPr>
    </w:p>
    <w:p w:rsidR="00580C7A" w:rsidRDefault="00580C7A" w:rsidP="00D138A0">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580C7A" w:rsidRDefault="00580C7A" w:rsidP="00D138A0">
      <w:pPr>
        <w:spacing w:line="500" w:lineRule="exact"/>
        <w:jc w:val="center"/>
        <w:rPr>
          <w:rFonts w:ascii="仿宋" w:eastAsia="仿宋" w:hAnsi="仿宋" w:cs="仿宋"/>
          <w:b/>
          <w:bCs/>
          <w:sz w:val="52"/>
          <w:szCs w:val="52"/>
        </w:rPr>
      </w:pPr>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30176_WPSOffice_Level1" w:history="1">
        <w:r>
          <w:rPr>
            <w:rFonts w:ascii="仿宋" w:eastAsia="仿宋" w:hAnsi="仿宋" w:cs="仿宋" w:hint="eastAsia"/>
            <w:sz w:val="28"/>
            <w:szCs w:val="28"/>
          </w:rPr>
          <w:t>一、部门职责</w:t>
        </w:r>
        <w:r>
          <w:rPr>
            <w:rFonts w:ascii="仿宋" w:eastAsia="仿宋" w:hAnsi="仿宋" w:cs="仿宋"/>
            <w:sz w:val="28"/>
            <w:szCs w:val="28"/>
          </w:rPr>
          <w:tab/>
        </w:r>
        <w:bookmarkStart w:id="1" w:name="_Toc30176_WPSOffice_Level1Page"/>
        <w:r>
          <w:rPr>
            <w:rFonts w:ascii="仿宋" w:eastAsia="仿宋" w:hAnsi="仿宋" w:cs="仿宋"/>
            <w:sz w:val="28"/>
            <w:szCs w:val="28"/>
          </w:rPr>
          <w:t>2</w:t>
        </w:r>
        <w:bookmarkEnd w:id="1"/>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31309_WPSOffice_Level1" w:history="1">
        <w:r>
          <w:rPr>
            <w:rFonts w:ascii="仿宋" w:eastAsia="仿宋" w:hAnsi="仿宋" w:cs="仿宋" w:hint="eastAsia"/>
            <w:sz w:val="28"/>
            <w:szCs w:val="28"/>
          </w:rPr>
          <w:t>二、绩效评价工作开展情况</w:t>
        </w:r>
        <w:r>
          <w:rPr>
            <w:rFonts w:ascii="仿宋" w:eastAsia="仿宋" w:hAnsi="仿宋" w:cs="仿宋"/>
            <w:sz w:val="28"/>
            <w:szCs w:val="28"/>
          </w:rPr>
          <w:tab/>
        </w:r>
        <w:bookmarkStart w:id="2" w:name="_Toc31309_WPSOffice_Level1Page"/>
        <w:r>
          <w:rPr>
            <w:rFonts w:ascii="仿宋" w:eastAsia="仿宋" w:hAnsi="仿宋" w:cs="仿宋"/>
            <w:sz w:val="28"/>
            <w:szCs w:val="28"/>
          </w:rPr>
          <w:t>3</w:t>
        </w:r>
        <w:bookmarkEnd w:id="2"/>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Pr>
            <w:rFonts w:ascii="仿宋" w:eastAsia="仿宋" w:hAnsi="仿宋" w:cs="仿宋" w:hint="eastAsia"/>
            <w:sz w:val="28"/>
            <w:szCs w:val="28"/>
          </w:rPr>
          <w:t>（一）绩效评价目的与原则</w:t>
        </w:r>
        <w:r>
          <w:rPr>
            <w:rFonts w:ascii="仿宋" w:eastAsia="仿宋" w:hAnsi="仿宋" w:cs="仿宋"/>
            <w:sz w:val="28"/>
            <w:szCs w:val="28"/>
          </w:rPr>
          <w:tab/>
        </w:r>
        <w:bookmarkStart w:id="3" w:name="_Toc4762_WPSOffice_Level2Page"/>
        <w:r>
          <w:rPr>
            <w:rFonts w:ascii="仿宋" w:eastAsia="仿宋" w:hAnsi="仿宋" w:cs="仿宋"/>
            <w:sz w:val="28"/>
            <w:szCs w:val="28"/>
          </w:rPr>
          <w:t>3</w:t>
        </w:r>
        <w:bookmarkEnd w:id="3"/>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Pr>
            <w:rFonts w:ascii="仿宋" w:eastAsia="仿宋" w:hAnsi="仿宋" w:cs="仿宋" w:hint="eastAsia"/>
            <w:sz w:val="28"/>
            <w:szCs w:val="28"/>
          </w:rPr>
          <w:t>（二）评价依据</w:t>
        </w:r>
        <w:r>
          <w:rPr>
            <w:rFonts w:ascii="仿宋" w:eastAsia="仿宋" w:hAnsi="仿宋" w:cs="仿宋"/>
            <w:sz w:val="28"/>
            <w:szCs w:val="28"/>
          </w:rPr>
          <w:tab/>
        </w:r>
        <w:bookmarkStart w:id="4" w:name="_Toc27178_WPSOffice_Level2Page"/>
        <w:r>
          <w:rPr>
            <w:rFonts w:ascii="仿宋" w:eastAsia="仿宋" w:hAnsi="仿宋" w:cs="仿宋"/>
            <w:sz w:val="28"/>
            <w:szCs w:val="28"/>
          </w:rPr>
          <w:t>3</w:t>
        </w:r>
        <w:bookmarkEnd w:id="4"/>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Pr>
            <w:rFonts w:ascii="仿宋" w:eastAsia="仿宋" w:hAnsi="仿宋" w:cs="仿宋" w:hint="eastAsia"/>
            <w:sz w:val="28"/>
            <w:szCs w:val="28"/>
          </w:rPr>
          <w:t>（三）评价思路与程序</w:t>
        </w:r>
        <w:r>
          <w:rPr>
            <w:rFonts w:ascii="仿宋" w:eastAsia="仿宋" w:hAnsi="仿宋" w:cs="仿宋"/>
            <w:sz w:val="28"/>
            <w:szCs w:val="28"/>
          </w:rPr>
          <w:tab/>
        </w:r>
        <w:bookmarkStart w:id="5" w:name="_Toc3714_WPSOffice_Level2Page"/>
        <w:r>
          <w:rPr>
            <w:rFonts w:ascii="仿宋" w:eastAsia="仿宋" w:hAnsi="仿宋" w:cs="仿宋"/>
            <w:sz w:val="28"/>
            <w:szCs w:val="28"/>
          </w:rPr>
          <w:t>4</w:t>
        </w:r>
        <w:bookmarkEnd w:id="5"/>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Pr>
            <w:rFonts w:ascii="仿宋" w:eastAsia="仿宋" w:hAnsi="仿宋" w:cs="仿宋" w:hint="eastAsia"/>
            <w:sz w:val="28"/>
            <w:szCs w:val="28"/>
          </w:rPr>
          <w:t>（四）本次绩效评价的局限性</w:t>
        </w:r>
        <w:r>
          <w:rPr>
            <w:rFonts w:ascii="仿宋" w:eastAsia="仿宋" w:hAnsi="仿宋" w:cs="仿宋"/>
            <w:sz w:val="28"/>
            <w:szCs w:val="28"/>
          </w:rPr>
          <w:tab/>
        </w:r>
        <w:bookmarkStart w:id="6" w:name="_Toc15123_WPSOffice_Level2Page"/>
        <w:r>
          <w:rPr>
            <w:rFonts w:ascii="仿宋" w:eastAsia="仿宋" w:hAnsi="仿宋" w:cs="仿宋"/>
            <w:sz w:val="28"/>
            <w:szCs w:val="28"/>
          </w:rPr>
          <w:t>4</w:t>
        </w:r>
        <w:bookmarkEnd w:id="6"/>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22655_WPSOffice_Level1" w:history="1">
        <w:r>
          <w:rPr>
            <w:rFonts w:ascii="仿宋" w:eastAsia="仿宋" w:hAnsi="仿宋" w:cs="仿宋" w:hint="eastAsia"/>
            <w:sz w:val="28"/>
            <w:szCs w:val="28"/>
          </w:rPr>
          <w:t>三、项目总体情况</w:t>
        </w:r>
        <w:r>
          <w:rPr>
            <w:rFonts w:ascii="仿宋" w:eastAsia="仿宋" w:hAnsi="仿宋" w:cs="仿宋"/>
            <w:sz w:val="28"/>
            <w:szCs w:val="28"/>
          </w:rPr>
          <w:tab/>
        </w:r>
        <w:bookmarkStart w:id="7" w:name="_Toc22655_WPSOffice_Level1Page"/>
        <w:r>
          <w:rPr>
            <w:rFonts w:ascii="仿宋" w:eastAsia="仿宋" w:hAnsi="仿宋" w:cs="仿宋"/>
            <w:sz w:val="28"/>
            <w:szCs w:val="28"/>
          </w:rPr>
          <w:t>5</w:t>
        </w:r>
        <w:bookmarkEnd w:id="7"/>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Pr>
            <w:rFonts w:ascii="仿宋" w:eastAsia="仿宋" w:hAnsi="仿宋" w:cs="仿宋" w:hint="eastAsia"/>
            <w:sz w:val="28"/>
            <w:szCs w:val="28"/>
          </w:rPr>
          <w:t>（一）立项背景及目的</w:t>
        </w:r>
        <w:r>
          <w:rPr>
            <w:rFonts w:ascii="仿宋" w:eastAsia="仿宋" w:hAnsi="仿宋" w:cs="仿宋"/>
            <w:sz w:val="28"/>
            <w:szCs w:val="28"/>
          </w:rPr>
          <w:tab/>
        </w:r>
        <w:bookmarkStart w:id="8" w:name="_Toc1808_WPSOffice_Level2Page"/>
        <w:r>
          <w:rPr>
            <w:rFonts w:ascii="仿宋" w:eastAsia="仿宋" w:hAnsi="仿宋" w:cs="仿宋"/>
            <w:sz w:val="28"/>
            <w:szCs w:val="28"/>
          </w:rPr>
          <w:t>5</w:t>
        </w:r>
        <w:bookmarkEnd w:id="8"/>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Pr>
            <w:rFonts w:ascii="仿宋" w:eastAsia="仿宋" w:hAnsi="仿宋" w:cs="仿宋" w:hint="eastAsia"/>
            <w:sz w:val="28"/>
            <w:szCs w:val="28"/>
          </w:rPr>
          <w:t>（二）</w:t>
        </w:r>
        <w:r>
          <w:rPr>
            <w:rFonts w:ascii="仿宋" w:eastAsia="仿宋" w:hAnsi="仿宋" w:cs="仿宋"/>
            <w:sz w:val="28"/>
            <w:szCs w:val="28"/>
          </w:rPr>
          <w:t xml:space="preserve"> </w:t>
        </w:r>
        <w:r>
          <w:rPr>
            <w:rFonts w:ascii="仿宋" w:eastAsia="仿宋" w:hAnsi="仿宋" w:cs="仿宋" w:hint="eastAsia"/>
            <w:sz w:val="28"/>
            <w:szCs w:val="28"/>
          </w:rPr>
          <w:t>项目总体绩效目标</w:t>
        </w:r>
        <w:r>
          <w:rPr>
            <w:rFonts w:ascii="仿宋" w:eastAsia="仿宋" w:hAnsi="仿宋" w:cs="仿宋"/>
            <w:sz w:val="28"/>
            <w:szCs w:val="28"/>
          </w:rPr>
          <w:tab/>
        </w:r>
        <w:bookmarkStart w:id="9" w:name="_Toc22094_WPSOffice_Level2Page"/>
        <w:r>
          <w:rPr>
            <w:rFonts w:ascii="仿宋" w:eastAsia="仿宋" w:hAnsi="仿宋" w:cs="仿宋"/>
            <w:sz w:val="28"/>
            <w:szCs w:val="28"/>
          </w:rPr>
          <w:t>5</w:t>
        </w:r>
        <w:bookmarkEnd w:id="9"/>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Pr>
            <w:rFonts w:ascii="仿宋" w:eastAsia="仿宋" w:hAnsi="仿宋" w:cs="仿宋" w:hint="eastAsia"/>
            <w:sz w:val="28"/>
            <w:szCs w:val="28"/>
          </w:rPr>
          <w:t>（三）项目分项绩效目标</w:t>
        </w:r>
        <w:r>
          <w:rPr>
            <w:rFonts w:ascii="仿宋" w:eastAsia="仿宋" w:hAnsi="仿宋" w:cs="仿宋"/>
            <w:sz w:val="28"/>
            <w:szCs w:val="28"/>
          </w:rPr>
          <w:tab/>
        </w:r>
        <w:bookmarkStart w:id="10" w:name="_Toc18801_WPSOffice_Level2Page"/>
        <w:r>
          <w:rPr>
            <w:rFonts w:ascii="仿宋" w:eastAsia="仿宋" w:hAnsi="仿宋" w:cs="仿宋"/>
            <w:sz w:val="28"/>
            <w:szCs w:val="28"/>
          </w:rPr>
          <w:t>5</w:t>
        </w:r>
        <w:bookmarkEnd w:id="10"/>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14430_WPSOffice_Level1" w:history="1">
        <w:r>
          <w:rPr>
            <w:rFonts w:ascii="仿宋" w:eastAsia="仿宋" w:hAnsi="仿宋" w:cs="仿宋" w:hint="eastAsia"/>
            <w:sz w:val="28"/>
            <w:szCs w:val="28"/>
          </w:rPr>
          <w:t>四、项目基本情况</w:t>
        </w:r>
        <w:r>
          <w:rPr>
            <w:rFonts w:ascii="仿宋" w:eastAsia="仿宋" w:hAnsi="仿宋" w:cs="仿宋"/>
            <w:sz w:val="28"/>
            <w:szCs w:val="28"/>
          </w:rPr>
          <w:tab/>
        </w:r>
        <w:bookmarkStart w:id="11" w:name="_Toc14430_WPSOffice_Level1Page"/>
        <w:r>
          <w:rPr>
            <w:rFonts w:ascii="仿宋" w:eastAsia="仿宋" w:hAnsi="仿宋" w:cs="仿宋"/>
            <w:sz w:val="28"/>
            <w:szCs w:val="28"/>
          </w:rPr>
          <w:t>5</w:t>
        </w:r>
        <w:bookmarkEnd w:id="11"/>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Pr>
            <w:rFonts w:ascii="仿宋" w:eastAsia="仿宋" w:hAnsi="仿宋" w:cs="仿宋" w:hint="eastAsia"/>
            <w:sz w:val="28"/>
            <w:szCs w:val="28"/>
          </w:rPr>
          <w:t>（一）项目决策情况。</w:t>
        </w:r>
        <w:r>
          <w:rPr>
            <w:rFonts w:ascii="仿宋" w:eastAsia="仿宋" w:hAnsi="仿宋" w:cs="仿宋"/>
            <w:sz w:val="28"/>
            <w:szCs w:val="28"/>
          </w:rPr>
          <w:tab/>
        </w:r>
        <w:bookmarkStart w:id="12" w:name="_Toc4550_WPSOffice_Level2Page"/>
        <w:r>
          <w:rPr>
            <w:rFonts w:ascii="仿宋" w:eastAsia="仿宋" w:hAnsi="仿宋" w:cs="仿宋"/>
            <w:sz w:val="28"/>
            <w:szCs w:val="28"/>
          </w:rPr>
          <w:t>5</w:t>
        </w:r>
        <w:bookmarkEnd w:id="12"/>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Pr>
            <w:rFonts w:ascii="仿宋" w:eastAsia="仿宋" w:hAnsi="仿宋" w:cs="仿宋" w:hint="eastAsia"/>
            <w:sz w:val="28"/>
            <w:szCs w:val="28"/>
          </w:rPr>
          <w:t>（二）项目过程情况。</w:t>
        </w:r>
        <w:r>
          <w:rPr>
            <w:rFonts w:ascii="仿宋" w:eastAsia="仿宋" w:hAnsi="仿宋" w:cs="仿宋"/>
            <w:sz w:val="28"/>
            <w:szCs w:val="28"/>
          </w:rPr>
          <w:tab/>
        </w:r>
        <w:bookmarkStart w:id="13" w:name="_Toc21876_WPSOffice_Level2Page"/>
        <w:r>
          <w:rPr>
            <w:rFonts w:ascii="仿宋" w:eastAsia="仿宋" w:hAnsi="仿宋" w:cs="仿宋"/>
            <w:sz w:val="28"/>
            <w:szCs w:val="28"/>
          </w:rPr>
          <w:t>6</w:t>
        </w:r>
        <w:bookmarkEnd w:id="13"/>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Pr>
            <w:rFonts w:ascii="仿宋" w:eastAsia="仿宋" w:hAnsi="仿宋" w:cs="仿宋" w:hint="eastAsia"/>
            <w:sz w:val="28"/>
            <w:szCs w:val="28"/>
          </w:rPr>
          <w:t>（三）项目产出情况。</w:t>
        </w:r>
        <w:r>
          <w:rPr>
            <w:rFonts w:ascii="仿宋" w:eastAsia="仿宋" w:hAnsi="仿宋" w:cs="仿宋"/>
            <w:sz w:val="28"/>
            <w:szCs w:val="28"/>
          </w:rPr>
          <w:tab/>
        </w:r>
        <w:bookmarkStart w:id="14" w:name="_Toc4966_WPSOffice_Level2Page"/>
        <w:r>
          <w:rPr>
            <w:rFonts w:ascii="仿宋" w:eastAsia="仿宋" w:hAnsi="仿宋" w:cs="仿宋"/>
            <w:sz w:val="28"/>
            <w:szCs w:val="28"/>
          </w:rPr>
          <w:t>6</w:t>
        </w:r>
        <w:bookmarkEnd w:id="14"/>
      </w:hyperlink>
    </w:p>
    <w:p w:rsidR="00580C7A" w:rsidRDefault="00580C7A" w:rsidP="00D138A0">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Pr>
            <w:rFonts w:ascii="仿宋" w:eastAsia="仿宋" w:hAnsi="仿宋" w:cs="仿宋" w:hint="eastAsia"/>
            <w:sz w:val="28"/>
            <w:szCs w:val="28"/>
          </w:rPr>
          <w:t>（四）项目效益情况。</w:t>
        </w:r>
        <w:r>
          <w:rPr>
            <w:rFonts w:ascii="仿宋" w:eastAsia="仿宋" w:hAnsi="仿宋" w:cs="仿宋"/>
            <w:sz w:val="28"/>
            <w:szCs w:val="28"/>
          </w:rPr>
          <w:tab/>
        </w:r>
        <w:bookmarkStart w:id="15" w:name="_Toc5258_WPSOffice_Level2Page"/>
        <w:r>
          <w:rPr>
            <w:rFonts w:ascii="仿宋" w:eastAsia="仿宋" w:hAnsi="仿宋" w:cs="仿宋"/>
            <w:sz w:val="28"/>
            <w:szCs w:val="28"/>
          </w:rPr>
          <w:t>7</w:t>
        </w:r>
        <w:bookmarkEnd w:id="15"/>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7777_WPSOffice_Level1" w:history="1">
        <w:r>
          <w:rPr>
            <w:rFonts w:ascii="仿宋" w:eastAsia="仿宋" w:hAnsi="仿宋" w:cs="仿宋" w:hint="eastAsia"/>
            <w:sz w:val="28"/>
            <w:szCs w:val="28"/>
          </w:rPr>
          <w:t>五、绩效评价结果</w:t>
        </w:r>
        <w:r>
          <w:rPr>
            <w:rFonts w:ascii="仿宋" w:eastAsia="仿宋" w:hAnsi="仿宋" w:cs="仿宋"/>
            <w:sz w:val="28"/>
            <w:szCs w:val="28"/>
          </w:rPr>
          <w:tab/>
        </w:r>
        <w:bookmarkStart w:id="16" w:name="_Toc7777_WPSOffice_Level1Page"/>
        <w:r>
          <w:rPr>
            <w:rFonts w:ascii="仿宋" w:eastAsia="仿宋" w:hAnsi="仿宋" w:cs="仿宋"/>
            <w:sz w:val="28"/>
            <w:szCs w:val="28"/>
          </w:rPr>
          <w:t>7</w:t>
        </w:r>
        <w:bookmarkEnd w:id="16"/>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24196_WPSOffice_Level1" w:history="1">
        <w:r>
          <w:rPr>
            <w:rFonts w:ascii="仿宋" w:eastAsia="仿宋" w:hAnsi="仿宋" w:cs="仿宋" w:hint="eastAsia"/>
            <w:sz w:val="28"/>
            <w:szCs w:val="28"/>
          </w:rPr>
          <w:t>六、存在的问题及原因分析</w:t>
        </w:r>
        <w:r>
          <w:rPr>
            <w:rFonts w:ascii="仿宋" w:eastAsia="仿宋" w:hAnsi="仿宋" w:cs="仿宋"/>
            <w:sz w:val="28"/>
            <w:szCs w:val="28"/>
          </w:rPr>
          <w:tab/>
        </w:r>
        <w:bookmarkStart w:id="17" w:name="_Toc24196_WPSOffice_Level1Page"/>
        <w:r>
          <w:rPr>
            <w:rFonts w:ascii="仿宋" w:eastAsia="仿宋" w:hAnsi="仿宋" w:cs="仿宋"/>
            <w:sz w:val="28"/>
            <w:szCs w:val="28"/>
          </w:rPr>
          <w:t>7</w:t>
        </w:r>
        <w:bookmarkEnd w:id="17"/>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13523_WPSOffice_Level1" w:history="1">
        <w:r>
          <w:rPr>
            <w:rFonts w:ascii="仿宋" w:eastAsia="仿宋" w:hAnsi="仿宋" w:cs="仿宋" w:hint="eastAsia"/>
            <w:sz w:val="28"/>
            <w:szCs w:val="28"/>
          </w:rPr>
          <w:t>七、有关建议</w:t>
        </w:r>
        <w:r>
          <w:rPr>
            <w:rFonts w:ascii="仿宋" w:eastAsia="仿宋" w:hAnsi="仿宋" w:cs="仿宋"/>
            <w:sz w:val="28"/>
            <w:szCs w:val="28"/>
          </w:rPr>
          <w:tab/>
        </w:r>
        <w:bookmarkStart w:id="18" w:name="_Toc13523_WPSOffice_Level1Page"/>
        <w:r>
          <w:rPr>
            <w:rFonts w:ascii="仿宋" w:eastAsia="仿宋" w:hAnsi="仿宋" w:cs="仿宋"/>
            <w:sz w:val="28"/>
            <w:szCs w:val="28"/>
          </w:rPr>
          <w:t>8</w:t>
        </w:r>
        <w:bookmarkEnd w:id="18"/>
      </w:hyperlink>
    </w:p>
    <w:p w:rsidR="00580C7A" w:rsidRDefault="00580C7A" w:rsidP="00D138A0">
      <w:pPr>
        <w:pStyle w:val="WPSOffice1"/>
        <w:tabs>
          <w:tab w:val="right" w:leader="dot" w:pos="8844"/>
        </w:tabs>
        <w:spacing w:line="500" w:lineRule="exact"/>
        <w:rPr>
          <w:rFonts w:ascii="仿宋" w:eastAsia="仿宋" w:hAnsi="仿宋" w:cs="仿宋"/>
          <w:sz w:val="28"/>
          <w:szCs w:val="28"/>
        </w:rPr>
      </w:pPr>
      <w:hyperlink w:anchor="_Toc7856_WPSOffice_Level1" w:history="1">
        <w:r>
          <w:rPr>
            <w:rFonts w:ascii="仿宋" w:eastAsia="仿宋" w:hAnsi="仿宋" w:cs="仿宋" w:hint="eastAsia"/>
            <w:sz w:val="28"/>
            <w:szCs w:val="28"/>
          </w:rPr>
          <w:t>八、其他需要说明的问题</w:t>
        </w:r>
        <w:r>
          <w:rPr>
            <w:rFonts w:ascii="仿宋" w:eastAsia="仿宋" w:hAnsi="仿宋" w:cs="仿宋"/>
            <w:sz w:val="28"/>
            <w:szCs w:val="28"/>
          </w:rPr>
          <w:tab/>
        </w:r>
        <w:bookmarkStart w:id="19" w:name="_Toc7856_WPSOffice_Level1Page"/>
        <w:r>
          <w:rPr>
            <w:rFonts w:ascii="仿宋" w:eastAsia="仿宋" w:hAnsi="仿宋" w:cs="仿宋"/>
            <w:sz w:val="28"/>
            <w:szCs w:val="28"/>
          </w:rPr>
          <w:t>9</w:t>
        </w:r>
        <w:bookmarkEnd w:id="19"/>
      </w:hyperlink>
      <w:bookmarkEnd w:id="0"/>
    </w:p>
    <w:p w:rsidR="00580C7A" w:rsidRDefault="00580C7A" w:rsidP="00D138A0">
      <w:pPr>
        <w:jc w:val="left"/>
        <w:rPr>
          <w:rFonts w:ascii="宋体" w:eastAsia="宋体" w:hAnsi="宋体" w:cs="Arial"/>
          <w:b/>
          <w:bCs/>
          <w:sz w:val="36"/>
          <w:szCs w:val="36"/>
        </w:rPr>
      </w:pPr>
    </w:p>
    <w:p w:rsidR="00580C7A" w:rsidRDefault="00580C7A" w:rsidP="00D138A0">
      <w:pPr>
        <w:jc w:val="center"/>
        <w:rPr>
          <w:rFonts w:ascii="宋体" w:eastAsia="宋体" w:hAnsi="宋体" w:cs="Arial"/>
          <w:b/>
          <w:bCs/>
          <w:sz w:val="36"/>
          <w:szCs w:val="36"/>
        </w:rPr>
      </w:pPr>
    </w:p>
    <w:p w:rsidR="00580C7A" w:rsidRDefault="00580C7A" w:rsidP="00D138A0">
      <w:pPr>
        <w:numPr>
          <w:ilvl w:val="0"/>
          <w:numId w:val="1"/>
        </w:numPr>
        <w:spacing w:line="600" w:lineRule="exact"/>
        <w:ind w:firstLineChars="200" w:firstLine="602"/>
        <w:rPr>
          <w:rFonts w:ascii="仿宋" w:eastAsia="仿宋" w:hAnsi="仿宋" w:cs="仿宋"/>
          <w:b/>
          <w:bCs/>
        </w:rPr>
      </w:pPr>
      <w:bookmarkStart w:id="20" w:name="_Toc30176_WPSOffice_Level1"/>
      <w:r>
        <w:rPr>
          <w:rFonts w:ascii="仿宋" w:eastAsia="仿宋" w:hAnsi="仿宋" w:cs="仿宋" w:hint="eastAsia"/>
          <w:b/>
          <w:bCs/>
        </w:rPr>
        <w:t>部门职责</w:t>
      </w:r>
      <w:bookmarkEnd w:id="20"/>
    </w:p>
    <w:p w:rsidR="00580C7A" w:rsidRPr="00487EF8" w:rsidRDefault="00580C7A" w:rsidP="00D138A0">
      <w:pPr>
        <w:spacing w:line="540" w:lineRule="exact"/>
        <w:ind w:firstLineChars="150" w:firstLine="480"/>
        <w:rPr>
          <w:rFonts w:ascii="仿宋" w:eastAsia="仿宋" w:hAnsi="仿宋" w:cs="仿宋"/>
          <w:sz w:val="32"/>
          <w:szCs w:val="32"/>
        </w:rPr>
      </w:pPr>
      <w:bookmarkStart w:id="21" w:name="_Toc31309_WPSOffice_Level1"/>
      <w:r w:rsidRPr="00D534C8">
        <w:rPr>
          <w:rFonts w:ascii="仿宋" w:eastAsia="仿宋" w:hAnsi="仿宋" w:cs="仿宋"/>
          <w:sz w:val="32"/>
          <w:szCs w:val="32"/>
        </w:rPr>
        <w:t>1.</w:t>
      </w:r>
      <w:r w:rsidRPr="000A4FC3">
        <w:rPr>
          <w:rFonts w:ascii="仿宋" w:eastAsia="仿宋" w:hAnsi="仿宋" w:cs="仿宋"/>
          <w:sz w:val="32"/>
          <w:szCs w:val="32"/>
        </w:rPr>
        <w:t xml:space="preserve"> </w:t>
      </w:r>
      <w:r w:rsidRPr="00487EF8">
        <w:rPr>
          <w:rFonts w:ascii="仿宋" w:eastAsia="仿宋" w:hAnsi="仿宋" w:cs="仿宋" w:hint="eastAsia"/>
          <w:sz w:val="32"/>
          <w:szCs w:val="32"/>
        </w:rPr>
        <w:t>负责全县市场综合监督管理。起草全县市场监督管理有关规范性文件，制定有关政策、标准，组织实施质量强市战略、食品安全战略、标准化战略、知识产权战略，拟订并组织实施有关规划，规范和维护市场秩序，营造诚实守信、公平竞争的市场环境。</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2.</w:t>
      </w:r>
      <w:r w:rsidRPr="00487EF8">
        <w:rPr>
          <w:rFonts w:ascii="仿宋" w:eastAsia="仿宋" w:hAnsi="仿宋" w:cs="仿宋" w:hint="eastAsia"/>
          <w:sz w:val="32"/>
          <w:szCs w:val="32"/>
        </w:rPr>
        <w:t>负责配合上级部门对外商投资企业统一登记注册。配合上级部门对外商投资企业以及外国（地区）企业常驻代表机构等登记注册工作。协助上级部门建立外商投资企业信息公示和共享机制，依法公示和共享有关信息，协助上级部门加强对外商投资企业信用监管，推动外商投资企业信用体系建设。</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3.</w:t>
      </w:r>
      <w:r w:rsidRPr="00487EF8">
        <w:rPr>
          <w:rFonts w:ascii="仿宋" w:eastAsia="仿宋" w:hAnsi="仿宋" w:cs="仿宋" w:hint="eastAsia"/>
          <w:sz w:val="32"/>
          <w:szCs w:val="32"/>
        </w:rPr>
        <w:t>负责组织和指导全县市场监管综合执法工作。指导全县市场监管综合执法队伍整合和建设，推动实行统一的市场监管。组织查处重大违法案件。规范市场监管行政执法行为。</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4.</w:t>
      </w:r>
      <w:r w:rsidRPr="00487EF8">
        <w:rPr>
          <w:rFonts w:ascii="仿宋" w:eastAsia="仿宋" w:hAnsi="仿宋" w:cs="仿宋" w:hint="eastAsia"/>
          <w:sz w:val="32"/>
          <w:szCs w:val="32"/>
        </w:rPr>
        <w:t>负责反垄断统一执法。组织推进竞争政策实施，指导实施公平竞争审查制度。依法对经营者集中行为进行反垄断审查，负责垄断协议、滥用市场支配地位和滥用行政权力排除、限制竞争等反垄断执法工作。按规定指导企业在国外的反垄断应诉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5.</w:t>
      </w:r>
      <w:r w:rsidRPr="00487EF8">
        <w:rPr>
          <w:rFonts w:ascii="仿宋" w:eastAsia="仿宋" w:hAnsi="仿宋" w:cs="仿宋" w:hint="eastAsia"/>
          <w:sz w:val="32"/>
          <w:szCs w:val="32"/>
        </w:rPr>
        <w:t>负责监督管理市场秩序。依法监督管理全县市场交易、网络商品交易及有关服务的行为。组织指导查处价格收费违法违规、不正当竞争、违法直销、传销、侵犯知识产权和制售假冒伪劣行为。指导全县广告业发展，监督管理广告活动。指导查处无照生产经营和相关无证生产经营行为。指导县消费者协会开展消费维权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6.</w:t>
      </w:r>
      <w:r w:rsidRPr="00487EF8">
        <w:rPr>
          <w:rFonts w:ascii="仿宋" w:eastAsia="仿宋" w:hAnsi="仿宋" w:cs="仿宋" w:hint="eastAsia"/>
          <w:sz w:val="32"/>
          <w:szCs w:val="32"/>
        </w:rPr>
        <w:t>负责全县宏观质量管理。拟订并实施质量发展的制度措施。统筹全县质量基础设施建设与应用，会同有关部门组织实施重大工程设备质量监理制度，组织重大质量事故调查，建立并统一实施缺陷产品召回制度，监督管理产品防伪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7.</w:t>
      </w:r>
      <w:r w:rsidRPr="00487EF8">
        <w:rPr>
          <w:rFonts w:ascii="仿宋" w:eastAsia="仿宋" w:hAnsi="仿宋" w:cs="仿宋" w:hint="eastAsia"/>
          <w:sz w:val="32"/>
          <w:szCs w:val="32"/>
        </w:rPr>
        <w:t>负责全县产品质量安全监督管理。承担县级产品质量安全风险监控、监督抽查工作。组织实施质量分级制度、质量安全追溯制度。实施工业产品生产许可管理。负责棉花等纤维质量监督工作。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8.</w:t>
      </w:r>
      <w:r w:rsidRPr="00487EF8">
        <w:rPr>
          <w:rFonts w:ascii="仿宋" w:eastAsia="仿宋" w:hAnsi="仿宋" w:cs="仿宋" w:hint="eastAsia"/>
          <w:sz w:val="32"/>
          <w:szCs w:val="32"/>
        </w:rPr>
        <w:t>负责全县特种设备安全监督管理。综合管理特种设备安全监察、监督工作，监督检查高耗能特种设备节能标准和锅炉环境保护标准的执行情况。</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9.</w:t>
      </w:r>
      <w:r w:rsidRPr="00487EF8">
        <w:rPr>
          <w:rFonts w:ascii="仿宋" w:eastAsia="仿宋" w:hAnsi="仿宋" w:cs="仿宋" w:hint="eastAsia"/>
          <w:sz w:val="32"/>
          <w:szCs w:val="32"/>
        </w:rPr>
        <w:t>负责食品安全监督管理综合协调。组织制定全县食品安全重大政策并组织实施。推动健全食品安全地方党政同责和跨部门协调联动机制。负责食品安全应急体系建设，组织指导全县重大食品安全事件应急处置和调查处理工作。建立健全食品安全信息统一发布和重要信息直报制度。承担县食品安全委员会日常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10.</w:t>
      </w:r>
      <w:r w:rsidRPr="00487EF8">
        <w:rPr>
          <w:rFonts w:ascii="仿宋" w:eastAsia="仿宋" w:hAnsi="仿宋" w:cs="仿宋" w:hint="eastAsia"/>
          <w:sz w:val="32"/>
          <w:szCs w:val="32"/>
        </w:rPr>
        <w:t>负责食品安全监督管理。建立覆盖食品生产、流通、消费全过程的监督检查制度和隐患排查治理机制并组织实施，防范区域性、系统性食品安全风险。推动建立食品生产经营者落实主体责任的机制，健全食品安全追溯体系。参与食品安全风险监测，组织开展食品安全监督抽检、核查处置和风险预警、风险交流工作。按职责分工组织实施特殊食品监督管理。组织指导重大活动食品安全保障。负责食盐质量安全监督管理。负责拟定酒类流通发展规划、政策。</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11.</w:t>
      </w:r>
      <w:r w:rsidRPr="00487EF8">
        <w:rPr>
          <w:rFonts w:ascii="仿宋" w:eastAsia="仿宋" w:hAnsi="仿宋" w:cs="仿宋" w:hint="eastAsia"/>
          <w:sz w:val="32"/>
          <w:szCs w:val="32"/>
        </w:rPr>
        <w:t>负责统一管理全县计量工作。推行法定计量单位和国家计量制度，管理计量器具及量值传递和比对工作。规范、监督商品量和市场计量行为。</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12.</w:t>
      </w:r>
      <w:r w:rsidRPr="00487EF8">
        <w:rPr>
          <w:rFonts w:ascii="仿宋" w:eastAsia="仿宋" w:hAnsi="仿宋" w:cs="仿宋" w:hint="eastAsia"/>
          <w:sz w:val="32"/>
          <w:szCs w:val="32"/>
        </w:rPr>
        <w:t>负责统一管理全县标准化工作。依法承担组织制定县级地方标准，承担县级地方标准的立项、编号、批准、发布工作。宣传贯彻强制性、推荐性国家标准和行业标准、地方标准。依法协调指导和监督团体标准、企业标准制定工作。组织开展标准化国际、区域合作和参与制定、采用国际标准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13.</w:t>
      </w:r>
      <w:r w:rsidRPr="00487EF8">
        <w:rPr>
          <w:rFonts w:ascii="仿宋" w:eastAsia="仿宋" w:hAnsi="仿宋" w:cs="仿宋" w:hint="eastAsia"/>
          <w:sz w:val="32"/>
          <w:szCs w:val="32"/>
        </w:rPr>
        <w:t>负责统一管理全县检验检测工作。推进检验检测机构整合和改革，规范检验检测市场，完善检验检测体系，指导协调检验检测行业发展。</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14.</w:t>
      </w:r>
      <w:r w:rsidRPr="00487EF8">
        <w:rPr>
          <w:rFonts w:ascii="仿宋" w:eastAsia="仿宋" w:hAnsi="仿宋" w:cs="仿宋" w:hint="eastAsia"/>
          <w:sz w:val="32"/>
          <w:szCs w:val="32"/>
        </w:rPr>
        <w:t>负责统一管理、监督和综合协调全县认证认可工作。组织贯彻实施国家统一的认证认可和合格评定监督管理制度。</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15.</w:t>
      </w:r>
      <w:r w:rsidRPr="00487EF8">
        <w:rPr>
          <w:rFonts w:ascii="仿宋" w:eastAsia="仿宋" w:hAnsi="仿宋" w:cs="仿宋" w:hint="eastAsia"/>
          <w:sz w:val="32"/>
          <w:szCs w:val="32"/>
        </w:rPr>
        <w:t>负责推进全县知识产权管理工作。拟订加强知识产权强县建设的重大方针政策和发展规划。拟订和实施强化知识产权创造、保护和运用的政策和制度。</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16.</w:t>
      </w:r>
      <w:r w:rsidRPr="00487EF8">
        <w:rPr>
          <w:rFonts w:ascii="仿宋" w:eastAsia="仿宋" w:hAnsi="仿宋" w:cs="仿宋" w:hint="eastAsia"/>
          <w:sz w:val="32"/>
          <w:szCs w:val="32"/>
        </w:rPr>
        <w:t>负责保护知识产权。拟订严格保护商标、专利、原产地地理标志、集成电路布图设计等知识产权规范性文件并组织实施。组织起草相关规范性文件并监督实施。按照国家、省知识产权保护体系建设方案，推动建设知识产权保护体系。负责指导商标、专利执法工作，负责知识产权争议处理、维权援助和纠纷调处，配合市局开展相关工作。参与京津冀知识产权执法协作工作，推动京津冀一体化知识产权保护体系建设。</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17.</w:t>
      </w:r>
      <w:r w:rsidRPr="00487EF8">
        <w:rPr>
          <w:rFonts w:ascii="仿宋" w:eastAsia="仿宋" w:hAnsi="仿宋" w:cs="仿宋" w:hint="eastAsia"/>
          <w:sz w:val="32"/>
          <w:szCs w:val="32"/>
        </w:rPr>
        <w:t>负责促进知识产权运用。拟订知识产权运用和规范交易的政策，促进知识产权转移转化。规范知识产权无形资产评估工作。制定实施知识产权中介服务发展与监管的政策措施。</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18.</w:t>
      </w:r>
      <w:r w:rsidRPr="00487EF8">
        <w:rPr>
          <w:rFonts w:ascii="仿宋" w:eastAsia="仿宋" w:hAnsi="仿宋" w:cs="仿宋" w:hint="eastAsia"/>
          <w:sz w:val="32"/>
          <w:szCs w:val="32"/>
        </w:rPr>
        <w:t>负责建立知识产权公共服务体系。建设便企利民、互联互通的全县知识产权信息公共服务平台，推动商标、专利等知识产权信息的传播利用。加强知识产权服务机构培育。指导辖区知识产权信息服务工作。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19.</w:t>
      </w:r>
      <w:r w:rsidRPr="00487EF8">
        <w:rPr>
          <w:rFonts w:ascii="仿宋" w:eastAsia="仿宋" w:hAnsi="仿宋" w:cs="仿宋" w:hint="eastAsia"/>
          <w:sz w:val="32"/>
          <w:szCs w:val="32"/>
        </w:rPr>
        <w:t>按规定承担国家知识产权局知识产权代办工作任务。组织实施原产地地理标志统一认定制度。</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20.</w:t>
      </w:r>
      <w:r w:rsidRPr="00487EF8">
        <w:rPr>
          <w:rFonts w:ascii="仿宋" w:eastAsia="仿宋" w:hAnsi="仿宋" w:cs="仿宋" w:hint="eastAsia"/>
          <w:sz w:val="32"/>
          <w:szCs w:val="32"/>
        </w:rPr>
        <w:t>负责全县市场监督管理科技和信息化建设、新闻宣传、对外交流与合作。按规定承担技术性贸易措施有关工作。负责统筹协调涉外知识产权事宜，按规定承担知识产权对外转让审查工作。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21.</w:t>
      </w:r>
      <w:r w:rsidRPr="00487EF8">
        <w:rPr>
          <w:rFonts w:ascii="仿宋" w:eastAsia="仿宋" w:hAnsi="仿宋" w:cs="仿宋" w:hint="eastAsia"/>
          <w:sz w:val="32"/>
          <w:szCs w:val="32"/>
        </w:rPr>
        <w:t>研究拟定药品流通行业发展规划、政策和相关标准，推进药品流通行业结构调整，指导药品流通企业改革，推动现代化药品流通方式的发展。</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22.</w:t>
      </w:r>
      <w:r w:rsidRPr="00487EF8">
        <w:rPr>
          <w:rFonts w:ascii="仿宋" w:eastAsia="仿宋" w:hAnsi="仿宋" w:cs="仿宋" w:hint="eastAsia"/>
          <w:sz w:val="32"/>
          <w:szCs w:val="32"/>
        </w:rPr>
        <w:t>负责药品（含中药、民族药，下同）、医疗器械和化妆品监督管理。贯彻执行国家和省药品、医疗器械、化妆品法律法规，监督实施经营、使用质量管理规范。依职责负责组织指导药品、医疗器械和化妆品监督检查，依法查处药品零售、医疗器械经营、化妆品经营和药品、医疗器械使用环节的违法行为。贯彻鼓励药品、医疗器械和化妆品新技术新产品的管理与服务政策。依权限承担市药品监督管理局委托和下放的职责。</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23.</w:t>
      </w:r>
      <w:r w:rsidRPr="00487EF8">
        <w:rPr>
          <w:rFonts w:ascii="仿宋" w:eastAsia="仿宋" w:hAnsi="仿宋" w:cs="仿宋" w:hint="eastAsia"/>
          <w:sz w:val="32"/>
          <w:szCs w:val="32"/>
        </w:rPr>
        <w:t>监督实施国家药品、医疗器械和化妆品标准，参与完善中药材地方标准，组织落实分类管理制度。配合实施国家基本药物制度。负责药品、医疗器械和化妆品上市后风险管理，开展药品不良反应、医疗器械不良事件、化妆品不良反应监测、评价和处置工作。推进药品、医疗器械和化妆品安全监管信息化建设，完善药品、医疗器械、化妆品安全信息统一公布制度和重大信息直报制度。依法承担药品、医疗器械和化妆品安全应急管理工作。</w:t>
      </w:r>
    </w:p>
    <w:p w:rsidR="00580C7A" w:rsidRPr="00487EF8" w:rsidRDefault="00580C7A" w:rsidP="00D138A0">
      <w:pPr>
        <w:spacing w:line="540" w:lineRule="exact"/>
        <w:ind w:firstLineChars="150" w:firstLine="480"/>
        <w:rPr>
          <w:rFonts w:ascii="仿宋" w:eastAsia="仿宋" w:hAnsi="仿宋" w:cs="仿宋"/>
          <w:sz w:val="32"/>
          <w:szCs w:val="32"/>
        </w:rPr>
      </w:pPr>
      <w:r>
        <w:rPr>
          <w:rFonts w:ascii="仿宋" w:eastAsia="仿宋" w:hAnsi="仿宋" w:cs="仿宋"/>
          <w:sz w:val="32"/>
          <w:szCs w:val="32"/>
        </w:rPr>
        <w:t>24.</w:t>
      </w:r>
      <w:r w:rsidRPr="00487EF8">
        <w:rPr>
          <w:rFonts w:ascii="仿宋" w:eastAsia="仿宋" w:hAnsi="仿宋" w:cs="仿宋" w:hint="eastAsia"/>
          <w:sz w:val="32"/>
          <w:szCs w:val="32"/>
        </w:rPr>
        <w:t>推动落实药品、医疗器械和化妆品安全企业主体责任，履行党政同责，配合市局组织实施药品、医疗器械和化妆品安全考核。</w:t>
      </w:r>
    </w:p>
    <w:p w:rsidR="00580C7A" w:rsidRDefault="00580C7A" w:rsidP="00D138A0">
      <w:pPr>
        <w:spacing w:line="540" w:lineRule="exact"/>
        <w:ind w:firstLineChars="150" w:firstLine="480"/>
        <w:rPr>
          <w:rFonts w:ascii="仿宋" w:eastAsia="仿宋" w:hAnsi="仿宋" w:cs="仿宋"/>
          <w:b/>
          <w:bCs/>
        </w:rPr>
      </w:pPr>
      <w:r>
        <w:rPr>
          <w:rFonts w:ascii="仿宋" w:eastAsia="仿宋" w:hAnsi="仿宋" w:cs="仿宋"/>
          <w:sz w:val="32"/>
          <w:szCs w:val="32"/>
        </w:rPr>
        <w:t>25</w:t>
      </w:r>
      <w:r w:rsidRPr="00487EF8">
        <w:rPr>
          <w:rFonts w:ascii="仿宋" w:eastAsia="仿宋" w:hAnsi="仿宋" w:cs="仿宋" w:hint="eastAsia"/>
          <w:sz w:val="32"/>
          <w:szCs w:val="32"/>
        </w:rPr>
        <w:t>完成县委、县政府交办的其他任务。</w:t>
      </w:r>
    </w:p>
    <w:p w:rsidR="00580C7A" w:rsidRDefault="00580C7A" w:rsidP="00D138A0">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21"/>
    </w:p>
    <w:p w:rsidR="00580C7A" w:rsidRDefault="00580C7A" w:rsidP="00D138A0">
      <w:pPr>
        <w:spacing w:line="540" w:lineRule="exact"/>
        <w:ind w:firstLineChars="200" w:firstLine="640"/>
        <w:rPr>
          <w:rFonts w:ascii="仿宋" w:eastAsia="仿宋" w:hAnsi="仿宋" w:cs="仿宋"/>
          <w:b/>
          <w:bCs/>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食品抽检经费</w:t>
      </w:r>
    </w:p>
    <w:p w:rsidR="00580C7A" w:rsidRDefault="00580C7A" w:rsidP="00D138A0">
      <w:pPr>
        <w:numPr>
          <w:ilvl w:val="0"/>
          <w:numId w:val="2"/>
        </w:numPr>
        <w:spacing w:line="540" w:lineRule="exact"/>
        <w:rPr>
          <w:rFonts w:ascii="仿宋" w:eastAsia="仿宋" w:hAnsi="仿宋" w:cs="仿宋"/>
          <w:sz w:val="32"/>
          <w:szCs w:val="32"/>
        </w:rPr>
      </w:pPr>
      <w:bookmarkStart w:id="22" w:name="_Toc4762_WPSOffice_Level2"/>
      <w:r>
        <w:rPr>
          <w:rFonts w:ascii="仿宋" w:eastAsia="仿宋" w:hAnsi="仿宋" w:cs="仿宋" w:hint="eastAsia"/>
          <w:sz w:val="32"/>
          <w:szCs w:val="32"/>
        </w:rPr>
        <w:t>绩效评价目的与原则</w:t>
      </w:r>
      <w:bookmarkEnd w:id="22"/>
    </w:p>
    <w:p w:rsidR="00580C7A" w:rsidRDefault="00580C7A" w:rsidP="00D138A0">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rsidR="00580C7A" w:rsidRDefault="00580C7A" w:rsidP="00D138A0">
      <w:pPr>
        <w:spacing w:line="540" w:lineRule="exact"/>
        <w:ind w:firstLineChars="200" w:firstLine="640"/>
        <w:rPr>
          <w:rFonts w:ascii="仿宋" w:eastAsia="仿宋" w:hAnsi="仿宋" w:cs="仿宋"/>
          <w:sz w:val="32"/>
          <w:szCs w:val="32"/>
        </w:rPr>
      </w:pPr>
      <w:bookmarkStart w:id="23" w:name="_Toc27178_WPSOffice_Level2"/>
      <w:r>
        <w:rPr>
          <w:rFonts w:ascii="仿宋" w:eastAsia="仿宋" w:hAnsi="仿宋" w:cs="仿宋" w:hint="eastAsia"/>
          <w:sz w:val="32"/>
          <w:szCs w:val="32"/>
        </w:rPr>
        <w:t>（二）评价依据</w:t>
      </w:r>
      <w:bookmarkEnd w:id="23"/>
    </w:p>
    <w:p w:rsidR="00580C7A" w:rsidRDefault="00580C7A" w:rsidP="00D138A0">
      <w:pPr>
        <w:spacing w:line="600" w:lineRule="exact"/>
        <w:rPr>
          <w:rFonts w:ascii="仿宋" w:eastAsia="仿宋" w:hAnsi="仿宋" w:cs="仿宋"/>
        </w:rPr>
      </w:pPr>
      <w:r>
        <w:rPr>
          <w:rFonts w:ascii="仿宋" w:eastAsia="仿宋" w:hAnsi="仿宋" w:cs="仿宋" w:hint="eastAsia"/>
        </w:rPr>
        <w:t>（</w:t>
      </w:r>
      <w:r>
        <w:rPr>
          <w:rFonts w:ascii="仿宋" w:eastAsia="仿宋" w:hAnsi="仿宋" w:cs="仿宋"/>
        </w:rPr>
        <w:t>1</w:t>
      </w:r>
      <w:r>
        <w:rPr>
          <w:rFonts w:ascii="仿宋" w:eastAsia="仿宋" w:hAnsi="仿宋" w:cs="仿宋" w:hint="eastAsia"/>
        </w:rPr>
        <w:t>）《中华人民共和国预算法》（</w:t>
      </w:r>
      <w:r>
        <w:rPr>
          <w:rFonts w:ascii="仿宋" w:eastAsia="仿宋" w:hAnsi="仿宋" w:cs="仿宋"/>
        </w:rPr>
        <w:t xml:space="preserve">2014 </w:t>
      </w:r>
      <w:r>
        <w:rPr>
          <w:rFonts w:ascii="仿宋" w:eastAsia="仿宋" w:hAnsi="仿宋" w:cs="仿宋" w:hint="eastAsia"/>
        </w:rPr>
        <w:t>年修订）；</w:t>
      </w:r>
    </w:p>
    <w:p w:rsidR="00580C7A" w:rsidRDefault="00580C7A" w:rsidP="00D138A0">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rPr>
        <w:t>2</w:t>
      </w:r>
      <w:r>
        <w:rPr>
          <w:rFonts w:ascii="仿宋" w:eastAsia="仿宋" w:hAnsi="仿宋" w:cs="仿宋" w:hint="eastAsia"/>
        </w:rPr>
        <w:t>）《中共中央国务院关于全面实施预算绩效管理的意见》（中发〔</w:t>
      </w:r>
      <w:r>
        <w:rPr>
          <w:rFonts w:ascii="仿宋" w:eastAsia="仿宋" w:hAnsi="仿宋" w:cs="仿宋"/>
        </w:rPr>
        <w:t>2018</w:t>
      </w:r>
      <w:r>
        <w:rPr>
          <w:rFonts w:ascii="仿宋" w:eastAsia="仿宋" w:hAnsi="仿宋" w:cs="仿宋" w:hint="eastAsia"/>
        </w:rPr>
        <w:t>〕</w:t>
      </w:r>
      <w:r>
        <w:rPr>
          <w:rFonts w:ascii="仿宋" w:eastAsia="仿宋" w:hAnsi="仿宋" w:cs="仿宋"/>
        </w:rPr>
        <w:t xml:space="preserve">34 </w:t>
      </w:r>
      <w:r>
        <w:rPr>
          <w:rFonts w:ascii="仿宋" w:eastAsia="仿宋" w:hAnsi="仿宋" w:cs="仿宋" w:hint="eastAsia"/>
        </w:rPr>
        <w:t>号）；</w:t>
      </w:r>
    </w:p>
    <w:p w:rsidR="00580C7A" w:rsidRDefault="00580C7A" w:rsidP="00D138A0">
      <w:pPr>
        <w:spacing w:line="600" w:lineRule="exact"/>
        <w:ind w:left="900" w:hangingChars="300" w:hanging="900"/>
        <w:rPr>
          <w:rFonts w:ascii="仿宋" w:eastAsia="仿宋" w:hAnsi="仿宋" w:cs="仿宋"/>
        </w:rPr>
      </w:pPr>
      <w:r>
        <w:rPr>
          <w:rFonts w:ascii="仿宋" w:eastAsia="仿宋" w:hAnsi="仿宋" w:cs="仿宋" w:hint="eastAsia"/>
        </w:rPr>
        <w:t>（</w:t>
      </w:r>
      <w:r>
        <w:rPr>
          <w:rFonts w:ascii="仿宋" w:eastAsia="仿宋" w:hAnsi="仿宋" w:cs="仿宋"/>
        </w:rPr>
        <w:t>3</w:t>
      </w:r>
      <w:r>
        <w:rPr>
          <w:rFonts w:ascii="仿宋" w:eastAsia="仿宋" w:hAnsi="仿宋" w:cs="仿宋" w:hint="eastAsia"/>
        </w:rPr>
        <w:t>）《中共河北省委河北省人民政府关于全面实施预算绩效管理的实施意见》（冀发〔</w:t>
      </w:r>
      <w:r>
        <w:rPr>
          <w:rFonts w:ascii="仿宋" w:eastAsia="仿宋" w:hAnsi="仿宋" w:cs="仿宋"/>
        </w:rPr>
        <w:t>2018</w:t>
      </w:r>
      <w:r>
        <w:rPr>
          <w:rFonts w:ascii="仿宋" w:eastAsia="仿宋" w:hAnsi="仿宋" w:cs="仿宋" w:hint="eastAsia"/>
        </w:rPr>
        <w:t>〕</w:t>
      </w:r>
      <w:r>
        <w:rPr>
          <w:rFonts w:ascii="仿宋" w:eastAsia="仿宋" w:hAnsi="仿宋" w:cs="仿宋"/>
        </w:rPr>
        <w:t xml:space="preserve">54 </w:t>
      </w:r>
      <w:r>
        <w:rPr>
          <w:rFonts w:ascii="仿宋" w:eastAsia="仿宋" w:hAnsi="仿宋" w:cs="仿宋" w:hint="eastAsia"/>
        </w:rPr>
        <w:t>号）；</w:t>
      </w:r>
    </w:p>
    <w:p w:rsidR="00580C7A" w:rsidRDefault="00580C7A" w:rsidP="00D138A0">
      <w:pPr>
        <w:spacing w:line="600" w:lineRule="exact"/>
        <w:rPr>
          <w:rFonts w:ascii="仿宋" w:eastAsia="仿宋" w:hAnsi="仿宋" w:cs="仿宋"/>
        </w:rPr>
      </w:pPr>
      <w:r>
        <w:rPr>
          <w:rFonts w:ascii="仿宋" w:eastAsia="仿宋" w:hAnsi="仿宋" w:cs="仿宋" w:hint="eastAsia"/>
        </w:rPr>
        <w:t>（</w:t>
      </w:r>
      <w:r>
        <w:rPr>
          <w:rFonts w:ascii="仿宋" w:eastAsia="仿宋" w:hAnsi="仿宋" w:cs="仿宋"/>
        </w:rPr>
        <w:t>4</w:t>
      </w:r>
      <w:r>
        <w:rPr>
          <w:rFonts w:ascii="仿宋" w:eastAsia="仿宋" w:hAnsi="仿宋" w:cs="仿宋" w:hint="eastAsia"/>
        </w:rPr>
        <w:t>）项目相关申报材料、财政部门预算批复、项目基本信息表、项目绩效目标申报表；</w:t>
      </w:r>
    </w:p>
    <w:p w:rsidR="00580C7A" w:rsidRDefault="00580C7A" w:rsidP="00D138A0">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rPr>
        <w:t>5</w:t>
      </w:r>
      <w:r>
        <w:rPr>
          <w:rFonts w:ascii="仿宋" w:eastAsia="仿宋" w:hAnsi="仿宋" w:cs="仿宋" w:hint="eastAsia"/>
        </w:rPr>
        <w:t>）项目单位职能职责、年度工作计划、总结，项目实施（建设）方案；</w:t>
      </w:r>
    </w:p>
    <w:p w:rsidR="00580C7A" w:rsidRDefault="00580C7A" w:rsidP="00D138A0">
      <w:pPr>
        <w:spacing w:line="600" w:lineRule="exact"/>
        <w:rPr>
          <w:rFonts w:ascii="仿宋" w:eastAsia="仿宋" w:hAnsi="仿宋" w:cs="仿宋"/>
        </w:rPr>
      </w:pPr>
      <w:r>
        <w:rPr>
          <w:rFonts w:ascii="仿宋" w:eastAsia="仿宋" w:hAnsi="仿宋" w:cs="仿宋" w:hint="eastAsia"/>
        </w:rPr>
        <w:t>（</w:t>
      </w:r>
      <w:r>
        <w:rPr>
          <w:rFonts w:ascii="仿宋" w:eastAsia="仿宋" w:hAnsi="仿宋" w:cs="仿宋"/>
        </w:rPr>
        <w:t>6</w:t>
      </w:r>
      <w:r>
        <w:rPr>
          <w:rFonts w:ascii="仿宋" w:eastAsia="仿宋" w:hAnsi="仿宋" w:cs="仿宋" w:hint="eastAsia"/>
        </w:rPr>
        <w:t>）相关预算管理制度、财务管理办法，财务会计资料；</w:t>
      </w:r>
    </w:p>
    <w:p w:rsidR="00580C7A" w:rsidRDefault="00580C7A" w:rsidP="00D138A0">
      <w:pPr>
        <w:spacing w:line="600" w:lineRule="exact"/>
        <w:rPr>
          <w:rFonts w:ascii="仿宋" w:eastAsia="仿宋" w:hAnsi="仿宋" w:cs="仿宋"/>
        </w:rPr>
      </w:pPr>
      <w:r>
        <w:rPr>
          <w:rFonts w:ascii="仿宋" w:eastAsia="仿宋" w:hAnsi="仿宋" w:cs="仿宋" w:hint="eastAsia"/>
        </w:rPr>
        <w:t>（</w:t>
      </w:r>
      <w:r>
        <w:rPr>
          <w:rFonts w:ascii="仿宋" w:eastAsia="仿宋" w:hAnsi="仿宋" w:cs="仿宋"/>
        </w:rPr>
        <w:t>7</w:t>
      </w:r>
      <w:r>
        <w:rPr>
          <w:rFonts w:ascii="仿宋" w:eastAsia="仿宋" w:hAnsi="仿宋" w:cs="仿宋" w:hint="eastAsia"/>
        </w:rPr>
        <w:t>）其他项目相关材料。</w:t>
      </w:r>
    </w:p>
    <w:p w:rsidR="00580C7A" w:rsidRDefault="00580C7A" w:rsidP="00D138A0">
      <w:pPr>
        <w:spacing w:line="600" w:lineRule="exact"/>
        <w:ind w:firstLineChars="100" w:firstLine="300"/>
        <w:rPr>
          <w:rFonts w:ascii="仿宋" w:eastAsia="仿宋" w:hAnsi="仿宋" w:cs="仿宋"/>
        </w:rPr>
      </w:pPr>
      <w:bookmarkStart w:id="24" w:name="_Toc3714_WPSOffice_Level2"/>
      <w:r>
        <w:rPr>
          <w:rFonts w:ascii="仿宋" w:eastAsia="仿宋" w:hAnsi="仿宋" w:cs="仿宋" w:hint="eastAsia"/>
        </w:rPr>
        <w:t>（三）评价思路与程序</w:t>
      </w:r>
      <w:bookmarkEnd w:id="24"/>
    </w:p>
    <w:p w:rsidR="00580C7A" w:rsidRDefault="00580C7A" w:rsidP="00D138A0">
      <w:pPr>
        <w:spacing w:line="600" w:lineRule="exact"/>
        <w:ind w:firstLineChars="200" w:firstLine="600"/>
        <w:rPr>
          <w:rFonts w:ascii="仿宋" w:eastAsia="仿宋" w:hAnsi="仿宋" w:cs="仿宋"/>
        </w:rPr>
      </w:pPr>
      <w:r>
        <w:rPr>
          <w:rFonts w:ascii="仿宋" w:eastAsia="仿宋" w:hAnsi="仿宋" w:cs="仿宋" w:hint="eastAsia"/>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580C7A" w:rsidRDefault="00580C7A" w:rsidP="00D138A0">
      <w:pPr>
        <w:spacing w:line="600" w:lineRule="exact"/>
        <w:ind w:firstLineChars="100" w:firstLine="300"/>
        <w:rPr>
          <w:rFonts w:ascii="仿宋" w:eastAsia="仿宋" w:hAnsi="仿宋" w:cs="仿宋"/>
        </w:rPr>
      </w:pPr>
      <w:bookmarkStart w:id="25" w:name="_Toc15123_WPSOffice_Level2"/>
      <w:r>
        <w:rPr>
          <w:rFonts w:ascii="仿宋" w:eastAsia="仿宋" w:hAnsi="仿宋" w:cs="仿宋" w:hint="eastAsia"/>
        </w:rPr>
        <w:t>（四）本次绩效评价的局限性</w:t>
      </w:r>
      <w:bookmarkEnd w:id="25"/>
    </w:p>
    <w:p w:rsidR="00580C7A" w:rsidRDefault="00580C7A" w:rsidP="00EA02FB">
      <w:pPr>
        <w:spacing w:line="600" w:lineRule="exact"/>
        <w:ind w:firstLineChars="200" w:firstLine="600"/>
        <w:rPr>
          <w:rFonts w:ascii="仿宋" w:eastAsia="仿宋" w:hAnsi="仿宋" w:cs="仿宋"/>
        </w:rPr>
      </w:pPr>
      <w:bookmarkStart w:id="26" w:name="_Toc22655_WPSOffice_Level1"/>
      <w:r>
        <w:rPr>
          <w:rFonts w:ascii="仿宋" w:eastAsia="仿宋" w:hAnsi="仿宋" w:cs="仿宋" w:hint="eastAsia"/>
        </w:rPr>
        <w:t>（</w:t>
      </w:r>
      <w:r>
        <w:rPr>
          <w:rFonts w:ascii="仿宋" w:eastAsia="仿宋" w:hAnsi="仿宋" w:cs="仿宋"/>
        </w:rPr>
        <w:t>1</w:t>
      </w:r>
      <w:r>
        <w:rPr>
          <w:rFonts w:ascii="仿宋" w:eastAsia="仿宋" w:hAnsi="仿宋" w:cs="仿宋" w:hint="eastAsia"/>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rsidR="00580C7A" w:rsidRDefault="00580C7A" w:rsidP="00D138A0">
      <w:pPr>
        <w:spacing w:line="600" w:lineRule="exact"/>
        <w:ind w:firstLineChars="200" w:firstLine="600"/>
        <w:rPr>
          <w:rFonts w:ascii="仿宋" w:eastAsia="仿宋" w:hAnsi="仿宋" w:cs="仿宋"/>
        </w:rPr>
      </w:pPr>
      <w:r>
        <w:rPr>
          <w:rFonts w:ascii="仿宋" w:eastAsia="仿宋" w:hAnsi="仿宋" w:cs="仿宋"/>
        </w:rPr>
        <w:t xml:space="preserve">2. </w:t>
      </w:r>
      <w:r>
        <w:rPr>
          <w:rFonts w:ascii="仿宋" w:eastAsia="仿宋" w:hAnsi="仿宋" w:cs="仿宋" w:hint="eastAsia"/>
        </w:rPr>
        <w:t>由于工作性质的特殊性，工作任务主要是抽样和检验，从而项目的经济效益、社会效益的评价无法定量估计。</w:t>
      </w:r>
    </w:p>
    <w:p w:rsidR="00580C7A" w:rsidRDefault="00580C7A" w:rsidP="00D138A0">
      <w:pPr>
        <w:spacing w:line="600" w:lineRule="exact"/>
        <w:ind w:firstLineChars="200" w:firstLine="600"/>
        <w:rPr>
          <w:rFonts w:ascii="仿宋" w:eastAsia="仿宋" w:hAnsi="仿宋" w:cs="仿宋"/>
          <w:b/>
          <w:bCs/>
        </w:rPr>
      </w:pPr>
      <w:r>
        <w:rPr>
          <w:rFonts w:ascii="仿宋" w:eastAsia="仿宋" w:hAnsi="仿宋" w:cs="仿宋"/>
        </w:rPr>
        <w:t xml:space="preserve">3. </w:t>
      </w:r>
      <w:r>
        <w:rPr>
          <w:rFonts w:ascii="仿宋" w:eastAsia="仿宋" w:hAnsi="仿宋" w:cs="仿宋" w:hint="eastAsia"/>
        </w:rPr>
        <w:t>绩效评价工作处在初步推广阶段，部分部门和人员对其认识有些尚浅，在资料提供与准备方面尚缺经验，一定程度上影响了工作效率。</w:t>
      </w:r>
    </w:p>
    <w:p w:rsidR="00580C7A" w:rsidRDefault="00580C7A" w:rsidP="00D138A0">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6"/>
    </w:p>
    <w:p w:rsidR="00580C7A" w:rsidRDefault="00580C7A" w:rsidP="00D138A0">
      <w:pPr>
        <w:spacing w:line="600" w:lineRule="exact"/>
        <w:ind w:firstLineChars="200" w:firstLine="600"/>
        <w:outlineLvl w:val="0"/>
        <w:rPr>
          <w:rFonts w:ascii="仿宋" w:eastAsia="仿宋" w:hAnsi="仿宋" w:cs="仿宋"/>
        </w:rPr>
      </w:pPr>
      <w:bookmarkStart w:id="27" w:name="_Toc1808_WPSOffice_Level2"/>
      <w:r>
        <w:rPr>
          <w:rFonts w:ascii="仿宋" w:eastAsia="仿宋" w:hAnsi="仿宋" w:cs="仿宋" w:hint="eastAsia"/>
        </w:rPr>
        <w:t>（一）立项背景及目的</w:t>
      </w:r>
      <w:bookmarkEnd w:id="27"/>
    </w:p>
    <w:p w:rsidR="00580C7A" w:rsidRPr="00F2672D" w:rsidRDefault="00580C7A" w:rsidP="00EA02FB">
      <w:pPr>
        <w:spacing w:line="600" w:lineRule="exact"/>
        <w:ind w:firstLineChars="200" w:firstLine="600"/>
        <w:outlineLvl w:val="0"/>
        <w:rPr>
          <w:rFonts w:ascii="仿宋" w:eastAsia="仿宋" w:hAnsi="仿宋" w:cs="仿宋"/>
        </w:rPr>
      </w:pPr>
      <w:bookmarkStart w:id="28" w:name="_Toc22094_WPSOffice_Level2"/>
      <w:r w:rsidRPr="00F2672D">
        <w:rPr>
          <w:rFonts w:ascii="仿宋" w:eastAsia="仿宋" w:hAnsi="仿宋" w:cs="仿宋" w:hint="eastAsia"/>
        </w:rPr>
        <w:t>食品抽检经费主要是依据《中华人民共和国食品安全法》第六十条规定：“食品监督管理部门应当对食品进行定期或不定期的抽样检验，应当购买抽取的样品，委托食品检验机构进行检验，并支付相关费用。”我局承担食品生产、流通、餐饮环节的</w:t>
      </w:r>
      <w:r>
        <w:rPr>
          <w:rFonts w:ascii="仿宋" w:eastAsia="仿宋" w:hAnsi="仿宋" w:cs="仿宋"/>
        </w:rPr>
        <w:t>3431</w:t>
      </w:r>
      <w:r w:rsidRPr="00F2672D">
        <w:rPr>
          <w:rFonts w:ascii="仿宋" w:eastAsia="仿宋" w:hAnsi="仿宋" w:cs="仿宋" w:hint="eastAsia"/>
        </w:rPr>
        <w:t>批次监督抽检任务，我单位负责购买</w:t>
      </w:r>
      <w:r>
        <w:rPr>
          <w:rFonts w:ascii="仿宋" w:eastAsia="仿宋" w:hAnsi="仿宋" w:cs="仿宋"/>
        </w:rPr>
        <w:t>3431</w:t>
      </w:r>
      <w:r w:rsidRPr="00F2672D">
        <w:rPr>
          <w:rFonts w:ascii="仿宋" w:eastAsia="仿宋" w:hAnsi="仿宋" w:cs="仿宋" w:hint="eastAsia"/>
        </w:rPr>
        <w:t>批次各种抽检样品，支付样品费，委托食品检验机构进行检验，按照上级工作要求，此基项工作已于</w:t>
      </w:r>
      <w:r>
        <w:rPr>
          <w:rFonts w:ascii="仿宋" w:eastAsia="仿宋" w:hAnsi="仿宋" w:cs="仿宋"/>
        </w:rPr>
        <w:t>2023</w:t>
      </w:r>
      <w:r w:rsidRPr="00F2672D">
        <w:rPr>
          <w:rFonts w:ascii="仿宋" w:eastAsia="仿宋" w:hAnsi="仿宋" w:cs="仿宋" w:hint="eastAsia"/>
        </w:rPr>
        <w:t>年度完成，工作中产生的样品购置费、抽样检测费用共计</w:t>
      </w:r>
      <w:r>
        <w:rPr>
          <w:rFonts w:ascii="仿宋" w:eastAsia="仿宋" w:hAnsi="仿宋" w:cs="仿宋"/>
        </w:rPr>
        <w:t>106.73</w:t>
      </w:r>
      <w:r w:rsidRPr="00F2672D">
        <w:rPr>
          <w:rFonts w:ascii="仿宋" w:eastAsia="仿宋" w:hAnsi="仿宋" w:cs="仿宋" w:hint="eastAsia"/>
        </w:rPr>
        <w:t>万元，列入</w:t>
      </w:r>
      <w:r w:rsidRPr="00F2672D">
        <w:rPr>
          <w:rFonts w:ascii="仿宋" w:eastAsia="仿宋" w:hAnsi="仿宋" w:cs="仿宋"/>
        </w:rPr>
        <w:t>2022</w:t>
      </w:r>
      <w:r w:rsidRPr="00F2672D">
        <w:rPr>
          <w:rFonts w:ascii="仿宋" w:eastAsia="仿宋" w:hAnsi="仿宋" w:cs="仿宋" w:hint="eastAsia"/>
        </w:rPr>
        <w:t>年财政支出预算。</w:t>
      </w:r>
    </w:p>
    <w:p w:rsidR="00580C7A" w:rsidRDefault="00580C7A" w:rsidP="00D138A0">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8"/>
    </w:p>
    <w:p w:rsidR="00580C7A" w:rsidRDefault="00580C7A" w:rsidP="00D138A0">
      <w:pPr>
        <w:spacing w:line="600" w:lineRule="exact"/>
        <w:ind w:firstLineChars="200" w:firstLine="640"/>
        <w:rPr>
          <w:rFonts w:ascii="仿宋" w:eastAsia="仿宋" w:hAnsi="仿宋" w:cs="仿宋"/>
        </w:rPr>
      </w:pPr>
      <w:r w:rsidRPr="00C116F1">
        <w:rPr>
          <w:rFonts w:ascii="仿宋" w:eastAsia="仿宋" w:hAnsi="仿宋" w:cs="仿宋" w:hint="eastAsia"/>
          <w:sz w:val="32"/>
          <w:szCs w:val="32"/>
        </w:rPr>
        <w:t>深入开展食品药品安全专项整治为主线，围绕食品重点领域，不断强化监管，开拓创新，保障全县食品安全形势持续向好发展。</w:t>
      </w:r>
      <w:r>
        <w:rPr>
          <w:rFonts w:ascii="仿宋" w:eastAsia="仿宋" w:hAnsi="仿宋" w:cs="仿宋"/>
          <w:sz w:val="32"/>
          <w:szCs w:val="32"/>
        </w:rPr>
        <w:t>2023</w:t>
      </w:r>
      <w:r>
        <w:rPr>
          <w:rFonts w:ascii="仿宋" w:eastAsia="仿宋" w:hAnsi="仿宋" w:cs="仿宋" w:hint="eastAsia"/>
          <w:sz w:val="32"/>
          <w:szCs w:val="32"/>
        </w:rPr>
        <w:t>年</w:t>
      </w:r>
      <w:r w:rsidRPr="00C116F1">
        <w:rPr>
          <w:rFonts w:ascii="仿宋" w:eastAsia="仿宋" w:hAnsi="仿宋" w:cs="仿宋" w:hint="eastAsia"/>
          <w:sz w:val="32"/>
          <w:szCs w:val="32"/>
        </w:rPr>
        <w:t>监督抽检食品及相关产品</w:t>
      </w:r>
      <w:r>
        <w:rPr>
          <w:rFonts w:ascii="仿宋" w:eastAsia="仿宋" w:hAnsi="仿宋" w:cs="仿宋"/>
          <w:sz w:val="32"/>
          <w:szCs w:val="32"/>
        </w:rPr>
        <w:t>3431</w:t>
      </w:r>
      <w:r w:rsidRPr="00C116F1">
        <w:rPr>
          <w:rFonts w:ascii="仿宋" w:eastAsia="仿宋" w:hAnsi="仿宋" w:cs="仿宋" w:hint="eastAsia"/>
          <w:sz w:val="32"/>
          <w:szCs w:val="32"/>
        </w:rPr>
        <w:t>批次，圆满完成</w:t>
      </w:r>
      <w:r w:rsidRPr="00F2672D">
        <w:rPr>
          <w:rFonts w:ascii="仿宋" w:eastAsia="仿宋" w:hAnsi="仿宋" w:cs="仿宋" w:hint="eastAsia"/>
        </w:rPr>
        <w:t>国家局、省局、市局、县局对食品生产、流通、餐饮的监督抽检任务，并按要求及时上报。</w:t>
      </w:r>
    </w:p>
    <w:p w:rsidR="00580C7A" w:rsidRDefault="00580C7A" w:rsidP="00D138A0">
      <w:pPr>
        <w:spacing w:line="600" w:lineRule="exact"/>
        <w:ind w:firstLineChars="200" w:firstLine="600"/>
        <w:outlineLvl w:val="0"/>
        <w:rPr>
          <w:rFonts w:ascii="仿宋" w:eastAsia="仿宋" w:hAnsi="仿宋" w:cs="仿宋"/>
        </w:rPr>
      </w:pPr>
      <w:bookmarkStart w:id="29" w:name="_Toc18801_WPSOffice_Level2"/>
      <w:r>
        <w:rPr>
          <w:rFonts w:ascii="仿宋" w:eastAsia="仿宋" w:hAnsi="仿宋" w:cs="仿宋" w:hint="eastAsia"/>
        </w:rPr>
        <w:t>（三）项目分项绩效目标</w:t>
      </w:r>
      <w:bookmarkEnd w:id="29"/>
    </w:p>
    <w:p w:rsidR="00580C7A" w:rsidRPr="00A57995" w:rsidRDefault="00580C7A" w:rsidP="00EA02FB">
      <w:pPr>
        <w:spacing w:line="600" w:lineRule="exact"/>
        <w:ind w:firstLineChars="200" w:firstLine="600"/>
        <w:outlineLvl w:val="0"/>
        <w:rPr>
          <w:rFonts w:ascii="仿宋_GB2312"/>
          <w:sz w:val="32"/>
          <w:szCs w:val="32"/>
        </w:rPr>
      </w:pPr>
      <w:bookmarkStart w:id="30" w:name="_Toc14430_WPSOffice_Level1"/>
      <w:r w:rsidRPr="007B1A30">
        <w:rPr>
          <w:rFonts w:ascii="仿宋" w:eastAsia="仿宋" w:hAnsi="仿宋" w:cs="仿宋" w:hint="eastAsia"/>
        </w:rPr>
        <w:t>项目产出情况：产出指标</w:t>
      </w:r>
      <w:r w:rsidRPr="007B1A30">
        <w:rPr>
          <w:rFonts w:ascii="仿宋" w:eastAsia="仿宋" w:hAnsi="仿宋" w:cs="仿宋"/>
        </w:rPr>
        <w:t>—</w:t>
      </w:r>
      <w:r w:rsidRPr="007B1A30">
        <w:rPr>
          <w:rFonts w:ascii="仿宋" w:eastAsia="仿宋" w:hAnsi="仿宋" w:cs="仿宋" w:hint="eastAsia"/>
        </w:rPr>
        <w:t>数量指标</w:t>
      </w:r>
      <w:r w:rsidRPr="007B1A30">
        <w:rPr>
          <w:rFonts w:ascii="仿宋" w:eastAsia="仿宋" w:hAnsi="仿宋" w:cs="仿宋"/>
        </w:rPr>
        <w:softHyphen/>
        <w:t>—</w:t>
      </w:r>
      <w:r w:rsidRPr="007B1A30">
        <w:rPr>
          <w:rFonts w:ascii="仿宋" w:eastAsia="仿宋" w:hAnsi="仿宋" w:cs="仿宋" w:hint="eastAsia"/>
        </w:rPr>
        <w:t>抽检</w:t>
      </w:r>
      <w:r>
        <w:rPr>
          <w:rFonts w:ascii="仿宋" w:eastAsia="仿宋" w:hAnsi="仿宋" w:cs="仿宋"/>
        </w:rPr>
        <w:t>3431</w:t>
      </w:r>
      <w:r w:rsidRPr="007B1A30">
        <w:rPr>
          <w:rFonts w:ascii="仿宋" w:eastAsia="仿宋" w:hAnsi="仿宋" w:cs="仿宋" w:hint="eastAsia"/>
        </w:rPr>
        <w:t>个批次，我局承担食品生产、流通、餐饮环节</w:t>
      </w:r>
      <w:r>
        <w:rPr>
          <w:rFonts w:ascii="仿宋" w:eastAsia="仿宋" w:hAnsi="仿宋" w:cs="仿宋"/>
        </w:rPr>
        <w:t>3431</w:t>
      </w:r>
      <w:r w:rsidRPr="007B1A30">
        <w:rPr>
          <w:rFonts w:ascii="仿宋" w:eastAsia="仿宋" w:hAnsi="仿宋" w:cs="仿宋" w:hint="eastAsia"/>
        </w:rPr>
        <w:t>批次的监督抽检任务；</w:t>
      </w:r>
      <w:r w:rsidRPr="004E50AC">
        <w:rPr>
          <w:rFonts w:ascii="仿宋_GB2312" w:hAnsi="宋体" w:hint="eastAsia"/>
          <w:sz w:val="32"/>
          <w:szCs w:val="32"/>
        </w:rPr>
        <w:t>产出指标</w:t>
      </w:r>
      <w:r w:rsidRPr="004E50AC">
        <w:rPr>
          <w:rFonts w:ascii="仿宋_GB2312" w:hAnsi="宋体"/>
          <w:sz w:val="32"/>
          <w:szCs w:val="32"/>
        </w:rPr>
        <w:t>—</w:t>
      </w:r>
      <w:r w:rsidRPr="004E50AC">
        <w:rPr>
          <w:rFonts w:ascii="仿宋_GB2312" w:hAnsi="宋体" w:hint="eastAsia"/>
          <w:sz w:val="32"/>
          <w:szCs w:val="32"/>
        </w:rPr>
        <w:t>数量指标</w:t>
      </w:r>
      <w:r w:rsidRPr="004E50AC">
        <w:rPr>
          <w:rFonts w:ascii="仿宋_GB2312"/>
          <w:sz w:val="32"/>
          <w:szCs w:val="32"/>
        </w:rPr>
        <w:softHyphen/>
      </w:r>
      <w:r w:rsidRPr="004E50AC">
        <w:rPr>
          <w:rFonts w:ascii="仿宋_GB2312" w:hAnsi="宋体"/>
          <w:sz w:val="32"/>
          <w:szCs w:val="32"/>
        </w:rPr>
        <w:t>—</w:t>
      </w:r>
      <w:r>
        <w:rPr>
          <w:rFonts w:ascii="仿宋_GB2312" w:hAnsi="宋体" w:hint="eastAsia"/>
          <w:sz w:val="32"/>
          <w:szCs w:val="32"/>
        </w:rPr>
        <w:t>抽检</w:t>
      </w:r>
      <w:r>
        <w:rPr>
          <w:rFonts w:ascii="仿宋_GB2312" w:hAnsi="宋体"/>
          <w:color w:val="282723"/>
          <w:sz w:val="32"/>
          <w:szCs w:val="32"/>
        </w:rPr>
        <w:t>3431</w:t>
      </w:r>
      <w:r>
        <w:rPr>
          <w:rFonts w:ascii="仿宋_GB2312" w:hAnsi="宋体" w:hint="eastAsia"/>
          <w:color w:val="282723"/>
          <w:sz w:val="32"/>
          <w:szCs w:val="32"/>
        </w:rPr>
        <w:t>个批次，</w:t>
      </w:r>
      <w:r w:rsidRPr="004E50AC">
        <w:rPr>
          <w:rFonts w:ascii="仿宋_GB2312" w:hAnsi="宋体" w:hint="eastAsia"/>
          <w:sz w:val="32"/>
          <w:szCs w:val="32"/>
        </w:rPr>
        <w:t>产出指标</w:t>
      </w:r>
      <w:r w:rsidRPr="004E50AC">
        <w:rPr>
          <w:rFonts w:ascii="仿宋_GB2312" w:hAnsi="宋体"/>
          <w:sz w:val="32"/>
          <w:szCs w:val="32"/>
        </w:rPr>
        <w:t>—</w:t>
      </w:r>
      <w:r w:rsidRPr="004E50AC">
        <w:rPr>
          <w:rFonts w:ascii="仿宋_GB2312" w:hAnsi="宋体" w:hint="eastAsia"/>
          <w:sz w:val="32"/>
          <w:szCs w:val="32"/>
        </w:rPr>
        <w:t>质量指标</w:t>
      </w:r>
      <w:r w:rsidRPr="004E50AC">
        <w:rPr>
          <w:rFonts w:ascii="仿宋_GB2312" w:hAnsi="宋体"/>
          <w:sz w:val="32"/>
          <w:szCs w:val="32"/>
        </w:rPr>
        <w:t>—</w:t>
      </w:r>
      <w:r w:rsidRPr="008949A7">
        <w:rPr>
          <w:rFonts w:ascii="仿宋_GB2312" w:hAnsi="宋体" w:hint="eastAsia"/>
          <w:sz w:val="32"/>
          <w:szCs w:val="32"/>
        </w:rPr>
        <w:t>监督检查项目的质量合格率</w:t>
      </w:r>
      <w:r>
        <w:rPr>
          <w:rFonts w:ascii="仿宋_GB2312" w:hAnsi="宋体"/>
          <w:sz w:val="32"/>
          <w:szCs w:val="32"/>
        </w:rPr>
        <w:t>85%</w:t>
      </w:r>
      <w:r w:rsidRPr="004E50AC">
        <w:rPr>
          <w:rFonts w:ascii="仿宋_GB2312" w:hAnsi="宋体" w:hint="eastAsia"/>
          <w:sz w:val="32"/>
          <w:szCs w:val="32"/>
        </w:rPr>
        <w:t>；产出指标</w:t>
      </w:r>
      <w:r w:rsidRPr="004E50AC">
        <w:rPr>
          <w:rFonts w:ascii="仿宋_GB2312" w:hAnsi="宋体"/>
          <w:sz w:val="32"/>
          <w:szCs w:val="32"/>
        </w:rPr>
        <w:t>—</w:t>
      </w:r>
      <w:r w:rsidRPr="004E50AC">
        <w:rPr>
          <w:rFonts w:ascii="仿宋_GB2312" w:hAnsi="宋体" w:hint="eastAsia"/>
          <w:sz w:val="32"/>
          <w:szCs w:val="32"/>
        </w:rPr>
        <w:t>时效指标</w:t>
      </w:r>
      <w:r w:rsidRPr="004E50AC">
        <w:rPr>
          <w:rFonts w:ascii="仿宋_GB2312" w:hAnsi="宋体"/>
          <w:sz w:val="32"/>
          <w:szCs w:val="32"/>
        </w:rPr>
        <w:t>—</w:t>
      </w:r>
      <w:r w:rsidRPr="008949A7">
        <w:rPr>
          <w:rFonts w:ascii="仿宋_GB2312" w:hAnsi="宋体" w:hint="eastAsia"/>
          <w:sz w:val="32"/>
          <w:szCs w:val="32"/>
        </w:rPr>
        <w:t>项目按时完成率（任务完成时间）</w:t>
      </w:r>
      <w:r>
        <w:rPr>
          <w:rFonts w:ascii="仿宋_GB2312" w:hAnsi="宋体" w:hint="eastAsia"/>
          <w:sz w:val="32"/>
          <w:szCs w:val="32"/>
        </w:rPr>
        <w:t>，抽检样品送第三方检验机构检验，，并于</w:t>
      </w:r>
      <w:r>
        <w:rPr>
          <w:rFonts w:ascii="仿宋_GB2312" w:hAnsi="宋体"/>
          <w:sz w:val="32"/>
          <w:szCs w:val="32"/>
        </w:rPr>
        <w:t>2023</w:t>
      </w:r>
      <w:r>
        <w:rPr>
          <w:rFonts w:ascii="仿宋_GB2312" w:hAnsi="宋体" w:hint="eastAsia"/>
          <w:sz w:val="32"/>
          <w:szCs w:val="32"/>
        </w:rPr>
        <w:t>年底完成抽检上报工作</w:t>
      </w:r>
      <w:r w:rsidRPr="004E50AC">
        <w:rPr>
          <w:rFonts w:ascii="仿宋_GB2312" w:hAnsi="宋体" w:hint="eastAsia"/>
          <w:sz w:val="32"/>
          <w:szCs w:val="32"/>
        </w:rPr>
        <w:t>；产出指标</w:t>
      </w:r>
      <w:r w:rsidRPr="004E50AC">
        <w:rPr>
          <w:rFonts w:ascii="仿宋_GB2312" w:hAnsi="宋体"/>
          <w:sz w:val="32"/>
          <w:szCs w:val="32"/>
        </w:rPr>
        <w:t>—</w:t>
      </w:r>
      <w:r w:rsidRPr="004E50AC">
        <w:rPr>
          <w:rFonts w:ascii="仿宋_GB2312" w:hAnsi="宋体" w:hint="eastAsia"/>
          <w:sz w:val="32"/>
          <w:szCs w:val="32"/>
        </w:rPr>
        <w:t>成本指标</w:t>
      </w:r>
      <w:r w:rsidRPr="004E50AC">
        <w:rPr>
          <w:rFonts w:ascii="仿宋_GB2312" w:hAnsi="宋体"/>
          <w:sz w:val="32"/>
          <w:szCs w:val="32"/>
        </w:rPr>
        <w:t>—</w:t>
      </w:r>
      <w:r w:rsidRPr="004E50AC">
        <w:rPr>
          <w:rFonts w:ascii="仿宋_GB2312" w:hAnsi="宋体" w:hint="eastAsia"/>
          <w:sz w:val="32"/>
          <w:szCs w:val="32"/>
        </w:rPr>
        <w:t>资金成本</w:t>
      </w:r>
      <w:r>
        <w:rPr>
          <w:rFonts w:ascii="仿宋_GB2312" w:hAnsi="宋体"/>
          <w:sz w:val="32"/>
          <w:szCs w:val="32"/>
        </w:rPr>
        <w:t>106.73</w:t>
      </w:r>
      <w:r>
        <w:rPr>
          <w:rFonts w:ascii="仿宋_GB2312" w:hAnsi="宋体" w:hint="eastAsia"/>
          <w:sz w:val="32"/>
          <w:szCs w:val="32"/>
        </w:rPr>
        <w:t>万元，</w:t>
      </w:r>
      <w:r w:rsidRPr="004E50AC">
        <w:rPr>
          <w:rFonts w:ascii="仿宋_GB2312" w:hAnsi="宋体" w:hint="eastAsia"/>
          <w:color w:val="282723"/>
          <w:sz w:val="32"/>
          <w:szCs w:val="32"/>
        </w:rPr>
        <w:t>我</w:t>
      </w:r>
      <w:r>
        <w:rPr>
          <w:rFonts w:ascii="仿宋_GB2312" w:hAnsi="宋体" w:hint="eastAsia"/>
          <w:color w:val="282723"/>
          <w:sz w:val="32"/>
          <w:szCs w:val="32"/>
        </w:rPr>
        <w:t>局</w:t>
      </w:r>
      <w:r w:rsidRPr="004E50AC">
        <w:rPr>
          <w:rFonts w:ascii="仿宋_GB2312" w:hAnsi="宋体" w:hint="eastAsia"/>
          <w:color w:val="282723"/>
          <w:sz w:val="32"/>
          <w:szCs w:val="32"/>
        </w:rPr>
        <w:t>承担食品生产、流通、餐饮</w:t>
      </w:r>
      <w:r>
        <w:rPr>
          <w:rFonts w:ascii="仿宋_GB2312" w:hAnsi="宋体" w:hint="eastAsia"/>
          <w:color w:val="282723"/>
          <w:sz w:val="32"/>
          <w:szCs w:val="32"/>
        </w:rPr>
        <w:t>环节</w:t>
      </w:r>
      <w:r>
        <w:rPr>
          <w:rFonts w:ascii="仿宋_GB2312" w:hAnsi="宋体"/>
          <w:color w:val="282723"/>
          <w:sz w:val="32"/>
          <w:szCs w:val="32"/>
        </w:rPr>
        <w:t>3431</w:t>
      </w:r>
      <w:r w:rsidRPr="004E50AC">
        <w:rPr>
          <w:rFonts w:ascii="仿宋_GB2312" w:hAnsi="宋体" w:hint="eastAsia"/>
          <w:color w:val="282723"/>
          <w:sz w:val="32"/>
          <w:szCs w:val="32"/>
        </w:rPr>
        <w:t>批次监督抽检任务</w:t>
      </w:r>
      <w:r>
        <w:rPr>
          <w:rFonts w:ascii="仿宋_GB2312" w:hAnsi="宋体" w:hint="eastAsia"/>
          <w:color w:val="282723"/>
          <w:sz w:val="32"/>
          <w:szCs w:val="32"/>
        </w:rPr>
        <w:t>，已通过招投标方式承接抽检任务的第三方检验机构，工作中产生的样品购置费、抽样检测费用共计</w:t>
      </w:r>
      <w:r>
        <w:rPr>
          <w:rFonts w:ascii="仿宋_GB2312" w:hAnsi="宋体"/>
          <w:color w:val="282723"/>
          <w:sz w:val="32"/>
          <w:szCs w:val="32"/>
        </w:rPr>
        <w:t>106.73</w:t>
      </w:r>
      <w:r>
        <w:rPr>
          <w:rFonts w:ascii="仿宋_GB2312" w:hAnsi="宋体" w:hint="eastAsia"/>
          <w:color w:val="282723"/>
          <w:sz w:val="32"/>
          <w:szCs w:val="32"/>
        </w:rPr>
        <w:t>万元</w:t>
      </w:r>
      <w:r w:rsidRPr="004E50AC">
        <w:rPr>
          <w:rFonts w:ascii="仿宋_GB2312" w:hAnsi="宋体" w:hint="eastAsia"/>
          <w:sz w:val="32"/>
          <w:szCs w:val="32"/>
        </w:rPr>
        <w:t>。</w:t>
      </w:r>
    </w:p>
    <w:p w:rsidR="00580C7A" w:rsidRDefault="00580C7A" w:rsidP="00D138A0">
      <w:pPr>
        <w:spacing w:line="600" w:lineRule="exact"/>
        <w:ind w:firstLineChars="200" w:firstLine="600"/>
        <w:outlineLvl w:val="0"/>
        <w:rPr>
          <w:rFonts w:ascii="仿宋" w:eastAsia="仿宋" w:hAnsi="仿宋" w:cs="仿宋"/>
        </w:rPr>
      </w:pPr>
      <w:r w:rsidRPr="007B1A30">
        <w:rPr>
          <w:rFonts w:ascii="仿宋" w:eastAsia="仿宋" w:hAnsi="仿宋" w:cs="仿宋" w:hint="eastAsia"/>
        </w:rPr>
        <w:t>项目效益情况：效果指标</w:t>
      </w:r>
      <w:r w:rsidRPr="007B1A30">
        <w:rPr>
          <w:rFonts w:ascii="仿宋" w:eastAsia="仿宋" w:hAnsi="仿宋" w:cs="仿宋"/>
        </w:rPr>
        <w:t>—</w:t>
      </w:r>
      <w:r w:rsidRPr="007B1A30">
        <w:rPr>
          <w:rFonts w:ascii="仿宋" w:eastAsia="仿宋" w:hAnsi="仿宋" w:cs="仿宋" w:hint="eastAsia"/>
        </w:rPr>
        <w:t>社会效益指标</w:t>
      </w:r>
      <w:r w:rsidRPr="007B1A30">
        <w:rPr>
          <w:rFonts w:ascii="仿宋" w:eastAsia="仿宋" w:hAnsi="仿宋" w:cs="仿宋"/>
        </w:rPr>
        <w:t>-</w:t>
      </w:r>
      <w:r w:rsidRPr="007B1A30">
        <w:rPr>
          <w:rFonts w:ascii="仿宋" w:eastAsia="仿宋" w:hAnsi="仿宋" w:cs="仿宋" w:hint="eastAsia"/>
        </w:rPr>
        <w:t>完成抽检任务</w:t>
      </w:r>
      <w:r w:rsidRPr="007B1A30">
        <w:rPr>
          <w:rFonts w:ascii="仿宋" w:eastAsia="仿宋" w:hAnsi="仿宋" w:cs="仿宋"/>
        </w:rPr>
        <w:t>100%</w:t>
      </w:r>
      <w:r w:rsidRPr="007B1A30">
        <w:rPr>
          <w:rFonts w:ascii="仿宋" w:eastAsia="仿宋" w:hAnsi="仿宋" w:cs="仿宋" w:hint="eastAsia"/>
        </w:rPr>
        <w:t>，实际检验批次合格产品占全部抽查批次的比率</w:t>
      </w:r>
      <w:r w:rsidRPr="007B1A30">
        <w:rPr>
          <w:rFonts w:ascii="仿宋" w:eastAsia="仿宋" w:hAnsi="仿宋" w:cs="仿宋"/>
        </w:rPr>
        <w:t>95%</w:t>
      </w:r>
      <w:r w:rsidRPr="007B1A30">
        <w:rPr>
          <w:rFonts w:ascii="仿宋" w:eastAsia="仿宋" w:hAnsi="仿宋" w:cs="仿宋" w:hint="eastAsia"/>
        </w:rPr>
        <w:t>以上。问题商品下架率</w:t>
      </w:r>
      <w:r w:rsidRPr="007B1A30">
        <w:rPr>
          <w:rFonts w:ascii="仿宋" w:eastAsia="仿宋" w:hAnsi="仿宋" w:cs="仿宋"/>
        </w:rPr>
        <w:t>100%</w:t>
      </w:r>
      <w:r w:rsidRPr="007B1A30">
        <w:rPr>
          <w:rFonts w:ascii="仿宋" w:eastAsia="仿宋" w:hAnsi="仿宋" w:cs="仿宋" w:hint="eastAsia"/>
        </w:rPr>
        <w:t>，效果指标</w:t>
      </w:r>
      <w:r w:rsidRPr="007B1A30">
        <w:rPr>
          <w:rFonts w:ascii="仿宋" w:eastAsia="仿宋" w:hAnsi="仿宋" w:cs="仿宋"/>
        </w:rPr>
        <w:t>—</w:t>
      </w:r>
      <w:r w:rsidRPr="007B1A30">
        <w:rPr>
          <w:rFonts w:ascii="仿宋" w:eastAsia="仿宋" w:hAnsi="仿宋" w:cs="仿宋" w:hint="eastAsia"/>
        </w:rPr>
        <w:t>可持续影响指标</w:t>
      </w:r>
      <w:r w:rsidRPr="007B1A30">
        <w:rPr>
          <w:rFonts w:ascii="仿宋" w:eastAsia="仿宋" w:hAnsi="仿宋" w:cs="仿宋"/>
        </w:rPr>
        <w:t>—</w:t>
      </w:r>
      <w:r w:rsidRPr="007B1A30">
        <w:rPr>
          <w:rFonts w:ascii="仿宋" w:eastAsia="仿宋" w:hAnsi="仿宋" w:cs="仿宋" w:hint="eastAsia"/>
        </w:rPr>
        <w:t>对检验不合格产品处置的数量不合格产品总数的比率</w:t>
      </w:r>
      <w:r w:rsidRPr="007B1A30">
        <w:rPr>
          <w:rFonts w:ascii="仿宋" w:eastAsia="仿宋" w:hAnsi="仿宋" w:cs="仿宋"/>
        </w:rPr>
        <w:t>100%</w:t>
      </w:r>
      <w:r w:rsidRPr="007B1A30">
        <w:rPr>
          <w:rFonts w:ascii="仿宋" w:eastAsia="仿宋" w:hAnsi="仿宋" w:cs="仿宋" w:hint="eastAsia"/>
        </w:rPr>
        <w:t>，效果指标</w:t>
      </w:r>
      <w:r w:rsidRPr="007B1A30">
        <w:rPr>
          <w:rFonts w:ascii="仿宋" w:eastAsia="仿宋" w:hAnsi="仿宋" w:cs="仿宋"/>
        </w:rPr>
        <w:t>—</w:t>
      </w:r>
      <w:r w:rsidRPr="007B1A30">
        <w:rPr>
          <w:rFonts w:ascii="仿宋" w:eastAsia="仿宋" w:hAnsi="仿宋" w:cs="仿宋" w:hint="eastAsia"/>
        </w:rPr>
        <w:t>经济效益指标</w:t>
      </w:r>
      <w:r w:rsidRPr="007B1A30">
        <w:rPr>
          <w:rFonts w:ascii="仿宋" w:eastAsia="仿宋" w:hAnsi="仿宋" w:cs="仿宋"/>
        </w:rPr>
        <w:t>—</w:t>
      </w:r>
      <w:r w:rsidRPr="007B1A30">
        <w:rPr>
          <w:rFonts w:ascii="仿宋" w:eastAsia="仿宋" w:hAnsi="仿宋" w:cs="仿宋" w:hint="eastAsia"/>
        </w:rPr>
        <w:t>从严处理不合格产品。服务对象满意度达到</w:t>
      </w:r>
      <w:r w:rsidRPr="007B1A30">
        <w:rPr>
          <w:rFonts w:ascii="仿宋" w:eastAsia="仿宋" w:hAnsi="仿宋" w:cs="仿宋"/>
        </w:rPr>
        <w:t>100%</w:t>
      </w:r>
      <w:r w:rsidRPr="007B1A30">
        <w:rPr>
          <w:rFonts w:ascii="仿宋" w:eastAsia="仿宋" w:hAnsi="仿宋" w:cs="仿宋" w:hint="eastAsia"/>
        </w:rPr>
        <w:t>以上，通过问卷调查或现场问询，群众满意度达到</w:t>
      </w:r>
      <w:r w:rsidRPr="007B1A30">
        <w:rPr>
          <w:rFonts w:ascii="仿宋" w:eastAsia="仿宋" w:hAnsi="仿宋" w:cs="仿宋"/>
        </w:rPr>
        <w:t>95%</w:t>
      </w:r>
      <w:r w:rsidRPr="007B1A30">
        <w:rPr>
          <w:rFonts w:ascii="仿宋" w:eastAsia="仿宋" w:hAnsi="仿宋" w:cs="仿宋" w:hint="eastAsia"/>
        </w:rPr>
        <w:t>以上。通过问卷调查群众对食品安全方面要求有待提高。</w:t>
      </w:r>
    </w:p>
    <w:p w:rsidR="00580C7A" w:rsidRDefault="00580C7A" w:rsidP="00D138A0">
      <w:pPr>
        <w:spacing w:line="600" w:lineRule="exact"/>
        <w:ind w:leftChars="200" w:left="600"/>
        <w:rPr>
          <w:rFonts w:ascii="仿宋" w:eastAsia="仿宋" w:hAnsi="仿宋" w:cs="仿宋"/>
        </w:rPr>
      </w:pPr>
      <w:r>
        <w:rPr>
          <w:rFonts w:ascii="仿宋" w:eastAsia="仿宋" w:hAnsi="仿宋" w:cs="仿宋" w:hint="eastAsia"/>
        </w:rPr>
        <w:t>四、项目基本情况</w:t>
      </w:r>
      <w:bookmarkEnd w:id="30"/>
    </w:p>
    <w:p w:rsidR="00580C7A" w:rsidRDefault="00580C7A" w:rsidP="00D138A0">
      <w:pPr>
        <w:spacing w:line="600" w:lineRule="exact"/>
        <w:ind w:firstLineChars="200" w:firstLine="600"/>
        <w:outlineLvl w:val="0"/>
        <w:rPr>
          <w:rFonts w:ascii="仿宋" w:eastAsia="仿宋" w:hAnsi="仿宋" w:cs="仿宋"/>
          <w:highlight w:val="yellow"/>
        </w:rPr>
      </w:pPr>
      <w:bookmarkStart w:id="31" w:name="_Toc4550_WPSOffice_Level2"/>
      <w:r>
        <w:rPr>
          <w:rFonts w:ascii="仿宋" w:eastAsia="仿宋" w:hAnsi="仿宋" w:cs="仿宋" w:hint="eastAsia"/>
        </w:rPr>
        <w:t>（一）项目决策情况。</w:t>
      </w:r>
      <w:bookmarkEnd w:id="31"/>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w:t>
      </w:r>
      <w:r>
        <w:rPr>
          <w:rFonts w:ascii="仿宋" w:eastAsia="仿宋" w:hAnsi="仿宋" w:cs="仿宋"/>
          <w:sz w:val="32"/>
          <w:szCs w:val="32"/>
        </w:rPr>
        <w:t>45</w:t>
      </w:r>
      <w:r>
        <w:rPr>
          <w:rFonts w:ascii="仿宋" w:eastAsia="仿宋" w:hAnsi="仿宋" w:cs="仿宋" w:hint="eastAsia"/>
          <w:sz w:val="32"/>
          <w:szCs w:val="32"/>
        </w:rPr>
        <w:t>分。</w:t>
      </w:r>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w:t>
      </w:r>
      <w:r>
        <w:rPr>
          <w:rFonts w:ascii="仿宋" w:eastAsia="仿宋" w:hAnsi="仿宋" w:cs="仿宋"/>
          <w:sz w:val="32"/>
          <w:szCs w:val="32"/>
        </w:rPr>
        <w:t>15</w:t>
      </w:r>
      <w:r>
        <w:rPr>
          <w:rFonts w:ascii="仿宋" w:eastAsia="仿宋" w:hAnsi="仿宋" w:cs="仿宋" w:hint="eastAsia"/>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w:t>
      </w:r>
      <w:r>
        <w:rPr>
          <w:rFonts w:ascii="仿宋" w:eastAsia="仿宋" w:hAnsi="仿宋" w:cs="仿宋"/>
          <w:sz w:val="32"/>
          <w:szCs w:val="32"/>
        </w:rPr>
        <w:t>15</w:t>
      </w:r>
      <w:r>
        <w:rPr>
          <w:rFonts w:ascii="仿宋" w:eastAsia="仿宋" w:hAnsi="仿宋" w:cs="仿宋" w:hint="eastAsia"/>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580C7A" w:rsidRDefault="00580C7A" w:rsidP="00D138A0">
      <w:pPr>
        <w:spacing w:line="540" w:lineRule="exact"/>
        <w:rPr>
          <w:rFonts w:ascii="仿宋" w:eastAsia="仿宋" w:hAnsi="仿宋" w:cs="仿宋"/>
          <w:color w:val="000000"/>
          <w:kern w:val="0"/>
          <w:sz w:val="32"/>
          <w:szCs w:val="32"/>
        </w:rPr>
      </w:pPr>
      <w:r>
        <w:rPr>
          <w:rFonts w:ascii="仿宋" w:eastAsia="仿宋" w:hAnsi="仿宋" w:cs="仿宋"/>
          <w:sz w:val="32"/>
          <w:szCs w:val="32"/>
        </w:rPr>
        <w:t xml:space="preserve">    </w:t>
      </w:r>
      <w:r>
        <w:rPr>
          <w:rFonts w:ascii="仿宋" w:eastAsia="仿宋" w:hAnsi="仿宋" w:cs="仿宋" w:hint="eastAsia"/>
          <w:sz w:val="32"/>
          <w:szCs w:val="32"/>
        </w:rPr>
        <w:t>资金投入单位得</w:t>
      </w:r>
      <w:r>
        <w:rPr>
          <w:rFonts w:ascii="仿宋" w:eastAsia="仿宋" w:hAnsi="仿宋" w:cs="仿宋"/>
          <w:sz w:val="32"/>
          <w:szCs w:val="32"/>
        </w:rPr>
        <w:t>15</w:t>
      </w:r>
      <w:r>
        <w:rPr>
          <w:rFonts w:ascii="仿宋" w:eastAsia="仿宋" w:hAnsi="仿宋" w:cs="仿宋" w:hint="eastAsia"/>
          <w:sz w:val="32"/>
          <w:szCs w:val="32"/>
        </w:rPr>
        <w:t>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580C7A" w:rsidRDefault="00580C7A" w:rsidP="00D138A0">
      <w:pPr>
        <w:spacing w:line="540" w:lineRule="exact"/>
        <w:ind w:firstLineChars="200" w:firstLine="600"/>
        <w:outlineLvl w:val="0"/>
        <w:rPr>
          <w:rFonts w:ascii="仿宋" w:eastAsia="仿宋" w:hAnsi="仿宋" w:cs="仿宋"/>
        </w:rPr>
      </w:pPr>
      <w:bookmarkStart w:id="32" w:name="_Toc21876_WPSOffice_Level2"/>
      <w:r>
        <w:rPr>
          <w:rFonts w:ascii="仿宋" w:eastAsia="仿宋" w:hAnsi="仿宋" w:cs="仿宋" w:hint="eastAsia"/>
        </w:rPr>
        <w:t>（二）项目过程情况。</w:t>
      </w:r>
      <w:bookmarkEnd w:id="32"/>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w:t>
      </w:r>
      <w:r>
        <w:rPr>
          <w:rFonts w:ascii="仿宋" w:eastAsia="仿宋" w:hAnsi="仿宋" w:cs="仿宋"/>
          <w:sz w:val="32"/>
          <w:szCs w:val="32"/>
        </w:rPr>
        <w:t>30</w:t>
      </w:r>
      <w:r>
        <w:rPr>
          <w:rFonts w:ascii="仿宋" w:eastAsia="仿宋" w:hAnsi="仿宋" w:cs="仿宋" w:hint="eastAsia"/>
          <w:sz w:val="32"/>
          <w:szCs w:val="32"/>
        </w:rPr>
        <w:t>分</w:t>
      </w:r>
      <w:r>
        <w:rPr>
          <w:rFonts w:ascii="仿宋" w:eastAsia="仿宋" w:hAnsi="仿宋" w:cs="仿宋"/>
          <w:sz w:val="32"/>
          <w:szCs w:val="32"/>
        </w:rPr>
        <w:t xml:space="preserve"> </w:t>
      </w:r>
      <w:r>
        <w:rPr>
          <w:rFonts w:ascii="仿宋" w:eastAsia="仿宋" w:hAnsi="仿宋" w:cs="仿宋" w:hint="eastAsia"/>
          <w:sz w:val="32"/>
          <w:szCs w:val="32"/>
        </w:rPr>
        <w:t>。</w:t>
      </w:r>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w:t>
      </w:r>
      <w:r>
        <w:rPr>
          <w:rFonts w:ascii="仿宋" w:eastAsia="仿宋" w:hAnsi="仿宋" w:cs="仿宋"/>
          <w:sz w:val="32"/>
          <w:szCs w:val="32"/>
        </w:rPr>
        <w:t>15</w:t>
      </w:r>
      <w:r>
        <w:rPr>
          <w:rFonts w:ascii="仿宋" w:eastAsia="仿宋" w:hAnsi="仿宋" w:cs="仿宋" w:hint="eastAsia"/>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w:t>
      </w:r>
      <w:r>
        <w:rPr>
          <w:rFonts w:ascii="仿宋" w:eastAsia="仿宋" w:hAnsi="仿宋" w:cs="仿宋"/>
          <w:sz w:val="32"/>
          <w:szCs w:val="32"/>
        </w:rPr>
        <w:t>15</w:t>
      </w:r>
      <w:r>
        <w:rPr>
          <w:rFonts w:ascii="仿宋" w:eastAsia="仿宋" w:hAnsi="仿宋" w:cs="仿宋" w:hint="eastAsia"/>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580C7A" w:rsidRDefault="00580C7A" w:rsidP="00D138A0">
      <w:pPr>
        <w:spacing w:line="540" w:lineRule="exact"/>
        <w:ind w:firstLineChars="200" w:firstLine="600"/>
        <w:outlineLvl w:val="0"/>
        <w:rPr>
          <w:rFonts w:ascii="仿宋" w:eastAsia="仿宋" w:hAnsi="仿宋" w:cs="仿宋"/>
        </w:rPr>
      </w:pPr>
      <w:bookmarkStart w:id="33" w:name="_Toc4966_WPSOffice_Level2"/>
      <w:r>
        <w:rPr>
          <w:rFonts w:ascii="仿宋" w:eastAsia="仿宋" w:hAnsi="仿宋" w:cs="仿宋" w:hint="eastAsia"/>
        </w:rPr>
        <w:t>（三）项目产出情况。</w:t>
      </w:r>
      <w:bookmarkEnd w:id="33"/>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w:t>
      </w:r>
      <w:r>
        <w:rPr>
          <w:rFonts w:ascii="仿宋" w:eastAsia="仿宋" w:hAnsi="仿宋" w:cs="仿宋"/>
          <w:sz w:val="32"/>
          <w:szCs w:val="32"/>
        </w:rPr>
        <w:t>19</w:t>
      </w:r>
      <w:r>
        <w:rPr>
          <w:rFonts w:ascii="仿宋" w:eastAsia="仿宋" w:hAnsi="仿宋" w:cs="仿宋" w:hint="eastAsia"/>
          <w:sz w:val="32"/>
          <w:szCs w:val="32"/>
        </w:rPr>
        <w:t>分</w:t>
      </w:r>
      <w:r>
        <w:rPr>
          <w:rFonts w:ascii="仿宋" w:eastAsia="仿宋" w:hAnsi="仿宋" w:cs="仿宋"/>
          <w:sz w:val="32"/>
          <w:szCs w:val="32"/>
        </w:rPr>
        <w:t xml:space="preserve"> </w:t>
      </w:r>
      <w:r>
        <w:rPr>
          <w:rFonts w:ascii="仿宋" w:eastAsia="仿宋" w:hAnsi="仿宋" w:cs="仿宋" w:hint="eastAsia"/>
          <w:sz w:val="32"/>
          <w:szCs w:val="32"/>
        </w:rPr>
        <w:t>。</w:t>
      </w:r>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w:t>
      </w:r>
      <w:r>
        <w:rPr>
          <w:rFonts w:ascii="仿宋" w:eastAsia="仿宋" w:hAnsi="仿宋" w:cs="仿宋"/>
          <w:sz w:val="32"/>
          <w:szCs w:val="32"/>
        </w:rPr>
        <w:t>6</w:t>
      </w:r>
      <w:r>
        <w:rPr>
          <w:rFonts w:ascii="仿宋" w:eastAsia="仿宋" w:hAnsi="仿宋" w:cs="仿宋" w:hint="eastAsia"/>
          <w:sz w:val="32"/>
          <w:szCs w:val="32"/>
        </w:rPr>
        <w:t>分。项目实施的实际产出数与计划产出数的比率相符。产出质量</w:t>
      </w:r>
      <w:r>
        <w:rPr>
          <w:rFonts w:ascii="仿宋" w:eastAsia="仿宋" w:hAnsi="仿宋" w:cs="仿宋"/>
          <w:sz w:val="32"/>
          <w:szCs w:val="32"/>
        </w:rPr>
        <w:t>3</w:t>
      </w:r>
      <w:r>
        <w:rPr>
          <w:rFonts w:ascii="仿宋" w:eastAsia="仿宋" w:hAnsi="仿宋" w:cs="仿宋" w:hint="eastAsia"/>
          <w:sz w:val="32"/>
          <w:szCs w:val="32"/>
        </w:rPr>
        <w:t>分。质量达标产出数一定时期（本年度或项目期）内实际达到既定质量标准的产品或服务数量。产出时效</w:t>
      </w:r>
      <w:r>
        <w:rPr>
          <w:rFonts w:ascii="仿宋" w:eastAsia="仿宋" w:hAnsi="仿宋" w:cs="仿宋"/>
          <w:sz w:val="32"/>
          <w:szCs w:val="32"/>
        </w:rPr>
        <w:t>4</w:t>
      </w:r>
      <w:r>
        <w:rPr>
          <w:rFonts w:ascii="仿宋" w:eastAsia="仿宋" w:hAnsi="仿宋" w:cs="仿宋" w:hint="eastAsia"/>
          <w:sz w:val="32"/>
          <w:szCs w:val="32"/>
        </w:rPr>
        <w:t>分。实际完成时间、计划完成时间反映和考核项目产出时效目标的实现程度。产出成本</w:t>
      </w:r>
      <w:r>
        <w:rPr>
          <w:rFonts w:ascii="仿宋" w:eastAsia="仿宋" w:hAnsi="仿宋" w:cs="仿宋"/>
          <w:sz w:val="32"/>
          <w:szCs w:val="32"/>
        </w:rPr>
        <w:t>6</w:t>
      </w:r>
      <w:r>
        <w:rPr>
          <w:rFonts w:ascii="仿宋" w:eastAsia="仿宋" w:hAnsi="仿宋" w:cs="仿宋" w:hint="eastAsia"/>
          <w:sz w:val="32"/>
          <w:szCs w:val="32"/>
        </w:rPr>
        <w:t>分。完成项目计划工作目标的实际节约成本与计划成本的比率，考核项目的成本节约程度。</w:t>
      </w:r>
    </w:p>
    <w:p w:rsidR="00580C7A" w:rsidRDefault="00580C7A" w:rsidP="00D138A0">
      <w:pPr>
        <w:spacing w:line="540" w:lineRule="exact"/>
        <w:ind w:firstLineChars="200" w:firstLine="600"/>
        <w:outlineLvl w:val="0"/>
        <w:rPr>
          <w:rFonts w:ascii="仿宋" w:eastAsia="仿宋" w:hAnsi="仿宋" w:cs="仿宋"/>
        </w:rPr>
      </w:pPr>
      <w:bookmarkStart w:id="34" w:name="_Toc5258_WPSOffice_Level2"/>
      <w:r>
        <w:rPr>
          <w:rFonts w:ascii="仿宋" w:eastAsia="仿宋" w:hAnsi="仿宋" w:cs="仿宋" w:hint="eastAsia"/>
        </w:rPr>
        <w:t>（四）项目效益情况。</w:t>
      </w:r>
      <w:bookmarkEnd w:id="34"/>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w:t>
      </w:r>
      <w:r>
        <w:rPr>
          <w:rFonts w:ascii="仿宋" w:eastAsia="仿宋" w:hAnsi="仿宋" w:cs="仿宋"/>
          <w:sz w:val="32"/>
          <w:szCs w:val="32"/>
        </w:rPr>
        <w:t>3</w:t>
      </w:r>
      <w:r>
        <w:rPr>
          <w:rFonts w:ascii="仿宋" w:eastAsia="仿宋" w:hAnsi="仿宋" w:cs="仿宋" w:hint="eastAsia"/>
          <w:sz w:val="32"/>
          <w:szCs w:val="32"/>
        </w:rPr>
        <w:t>分。</w:t>
      </w:r>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w:t>
      </w:r>
      <w:r>
        <w:rPr>
          <w:rFonts w:ascii="仿宋" w:eastAsia="仿宋" w:hAnsi="仿宋" w:cs="仿宋"/>
          <w:sz w:val="32"/>
          <w:szCs w:val="32"/>
        </w:rPr>
        <w:t>3</w:t>
      </w:r>
      <w:r>
        <w:rPr>
          <w:rFonts w:ascii="仿宋" w:eastAsia="仿宋" w:hAnsi="仿宋" w:cs="仿宋" w:hint="eastAsia"/>
          <w:sz w:val="32"/>
          <w:szCs w:val="32"/>
        </w:rPr>
        <w:t>分。项目实施所产生的社会效益、经济效益、生态效益、可持续影响等。项目实际情况有选择地设置和细化。社会公众或服务对象对项目实施效果的满意。</w:t>
      </w:r>
    </w:p>
    <w:p w:rsidR="00580C7A" w:rsidRDefault="00580C7A" w:rsidP="00D138A0">
      <w:pPr>
        <w:spacing w:line="540" w:lineRule="exact"/>
        <w:ind w:firstLineChars="200" w:firstLine="602"/>
        <w:rPr>
          <w:rFonts w:ascii="仿宋" w:eastAsia="仿宋" w:hAnsi="仿宋" w:cs="仿宋"/>
          <w:b/>
          <w:bCs/>
        </w:rPr>
      </w:pPr>
      <w:bookmarkStart w:id="35" w:name="_Toc7777_WPSOffice_Level1"/>
      <w:r>
        <w:rPr>
          <w:rFonts w:ascii="仿宋" w:eastAsia="仿宋" w:hAnsi="仿宋" w:cs="仿宋" w:hint="eastAsia"/>
          <w:b/>
          <w:bCs/>
        </w:rPr>
        <w:t>五、绩效评价结果</w:t>
      </w:r>
      <w:bookmarkEnd w:id="35"/>
    </w:p>
    <w:p w:rsidR="00580C7A" w:rsidRDefault="00580C7A" w:rsidP="00D138A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w:t>
      </w:r>
      <w:r>
        <w:rPr>
          <w:rFonts w:ascii="仿宋" w:eastAsia="仿宋" w:hAnsi="仿宋" w:cs="仿宋"/>
          <w:sz w:val="32"/>
          <w:szCs w:val="32"/>
        </w:rPr>
        <w:t>97</w:t>
      </w:r>
      <w:r>
        <w:rPr>
          <w:rFonts w:ascii="仿宋" w:eastAsia="仿宋" w:hAnsi="仿宋" w:cs="仿宋" w:hint="eastAsia"/>
          <w:sz w:val="32"/>
          <w:szCs w:val="32"/>
        </w:rPr>
        <w:t>分。优秀（≥</w:t>
      </w:r>
      <w:r>
        <w:rPr>
          <w:rFonts w:ascii="仿宋" w:eastAsia="仿宋" w:hAnsi="仿宋" w:cs="仿宋"/>
          <w:sz w:val="32"/>
          <w:szCs w:val="32"/>
        </w:rPr>
        <w:t>90</w:t>
      </w:r>
      <w:r>
        <w:rPr>
          <w:rFonts w:ascii="仿宋" w:eastAsia="仿宋" w:hAnsi="仿宋" w:cs="仿宋" w:hint="eastAsia"/>
          <w:sz w:val="32"/>
          <w:szCs w:val="32"/>
        </w:rPr>
        <w:t>分）。</w:t>
      </w:r>
    </w:p>
    <w:p w:rsidR="00580C7A" w:rsidRDefault="00580C7A" w:rsidP="00D138A0">
      <w:pPr>
        <w:spacing w:line="540" w:lineRule="exact"/>
        <w:ind w:firstLineChars="200" w:firstLine="600"/>
        <w:rPr>
          <w:rFonts w:ascii="仿宋" w:eastAsia="仿宋" w:hAnsi="仿宋" w:cs="仿宋"/>
        </w:rPr>
      </w:pPr>
    </w:p>
    <w:p w:rsidR="00580C7A" w:rsidRDefault="00580C7A" w:rsidP="00D138A0">
      <w:pPr>
        <w:spacing w:line="540" w:lineRule="exact"/>
        <w:ind w:firstLineChars="200" w:firstLine="602"/>
        <w:rPr>
          <w:rFonts w:ascii="仿宋" w:eastAsia="仿宋" w:hAnsi="仿宋" w:cs="仿宋"/>
          <w:b/>
          <w:bCs/>
        </w:rPr>
      </w:pPr>
      <w:bookmarkStart w:id="36" w:name="_Toc24196_WPSOffice_Level1"/>
      <w:r>
        <w:rPr>
          <w:rFonts w:ascii="仿宋" w:eastAsia="仿宋" w:hAnsi="仿宋" w:cs="仿宋" w:hint="eastAsia"/>
          <w:b/>
          <w:bCs/>
        </w:rPr>
        <w:t>六、存在的问题及原因分析</w:t>
      </w:r>
      <w:bookmarkEnd w:id="36"/>
    </w:p>
    <w:p w:rsidR="00580C7A" w:rsidRPr="00150917" w:rsidRDefault="00580C7A" w:rsidP="00D138A0">
      <w:pPr>
        <w:spacing w:line="600" w:lineRule="exact"/>
        <w:ind w:firstLineChars="200" w:firstLine="640"/>
        <w:rPr>
          <w:rFonts w:ascii="仿宋" w:eastAsia="仿宋" w:hAnsi="仿宋" w:cs="仿宋"/>
          <w:sz w:val="32"/>
          <w:szCs w:val="32"/>
        </w:rPr>
      </w:pPr>
      <w:r w:rsidRPr="00150917">
        <w:rPr>
          <w:rFonts w:ascii="仿宋" w:eastAsia="仿宋" w:hAnsi="仿宋" w:cs="仿宋" w:hint="eastAsia"/>
          <w:sz w:val="32"/>
          <w:szCs w:val="32"/>
        </w:rPr>
        <w:t>在</w:t>
      </w:r>
      <w:r>
        <w:rPr>
          <w:rFonts w:ascii="仿宋" w:eastAsia="仿宋" w:hAnsi="仿宋" w:cs="仿宋"/>
          <w:sz w:val="32"/>
          <w:szCs w:val="32"/>
        </w:rPr>
        <w:t>2023</w:t>
      </w:r>
      <w:r w:rsidRPr="00150917">
        <w:rPr>
          <w:rFonts w:ascii="仿宋" w:eastAsia="仿宋" w:hAnsi="仿宋" w:cs="仿宋" w:hint="eastAsia"/>
          <w:sz w:val="32"/>
          <w:szCs w:val="32"/>
        </w:rPr>
        <w:t>年中，玉田县市场监督管理局积极贯彻执行县委、政府的要求，严格按照资金使用管理办法执行，在执行中也有的方面需要进一步完善，具体如下</w:t>
      </w:r>
      <w:r w:rsidRPr="00150917">
        <w:rPr>
          <w:rFonts w:ascii="仿宋" w:eastAsia="仿宋" w:hAnsi="仿宋" w:cs="仿宋"/>
          <w:sz w:val="32"/>
          <w:szCs w:val="32"/>
        </w:rPr>
        <w:t>:</w:t>
      </w:r>
    </w:p>
    <w:p w:rsidR="00580C7A" w:rsidRPr="00150917" w:rsidRDefault="00580C7A" w:rsidP="00D138A0">
      <w:pPr>
        <w:spacing w:line="600" w:lineRule="exact"/>
        <w:ind w:firstLineChars="200" w:firstLine="640"/>
        <w:rPr>
          <w:rFonts w:ascii="仿宋" w:eastAsia="仿宋" w:hAnsi="仿宋" w:cs="仿宋"/>
          <w:sz w:val="32"/>
          <w:szCs w:val="32"/>
        </w:rPr>
      </w:pPr>
      <w:r w:rsidRPr="00150917">
        <w:rPr>
          <w:rFonts w:ascii="仿宋" w:eastAsia="仿宋" w:hAnsi="仿宋" w:cs="仿宋" w:hint="eastAsia"/>
          <w:sz w:val="32"/>
          <w:szCs w:val="32"/>
        </w:rPr>
        <w:t>群众满意度指标有待提高</w:t>
      </w:r>
      <w:r w:rsidRPr="00150917">
        <w:rPr>
          <w:rFonts w:ascii="仿宋" w:eastAsia="仿宋" w:hAnsi="仿宋" w:cs="仿宋"/>
          <w:sz w:val="32"/>
          <w:szCs w:val="32"/>
        </w:rPr>
        <w:t>:</w:t>
      </w:r>
      <w:r w:rsidRPr="00150917">
        <w:rPr>
          <w:rFonts w:ascii="仿宋" w:eastAsia="仿宋" w:hAnsi="仿宋" w:cs="仿宋" w:hint="eastAsia"/>
          <w:sz w:val="32"/>
          <w:szCs w:val="32"/>
        </w:rPr>
        <w:t>原因是随着生活水平的提高，人民群众对食品安全和质量的要求随之提高。在以后的工作中，需要进一步加强食品市场监管，保障人民群众的饮食健康。</w:t>
      </w:r>
    </w:p>
    <w:p w:rsidR="00580C7A" w:rsidRPr="00150917" w:rsidRDefault="00580C7A" w:rsidP="00D138A0">
      <w:pPr>
        <w:spacing w:line="600" w:lineRule="exact"/>
        <w:ind w:firstLineChars="200" w:firstLine="640"/>
        <w:rPr>
          <w:rFonts w:ascii="仿宋" w:eastAsia="仿宋" w:hAnsi="仿宋" w:cs="仿宋"/>
          <w:sz w:val="32"/>
          <w:szCs w:val="32"/>
        </w:rPr>
      </w:pPr>
      <w:r w:rsidRPr="00150917">
        <w:rPr>
          <w:rFonts w:ascii="仿宋" w:eastAsia="仿宋" w:hAnsi="仿宋" w:cs="仿宋" w:hint="eastAsia"/>
          <w:sz w:val="32"/>
          <w:szCs w:val="32"/>
        </w:rPr>
        <w:t>通过项目自评，我局专项资金管理能严格遵守财经纪律和财务制度，但仍然存在专项经费实际使用不精细的地方。在今后的专项经费管理中，我们将进一步细化财务核算，做到合理安排资金，提高专项资金使用效果，保证项目资金的规范、透明与高效。</w:t>
      </w:r>
    </w:p>
    <w:p w:rsidR="00580C7A" w:rsidRDefault="00580C7A" w:rsidP="00D138A0">
      <w:pPr>
        <w:spacing w:line="600" w:lineRule="exact"/>
        <w:ind w:firstLineChars="200" w:firstLine="602"/>
        <w:rPr>
          <w:rFonts w:ascii="仿宋" w:eastAsia="仿宋" w:hAnsi="仿宋" w:cs="仿宋"/>
          <w:b/>
          <w:bCs/>
        </w:rPr>
      </w:pPr>
      <w:bookmarkStart w:id="37" w:name="_Toc13523_WPSOffice_Level1"/>
      <w:r>
        <w:rPr>
          <w:rFonts w:ascii="仿宋" w:eastAsia="仿宋" w:hAnsi="仿宋" w:cs="仿宋" w:hint="eastAsia"/>
          <w:b/>
          <w:bCs/>
        </w:rPr>
        <w:t>七、有关建议</w:t>
      </w:r>
      <w:bookmarkEnd w:id="37"/>
    </w:p>
    <w:p w:rsidR="00580C7A" w:rsidRDefault="00580C7A" w:rsidP="00D138A0">
      <w:pPr>
        <w:spacing w:line="540" w:lineRule="exact"/>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加强项目绩效管理，提高预算绩效认识，加强学习。</w:t>
      </w:r>
      <w:r>
        <w:rPr>
          <w:rFonts w:ascii="仿宋" w:eastAsia="仿宋" w:hAnsi="仿宋" w:cs="仿宋"/>
          <w:sz w:val="32"/>
          <w:szCs w:val="32"/>
        </w:rPr>
        <w:t xml:space="preserve"> </w:t>
      </w:r>
      <w:r>
        <w:rPr>
          <w:rFonts w:ascii="仿宋" w:eastAsia="仿宋" w:hAnsi="仿宋" w:cs="仿宋" w:hint="eastAsia"/>
          <w:sz w:val="32"/>
          <w:szCs w:val="32"/>
        </w:rPr>
        <w:t>密切配合，及时在事前制定明确、细化、量化且可考核的年度绩效目标，并依据年度目标组织开展项目工作，做到绩效目标可考量，从而提高预算绩效管理效果。</w:t>
      </w:r>
    </w:p>
    <w:p w:rsidR="00580C7A" w:rsidRDefault="00580C7A" w:rsidP="00D138A0">
      <w:pPr>
        <w:spacing w:line="540" w:lineRule="exact"/>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预算申报要做到细化、量化，根据项目实施的具体工</w:t>
      </w:r>
      <w:r>
        <w:rPr>
          <w:rFonts w:ascii="仿宋" w:eastAsia="仿宋" w:hAnsi="仿宋" w:cs="仿宋"/>
          <w:sz w:val="32"/>
          <w:szCs w:val="32"/>
        </w:rPr>
        <w:t xml:space="preserve"> </w:t>
      </w:r>
      <w:r>
        <w:rPr>
          <w:rFonts w:ascii="仿宋" w:eastAsia="仿宋" w:hAnsi="仿宋" w:cs="仿宋" w:hint="eastAsia"/>
          <w:sz w:val="32"/>
          <w:szCs w:val="32"/>
        </w:rPr>
        <w:t>作量，通过科学合理的测算人、财、物的消耗，确保申报预算的科学性、准确性，同时预算申报要与项目绩效目标进行</w:t>
      </w:r>
      <w:r>
        <w:rPr>
          <w:rFonts w:ascii="仿宋" w:eastAsia="仿宋" w:hAnsi="仿宋" w:cs="仿宋"/>
          <w:sz w:val="32"/>
          <w:szCs w:val="32"/>
        </w:rPr>
        <w:t xml:space="preserve"> </w:t>
      </w:r>
      <w:r>
        <w:rPr>
          <w:rFonts w:ascii="仿宋" w:eastAsia="仿宋" w:hAnsi="仿宋" w:cs="仿宋" w:hint="eastAsia"/>
          <w:sz w:val="32"/>
          <w:szCs w:val="32"/>
        </w:rPr>
        <w:t>结合，确保预算与产出目标匹配一致，最终保障项目的实施按计划执行，并能最终进行量化考核。</w:t>
      </w:r>
    </w:p>
    <w:p w:rsidR="00580C7A" w:rsidRDefault="00580C7A" w:rsidP="00D138A0">
      <w:pPr>
        <w:spacing w:line="600" w:lineRule="exact"/>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加强绩效目标管理。首先，理清绩效目标管理的工作</w:t>
      </w:r>
      <w:r>
        <w:rPr>
          <w:rFonts w:ascii="仿宋" w:eastAsia="仿宋" w:hAnsi="仿宋" w:cs="仿宋"/>
          <w:sz w:val="32"/>
          <w:szCs w:val="32"/>
        </w:rPr>
        <w:t xml:space="preserve"> </w:t>
      </w:r>
      <w:r>
        <w:rPr>
          <w:rFonts w:ascii="仿宋" w:eastAsia="仿宋" w:hAnsi="仿宋" w:cs="仿宋" w:hint="eastAsia"/>
          <w:sz w:val="32"/>
          <w:szCs w:val="32"/>
        </w:rPr>
        <w:t>流程；其次，要确定绩效目标与实际工作的联系，绩效目标</w:t>
      </w:r>
      <w:r>
        <w:rPr>
          <w:rFonts w:ascii="仿宋" w:eastAsia="仿宋" w:hAnsi="仿宋" w:cs="仿宋"/>
          <w:sz w:val="32"/>
          <w:szCs w:val="32"/>
        </w:rPr>
        <w:t xml:space="preserve"> </w:t>
      </w:r>
      <w:r>
        <w:rPr>
          <w:rFonts w:ascii="仿宋" w:eastAsia="仿宋" w:hAnsi="仿宋" w:cs="仿宋" w:hint="eastAsia"/>
          <w:sz w:val="32"/>
          <w:szCs w:val="32"/>
        </w:rPr>
        <w:t>的设定既要能与实际工作紧密联系，又要能清晰反映预算资</w:t>
      </w:r>
      <w:bookmarkStart w:id="38" w:name="_GoBack"/>
      <w:bookmarkEnd w:id="38"/>
      <w:r>
        <w:rPr>
          <w:rFonts w:ascii="仿宋" w:eastAsia="仿宋" w:hAnsi="仿宋" w:cs="仿宋" w:hint="eastAsia"/>
          <w:sz w:val="32"/>
          <w:szCs w:val="32"/>
        </w:rPr>
        <w:t>金的预期产出和效果。绩效目标应当从数量、质量、成本、时效以及经济效益、社会效益、生态效益、可持续影响、满</w:t>
      </w:r>
      <w:r>
        <w:rPr>
          <w:rFonts w:ascii="仿宋" w:eastAsia="仿宋" w:hAnsi="仿宋" w:cs="仿宋"/>
          <w:sz w:val="32"/>
          <w:szCs w:val="32"/>
        </w:rPr>
        <w:t xml:space="preserve"> </w:t>
      </w:r>
      <w:r>
        <w:rPr>
          <w:rFonts w:ascii="仿宋" w:eastAsia="仿宋" w:hAnsi="仿宋" w:cs="仿宋" w:hint="eastAsia"/>
          <w:sz w:val="32"/>
          <w:szCs w:val="32"/>
        </w:rPr>
        <w:t>意度等方面进行细化，尽量进行定量表述；第三，有意识收集相应指标历史数据、行业数据作为绩效目标考评的基础。</w:t>
      </w:r>
    </w:p>
    <w:p w:rsidR="00580C7A" w:rsidRDefault="00580C7A" w:rsidP="00D138A0">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580C7A" w:rsidRDefault="00580C7A" w:rsidP="00D138A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580C7A" w:rsidRDefault="00580C7A">
      <w:pPr>
        <w:spacing w:line="600" w:lineRule="exact"/>
        <w:ind w:firstLineChars="200" w:firstLine="640"/>
        <w:rPr>
          <w:rFonts w:ascii="仿宋" w:eastAsia="仿宋" w:hAnsi="仿宋" w:cs="仿宋"/>
          <w:sz w:val="32"/>
          <w:szCs w:val="32"/>
        </w:rPr>
      </w:pPr>
    </w:p>
    <w:sectPr w:rsidR="00580C7A" w:rsidSect="00C96D14">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C7A" w:rsidRDefault="00580C7A" w:rsidP="00D138A0">
      <w:r>
        <w:separator/>
      </w:r>
    </w:p>
  </w:endnote>
  <w:endnote w:type="continuationSeparator" w:id="0">
    <w:p w:rsidR="00580C7A" w:rsidRDefault="00580C7A" w:rsidP="00D138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C7A" w:rsidRDefault="00580C7A" w:rsidP="00D138A0">
      <w:r>
        <w:separator/>
      </w:r>
    </w:p>
  </w:footnote>
  <w:footnote w:type="continuationSeparator" w:id="0">
    <w:p w:rsidR="00580C7A" w:rsidRDefault="00580C7A" w:rsidP="00D138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pPr>
      <w:rPr>
        <w:rFonts w:cs="Times New Roman" w:hint="eastAsia"/>
      </w:rPr>
    </w:lvl>
  </w:abstractNum>
  <w:abstractNum w:abstractNumId="1">
    <w:nsid w:val="0A327E4F"/>
    <w:multiLevelType w:val="singleLevel"/>
    <w:tmpl w:val="0A327E4F"/>
    <w:lvl w:ilvl="0">
      <w:start w:val="1"/>
      <w:numFmt w:val="chineseCounting"/>
      <w:suff w:val="nothing"/>
      <w:lvlText w:val="%1、"/>
      <w:lvlJc w:val="left"/>
      <w:rPr>
        <w:rFonts w:cs="Times New Roman" w:hint="eastAsia"/>
      </w:rPr>
    </w:lvl>
  </w:abstractNum>
  <w:abstractNum w:abstractNumId="2">
    <w:nsid w:val="51982DE8"/>
    <w:multiLevelType w:val="singleLevel"/>
    <w:tmpl w:val="51982DE8"/>
    <w:lvl w:ilvl="0">
      <w:start w:val="8"/>
      <w:numFmt w:val="chineseCounting"/>
      <w:suff w:val="nothing"/>
      <w:lvlText w:val="%1、"/>
      <w:lvlJc w:val="left"/>
      <w:rPr>
        <w:rFonts w:cs="Times New Roman" w:hint="eastAsia"/>
      </w:rPr>
    </w:lvl>
  </w:abstractNum>
  <w:abstractNum w:abstractNumId="3">
    <w:nsid w:val="65F42854"/>
    <w:multiLevelType w:val="singleLevel"/>
    <w:tmpl w:val="65F42854"/>
    <w:lvl w:ilvl="0">
      <w:start w:val="2"/>
      <w:numFmt w:val="chineseCounting"/>
      <w:suff w:val="nothing"/>
      <w:lvlText w:val="（%1）"/>
      <w:lvlJc w:val="left"/>
      <w:rPr>
        <w:rFonts w:cs="Times New Roman"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44561"/>
    <w:rsid w:val="000A4FC3"/>
    <w:rsid w:val="000D7DED"/>
    <w:rsid w:val="000F312F"/>
    <w:rsid w:val="00112DDA"/>
    <w:rsid w:val="00150917"/>
    <w:rsid w:val="00161653"/>
    <w:rsid w:val="001C0268"/>
    <w:rsid w:val="002A65A3"/>
    <w:rsid w:val="0042483D"/>
    <w:rsid w:val="00463414"/>
    <w:rsid w:val="00487EF8"/>
    <w:rsid w:val="004E50AC"/>
    <w:rsid w:val="00523D41"/>
    <w:rsid w:val="00580C7A"/>
    <w:rsid w:val="005A16AA"/>
    <w:rsid w:val="005A7D2A"/>
    <w:rsid w:val="005E3978"/>
    <w:rsid w:val="006363B2"/>
    <w:rsid w:val="00653D98"/>
    <w:rsid w:val="00694771"/>
    <w:rsid w:val="006C17B1"/>
    <w:rsid w:val="007B1A30"/>
    <w:rsid w:val="00872C13"/>
    <w:rsid w:val="008949A7"/>
    <w:rsid w:val="008E46CA"/>
    <w:rsid w:val="00993A1C"/>
    <w:rsid w:val="00995F8A"/>
    <w:rsid w:val="009A28DD"/>
    <w:rsid w:val="00A57995"/>
    <w:rsid w:val="00B879C9"/>
    <w:rsid w:val="00BE4E06"/>
    <w:rsid w:val="00C116F1"/>
    <w:rsid w:val="00C32730"/>
    <w:rsid w:val="00C33F6D"/>
    <w:rsid w:val="00C66C04"/>
    <w:rsid w:val="00C96D14"/>
    <w:rsid w:val="00CD295F"/>
    <w:rsid w:val="00D138A0"/>
    <w:rsid w:val="00D534C8"/>
    <w:rsid w:val="00E96AFF"/>
    <w:rsid w:val="00EA02FB"/>
    <w:rsid w:val="00F2672D"/>
    <w:rsid w:val="00F462D5"/>
    <w:rsid w:val="00F51337"/>
    <w:rsid w:val="00F56C0B"/>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D14"/>
    <w:pPr>
      <w:widowControl w:val="0"/>
      <w:jc w:val="both"/>
    </w:pPr>
    <w:rPr>
      <w:rFonts w:ascii="Times New Roman" w:eastAsia="仿宋_GB2312" w:hAnsi="Times New Roman"/>
      <w:sz w:val="3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rsid w:val="00C96D1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96D14"/>
    <w:rPr>
      <w:rFonts w:ascii="Times New Roman" w:eastAsia="仿宋_GB2312" w:hAnsi="Times New Roman" w:cs="Times New Roman"/>
      <w:sz w:val="18"/>
      <w:szCs w:val="18"/>
    </w:rPr>
  </w:style>
  <w:style w:type="paragraph" w:styleId="Header">
    <w:name w:val="header"/>
    <w:basedOn w:val="Normal"/>
    <w:link w:val="HeaderChar"/>
    <w:uiPriority w:val="99"/>
    <w:rsid w:val="00C96D1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96D14"/>
    <w:rPr>
      <w:rFonts w:ascii="Times New Roman" w:eastAsia="仿宋_GB2312" w:hAnsi="Times New Roman" w:cs="Times New Roman"/>
      <w:sz w:val="18"/>
      <w:szCs w:val="18"/>
    </w:rPr>
  </w:style>
  <w:style w:type="paragraph" w:customStyle="1" w:styleId="Default">
    <w:name w:val="Default"/>
    <w:autoRedefine/>
    <w:uiPriority w:val="99"/>
    <w:rsid w:val="00C96D14"/>
    <w:pPr>
      <w:widowControl w:val="0"/>
      <w:autoSpaceDE w:val="0"/>
      <w:autoSpaceDN w:val="0"/>
      <w:adjustRightInd w:val="0"/>
    </w:pPr>
    <w:rPr>
      <w:rFonts w:ascii="仿宋" w:eastAsia="仿宋" w:cs="仿宋"/>
      <w:color w:val="000000"/>
      <w:kern w:val="0"/>
      <w:sz w:val="24"/>
      <w:szCs w:val="24"/>
    </w:rPr>
  </w:style>
  <w:style w:type="paragraph" w:customStyle="1" w:styleId="1">
    <w:name w:val="标题 #1"/>
    <w:basedOn w:val="Normal"/>
    <w:autoRedefine/>
    <w:uiPriority w:val="99"/>
    <w:rsid w:val="00C96D14"/>
    <w:pPr>
      <w:spacing w:after="4240" w:line="658" w:lineRule="exact"/>
      <w:jc w:val="center"/>
      <w:outlineLvl w:val="0"/>
    </w:pPr>
    <w:rPr>
      <w:rFonts w:ascii="宋体" w:eastAsia="宋体" w:hAnsi="宋体" w:cs="宋体"/>
      <w:sz w:val="44"/>
      <w:szCs w:val="44"/>
    </w:rPr>
  </w:style>
  <w:style w:type="paragraph" w:customStyle="1" w:styleId="10">
    <w:name w:val="正文文本1"/>
    <w:basedOn w:val="Normal"/>
    <w:uiPriority w:val="99"/>
    <w:rsid w:val="00C96D14"/>
    <w:pPr>
      <w:spacing w:line="434" w:lineRule="auto"/>
      <w:ind w:firstLine="400"/>
    </w:pPr>
    <w:rPr>
      <w:rFonts w:ascii="宋体" w:eastAsia="宋体" w:hAnsi="宋体" w:cs="宋体"/>
      <w:szCs w:val="30"/>
    </w:rPr>
  </w:style>
  <w:style w:type="paragraph" w:customStyle="1" w:styleId="WPSOffice1">
    <w:name w:val="WPSOffice手动目录 1"/>
    <w:autoRedefine/>
    <w:uiPriority w:val="99"/>
    <w:rsid w:val="00C96D14"/>
    <w:rPr>
      <w:kern w:val="0"/>
      <w:sz w:val="20"/>
      <w:szCs w:val="20"/>
    </w:rPr>
  </w:style>
  <w:style w:type="paragraph" w:customStyle="1" w:styleId="WPSOffice2">
    <w:name w:val="WPSOffice手动目录 2"/>
    <w:autoRedefine/>
    <w:uiPriority w:val="99"/>
    <w:rsid w:val="00C96D14"/>
    <w:pPr>
      <w:ind w:leftChars="200" w:left="200"/>
    </w:pPr>
    <w:rPr>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14</Pages>
  <Words>1152</Words>
  <Characters>6573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PC</cp:lastModifiedBy>
  <cp:revision>14</cp:revision>
  <dcterms:created xsi:type="dcterms:W3CDTF">2021-08-31T08:30:00Z</dcterms:created>
  <dcterms:modified xsi:type="dcterms:W3CDTF">2024-04-23T08:30:00Z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