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关于开展预算绩效</w:t>
      </w:r>
      <w:r>
        <w:rPr>
          <w:rFonts w:hint="eastAsia"/>
          <w:lang w:eastAsia="zh-CN"/>
        </w:rPr>
        <w:t>监控评价</w:t>
      </w:r>
      <w:r>
        <w:rPr>
          <w:rFonts w:hint="eastAsia"/>
        </w:rPr>
        <w:t>工作中问题的</w:t>
      </w:r>
      <w:r>
        <w:rPr>
          <w:rFonts w:hint="eastAsia"/>
          <w:lang w:eastAsia="zh-CN"/>
        </w:rPr>
        <w:t>整改</w:t>
      </w:r>
      <w:r>
        <w:rPr>
          <w:rFonts w:hint="eastAsia"/>
        </w:rPr>
        <w:t>说明</w:t>
      </w:r>
    </w:p>
    <w:p>
      <w:pPr>
        <w:spacing w:line="588" w:lineRule="exact"/>
        <w:rPr>
          <w:rFonts w:ascii="仿宋_GB2312" w:eastAsia="仿宋_GB2312"/>
          <w:sz w:val="32"/>
          <w:szCs w:val="32"/>
        </w:rPr>
      </w:pPr>
      <w:r>
        <w:rPr>
          <w:rFonts w:hint="eastAsia" w:ascii="仿宋_GB2312" w:eastAsia="仿宋_GB2312"/>
          <w:sz w:val="32"/>
          <w:szCs w:val="32"/>
          <w:lang w:eastAsia="zh-CN"/>
        </w:rPr>
        <w:t>各预算部门、单位：</w:t>
      </w:r>
    </w:p>
    <w:p>
      <w:pPr>
        <w:spacing w:line="588"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自从</w:t>
      </w:r>
      <w:r>
        <w:rPr>
          <w:rFonts w:hint="eastAsia" w:ascii="仿宋_GB2312" w:eastAsia="仿宋_GB2312"/>
          <w:sz w:val="32"/>
          <w:szCs w:val="32"/>
          <w:lang w:val="en-US" w:eastAsia="zh-CN"/>
        </w:rPr>
        <w:t>2019年绩效工作开展以来，绩效考核工作不断完善。目前绩效工作的优劣已经成为省级考察市县工作的重要考量依据，绩效工作已经很大程度关系到县区年底测评的好坏、关系到我县财经秩序的稳定与否。省市也多次强调务必提高绩效报送质量。</w:t>
      </w: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）文件</w:t>
      </w:r>
      <w:r>
        <w:rPr>
          <w:rFonts w:hint="eastAsia" w:ascii="仿宋_GB2312" w:eastAsia="仿宋_GB2312"/>
          <w:sz w:val="32"/>
          <w:szCs w:val="32"/>
        </w:rPr>
        <w:t>要求，</w:t>
      </w:r>
      <w:r>
        <w:rPr>
          <w:rFonts w:hint="eastAsia" w:ascii="仿宋_GB2312" w:eastAsia="仿宋_GB2312"/>
          <w:sz w:val="32"/>
          <w:szCs w:val="32"/>
          <w:lang w:eastAsia="zh-CN"/>
        </w:rPr>
        <w:t>财政局</w:t>
      </w:r>
      <w:r>
        <w:rPr>
          <w:rFonts w:hint="eastAsia" w:ascii="仿宋_GB2312" w:eastAsia="仿宋_GB2312"/>
          <w:sz w:val="32"/>
          <w:szCs w:val="32"/>
        </w:rPr>
        <w:t>对预算绩效管理上报材料进行了审核。在审核过程中发现本次预算绩效管理</w:t>
      </w:r>
      <w:r>
        <w:rPr>
          <w:rFonts w:hint="eastAsia" w:ascii="仿宋_GB2312" w:eastAsia="仿宋_GB2312"/>
          <w:sz w:val="32"/>
          <w:szCs w:val="32"/>
          <w:lang w:eastAsia="zh-CN"/>
        </w:rPr>
        <w:t>部分单位</w:t>
      </w:r>
      <w:r>
        <w:rPr>
          <w:rFonts w:hint="eastAsia" w:ascii="仿宋_GB2312" w:eastAsia="仿宋_GB2312"/>
          <w:sz w:val="32"/>
          <w:szCs w:val="32"/>
        </w:rPr>
        <w:t>考核工作整体好于上季度，材料准备齐全，上报及时</w:t>
      </w:r>
      <w:r>
        <w:rPr>
          <w:rFonts w:hint="eastAsia" w:ascii="仿宋_GB2312" w:eastAsia="仿宋_GB2312"/>
          <w:sz w:val="32"/>
          <w:szCs w:val="32"/>
          <w:lang w:eastAsia="zh-CN"/>
        </w:rPr>
        <w:t>。</w:t>
      </w:r>
      <w:r>
        <w:rPr>
          <w:rFonts w:hint="eastAsia" w:ascii="仿宋_GB2312" w:eastAsia="仿宋_GB2312"/>
          <w:sz w:val="32"/>
          <w:szCs w:val="32"/>
        </w:rPr>
        <w:t>但是</w:t>
      </w:r>
      <w:r>
        <w:rPr>
          <w:rFonts w:hint="eastAsia" w:ascii="仿宋_GB2312" w:eastAsia="仿宋_GB2312"/>
          <w:sz w:val="32"/>
          <w:szCs w:val="32"/>
          <w:lang w:eastAsia="zh-CN"/>
        </w:rPr>
        <w:t>部分单位</w:t>
      </w:r>
      <w:r>
        <w:rPr>
          <w:rFonts w:hint="eastAsia" w:ascii="仿宋_GB2312" w:eastAsia="仿宋_GB2312"/>
          <w:sz w:val="32"/>
          <w:szCs w:val="32"/>
        </w:rPr>
        <w:t>在格式要求、内容质量上还存在</w:t>
      </w:r>
      <w:r>
        <w:rPr>
          <w:rFonts w:hint="eastAsia" w:ascii="仿宋_GB2312" w:eastAsia="仿宋_GB2312"/>
          <w:sz w:val="32"/>
          <w:szCs w:val="32"/>
          <w:lang w:eastAsia="zh-CN"/>
        </w:rPr>
        <w:t>不小</w:t>
      </w:r>
      <w:r>
        <w:rPr>
          <w:rFonts w:hint="eastAsia" w:ascii="仿宋_GB2312" w:eastAsia="仿宋_GB2312"/>
          <w:sz w:val="32"/>
          <w:szCs w:val="32"/>
        </w:rPr>
        <w:t>问题</w:t>
      </w:r>
      <w:r>
        <w:rPr>
          <w:rFonts w:hint="eastAsia" w:ascii="仿宋_GB2312" w:eastAsia="仿宋_GB2312"/>
          <w:sz w:val="32"/>
          <w:szCs w:val="32"/>
          <w:lang w:eastAsia="zh-CN"/>
        </w:rPr>
        <w:t>，究其原因在于部分单位存在应付心理，敷衍态度。财政局</w:t>
      </w:r>
      <w:r>
        <w:rPr>
          <w:rFonts w:hint="eastAsia" w:ascii="仿宋_GB2312" w:eastAsia="仿宋_GB2312"/>
          <w:sz w:val="32"/>
          <w:szCs w:val="32"/>
        </w:rPr>
        <w:t>针对</w:t>
      </w:r>
      <w:r>
        <w:rPr>
          <w:rFonts w:hint="eastAsia" w:ascii="仿宋_GB2312" w:eastAsia="仿宋_GB2312"/>
          <w:sz w:val="32"/>
          <w:szCs w:val="32"/>
          <w:lang w:eastAsia="zh-CN"/>
        </w:rPr>
        <w:t>绩效工作开展</w:t>
      </w:r>
      <w:r>
        <w:rPr>
          <w:rFonts w:hint="eastAsia" w:ascii="仿宋_GB2312" w:eastAsia="仿宋_GB2312"/>
          <w:sz w:val="32"/>
          <w:szCs w:val="32"/>
        </w:rPr>
        <w:t>过程中出现的问题做出整理，现将问题情况</w:t>
      </w:r>
      <w:r>
        <w:rPr>
          <w:rFonts w:hint="eastAsia" w:ascii="仿宋_GB2312" w:eastAsia="仿宋_GB2312"/>
          <w:sz w:val="32"/>
          <w:szCs w:val="32"/>
          <w:lang w:eastAsia="zh-CN"/>
        </w:rPr>
        <w:t>说明</w:t>
      </w:r>
      <w:r>
        <w:rPr>
          <w:rFonts w:hint="eastAsia" w:ascii="仿宋_GB2312" w:eastAsia="仿宋_GB2312"/>
          <w:sz w:val="32"/>
          <w:szCs w:val="32"/>
        </w:rPr>
        <w:t>如下：</w:t>
      </w:r>
    </w:p>
    <w:p>
      <w:pPr>
        <w:spacing w:line="588" w:lineRule="exact"/>
        <w:ind w:firstLine="643" w:firstLineChars="200"/>
        <w:rPr>
          <w:rFonts w:ascii="仿宋_GB2312" w:eastAsia="仿宋_GB2312"/>
          <w:b/>
          <w:bCs/>
          <w:sz w:val="32"/>
          <w:szCs w:val="32"/>
        </w:rPr>
      </w:pPr>
      <w:r>
        <w:rPr>
          <w:rFonts w:hint="eastAsia" w:ascii="仿宋_GB2312" w:eastAsia="仿宋_GB2312"/>
          <w:b/>
          <w:bCs/>
          <w:sz w:val="32"/>
          <w:szCs w:val="32"/>
        </w:rPr>
        <w:t>一、202</w:t>
      </w:r>
      <w:r>
        <w:rPr>
          <w:rFonts w:hint="eastAsia" w:ascii="仿宋_GB2312" w:eastAsia="仿宋_GB2312"/>
          <w:b/>
          <w:bCs/>
          <w:sz w:val="32"/>
          <w:szCs w:val="32"/>
          <w:lang w:val="en-US" w:eastAsia="zh-CN"/>
        </w:rPr>
        <w:t>2</w:t>
      </w:r>
      <w:r>
        <w:rPr>
          <w:rFonts w:hint="eastAsia" w:ascii="仿宋_GB2312" w:eastAsia="仿宋_GB2312"/>
          <w:b/>
          <w:bCs/>
          <w:sz w:val="32"/>
          <w:szCs w:val="32"/>
        </w:rPr>
        <w:t>年预算项目重点评价工作</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1.关于绩效重点评价指标评分表。</w:t>
      </w:r>
      <w:r>
        <w:rPr>
          <w:rFonts w:hint="eastAsia" w:ascii="仿宋_GB2312" w:eastAsia="仿宋_GB2312"/>
          <w:b/>
          <w:bCs/>
          <w:sz w:val="32"/>
          <w:szCs w:val="32"/>
        </w:rPr>
        <w:t>项目立项</w:t>
      </w:r>
      <w:r>
        <w:rPr>
          <w:rFonts w:hint="eastAsia" w:ascii="仿宋_GB2312" w:eastAsia="仿宋_GB2312"/>
          <w:sz w:val="32"/>
          <w:szCs w:val="32"/>
        </w:rPr>
        <w:t>：只要报请政府批示后，纳入一体化项目库均视为立项。均</w:t>
      </w:r>
      <w:r>
        <w:rPr>
          <w:rFonts w:hint="eastAsia" w:ascii="仿宋_GB2312" w:eastAsia="仿宋_GB2312"/>
          <w:sz w:val="32"/>
          <w:szCs w:val="32"/>
          <w:lang w:eastAsia="zh-CN"/>
        </w:rPr>
        <w:t>要</w:t>
      </w:r>
      <w:r>
        <w:rPr>
          <w:rFonts w:hint="eastAsia" w:ascii="仿宋_GB2312" w:eastAsia="仿宋_GB2312"/>
          <w:sz w:val="32"/>
          <w:szCs w:val="32"/>
        </w:rPr>
        <w:t>参与自评；</w:t>
      </w:r>
      <w:r>
        <w:rPr>
          <w:rFonts w:hint="eastAsia" w:ascii="仿宋_GB2312" w:eastAsia="仿宋_GB2312"/>
          <w:b/>
          <w:bCs/>
          <w:sz w:val="32"/>
          <w:szCs w:val="32"/>
        </w:rPr>
        <w:t>项目立项自评</w:t>
      </w:r>
      <w:r>
        <w:rPr>
          <w:rFonts w:hint="eastAsia" w:ascii="仿宋_GB2312" w:eastAsia="仿宋_GB2312"/>
          <w:sz w:val="32"/>
          <w:szCs w:val="32"/>
        </w:rPr>
        <w:t>要根据工作实际进度逐项评价；</w:t>
      </w:r>
      <w:r>
        <w:rPr>
          <w:rFonts w:hint="eastAsia" w:ascii="仿宋_GB2312" w:eastAsia="仿宋_GB2312"/>
          <w:b/>
          <w:bCs/>
          <w:sz w:val="32"/>
          <w:szCs w:val="32"/>
        </w:rPr>
        <w:t>绩效自评结果不实</w:t>
      </w:r>
      <w:r>
        <w:rPr>
          <w:rFonts w:hint="eastAsia" w:ascii="仿宋_GB2312" w:eastAsia="仿宋_GB2312"/>
          <w:sz w:val="32"/>
          <w:szCs w:val="32"/>
        </w:rPr>
        <w:t>，部分项目评分与实施情况差异较大，比如在项目未完工情况下效益和满意度指标自评为满分；</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2.关于202</w:t>
      </w:r>
      <w:r>
        <w:rPr>
          <w:rFonts w:hint="eastAsia" w:ascii="仿宋_GB2312" w:eastAsia="仿宋_GB2312"/>
          <w:sz w:val="32"/>
          <w:szCs w:val="32"/>
          <w:lang w:val="en-US" w:eastAsia="zh-CN"/>
        </w:rPr>
        <w:t>2</w:t>
      </w:r>
      <w:r>
        <w:rPr>
          <w:rFonts w:hint="eastAsia" w:ascii="仿宋_GB2312" w:eastAsia="仿宋_GB2312"/>
          <w:sz w:val="32"/>
          <w:szCs w:val="32"/>
        </w:rPr>
        <w:t>年重点评价资金情况统计表。主管部门：此部门就是填报部门（例如：填报部门是玉田县财政局，主管部门就是玉田县财政局，为的是方便后期汇总）；金额设立：在表头已标出金额（万元），所以填写金额时要以万元为单位。</w:t>
      </w:r>
    </w:p>
    <w:p>
      <w:pPr>
        <w:spacing w:line="588" w:lineRule="exact"/>
        <w:ind w:firstLine="643" w:firstLineChars="200"/>
        <w:rPr>
          <w:rFonts w:ascii="仿宋_GB2312" w:eastAsia="仿宋_GB2312"/>
          <w:b/>
          <w:bCs/>
          <w:sz w:val="32"/>
          <w:szCs w:val="32"/>
        </w:rPr>
      </w:pPr>
      <w:r>
        <w:rPr>
          <w:rFonts w:hint="eastAsia" w:ascii="仿宋_GB2312" w:eastAsia="仿宋_GB2312"/>
          <w:b/>
          <w:bCs/>
          <w:sz w:val="32"/>
          <w:szCs w:val="32"/>
          <w:lang w:eastAsia="zh-CN"/>
        </w:rPr>
        <w:t>二</w:t>
      </w:r>
      <w:r>
        <w:rPr>
          <w:rFonts w:hint="eastAsia" w:ascii="仿宋_GB2312" w:eastAsia="仿宋_GB2312"/>
          <w:b/>
          <w:bCs/>
          <w:sz w:val="32"/>
          <w:szCs w:val="32"/>
        </w:rPr>
        <w:t>、202</w:t>
      </w:r>
      <w:r>
        <w:rPr>
          <w:rFonts w:hint="eastAsia" w:ascii="仿宋_GB2312" w:eastAsia="仿宋_GB2312"/>
          <w:b/>
          <w:bCs/>
          <w:sz w:val="32"/>
          <w:szCs w:val="32"/>
          <w:lang w:val="en-US" w:eastAsia="zh-CN"/>
        </w:rPr>
        <w:t>2</w:t>
      </w:r>
      <w:r>
        <w:rPr>
          <w:rFonts w:hint="eastAsia" w:ascii="仿宋_GB2312" w:eastAsia="仿宋_GB2312"/>
          <w:b/>
          <w:bCs/>
          <w:sz w:val="32"/>
          <w:szCs w:val="32"/>
        </w:rPr>
        <w:t>年1-</w:t>
      </w:r>
      <w:r>
        <w:rPr>
          <w:rFonts w:hint="eastAsia" w:ascii="仿宋_GB2312" w:eastAsia="仿宋_GB2312"/>
          <w:b/>
          <w:bCs/>
          <w:sz w:val="32"/>
          <w:szCs w:val="32"/>
          <w:lang w:val="en-US" w:eastAsia="zh-CN"/>
        </w:rPr>
        <w:t>12</w:t>
      </w:r>
      <w:r>
        <w:rPr>
          <w:rFonts w:hint="eastAsia" w:ascii="仿宋_GB2312" w:eastAsia="仿宋_GB2312"/>
          <w:b/>
          <w:bCs/>
          <w:sz w:val="32"/>
          <w:szCs w:val="32"/>
        </w:rPr>
        <w:t>月绩效监控</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 xml:space="preserve"> 202</w:t>
      </w:r>
      <w:r>
        <w:rPr>
          <w:rFonts w:hint="eastAsia" w:ascii="仿宋_GB2312" w:eastAsia="仿宋_GB2312"/>
          <w:sz w:val="32"/>
          <w:szCs w:val="32"/>
          <w:lang w:val="en-US" w:eastAsia="zh-CN"/>
        </w:rPr>
        <w:t>2</w:t>
      </w:r>
      <w:r>
        <w:rPr>
          <w:rFonts w:hint="eastAsia" w:ascii="仿宋_GB2312" w:eastAsia="仿宋_GB2312"/>
          <w:sz w:val="32"/>
          <w:szCs w:val="32"/>
        </w:rPr>
        <w:t>年绩效监控情况是本次绩效考核工作的重点。首先对《县级部门整体绩效监控表》和《县级部门专项资金和预算项目资金绩效监控情况表》指标做出说明：</w:t>
      </w:r>
    </w:p>
    <w:p>
      <w:pPr>
        <w:spacing w:line="588" w:lineRule="exact"/>
        <w:ind w:firstLine="643" w:firstLineChars="200"/>
        <w:rPr>
          <w:rFonts w:ascii="仿宋_GB2312" w:eastAsia="仿宋_GB2312"/>
          <w:sz w:val="32"/>
          <w:szCs w:val="32"/>
        </w:rPr>
      </w:pPr>
      <w:r>
        <w:rPr>
          <w:rFonts w:hint="eastAsia" w:ascii="仿宋_GB2312" w:eastAsia="仿宋_GB2312"/>
          <w:b/>
          <w:bCs/>
          <w:sz w:val="32"/>
          <w:szCs w:val="32"/>
        </w:rPr>
        <w:t>1．产出指标</w:t>
      </w:r>
      <w:r>
        <w:rPr>
          <w:rFonts w:hint="eastAsia" w:ascii="仿宋_GB2312" w:eastAsia="仿宋_GB2312"/>
          <w:sz w:val="32"/>
          <w:szCs w:val="32"/>
        </w:rPr>
        <w:t>：反映根据既定目标，相关预算资金预期提供的公共产品和服务情况。可进一步细分为： （1）数量指标。反映预期提供的公共产品和服务数量，如“务工农民岗位技能培训人数”、“公共租赁住房保障户数”等，≥个（件）； （2）质量指标。反映预期提供的公共产品和服务达到的标准、水平和效果，如“培训合格率”、“验收合格率”、“公共租赁住房建设验收通过率”、“基础数据准确率”等； （3）时效指标。反映预期提供公共产品和服务的及时程度和效率情况，如“培训完成时间”、“补贴发放时间”等； （4）成本指标。反映预期提供公共产品和服务所需成本的控制情况，如“人均培训成本”、“和社会平均成本的比较”“是否有资金使用与支出标准”等。</w:t>
      </w:r>
    </w:p>
    <w:p>
      <w:pPr>
        <w:spacing w:line="588" w:lineRule="exact"/>
        <w:ind w:firstLine="643" w:firstLineChars="200"/>
        <w:rPr>
          <w:rFonts w:ascii="仿宋_GB2312" w:eastAsia="仿宋_GB2312"/>
          <w:sz w:val="32"/>
          <w:szCs w:val="32"/>
        </w:rPr>
      </w:pPr>
      <w:r>
        <w:rPr>
          <w:rFonts w:hint="eastAsia" w:ascii="仿宋_GB2312" w:eastAsia="仿宋_GB2312"/>
          <w:b/>
          <w:bCs/>
          <w:sz w:val="32"/>
          <w:szCs w:val="32"/>
        </w:rPr>
        <w:t>2、效益指标</w:t>
      </w:r>
      <w:r>
        <w:rPr>
          <w:rFonts w:hint="eastAsia" w:ascii="仿宋_GB2312" w:eastAsia="仿宋_GB2312"/>
          <w:sz w:val="32"/>
          <w:szCs w:val="32"/>
        </w:rPr>
        <w:t>：对预期效果的描述，包括经济效益指标、社会效益指标、生态效益指标、可持续影响指标等。</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经济效益指标反映预算支出对经济发展带来的影响和效果，是项目实施后预期取得的各项经济效益，例如“农民人均收入增加额、特色产业新增收入”。社会效益指标反映预算支出对社会发展带来的影响和效果，是项目实施的目的或对社会发展等方面的影响度，例如“就业增长率、本机构正常运转、提高办事效率”。生态效益指标反映预算支出对自然环境带来的影响和效果，是项目实施对自然环境保护等方面的影响度，例如“万元GDP能耗下降率、重点污染物降低率”。可持续影响指标反映预算支出带来影响的可持续期限等，是项目实施对社会经济和资源环境的持续影响程度，例如“项目持续发挥作用期限”。</w:t>
      </w:r>
    </w:p>
    <w:p>
      <w:pPr>
        <w:spacing w:line="588" w:lineRule="exact"/>
        <w:ind w:firstLine="643" w:firstLineChars="200"/>
        <w:rPr>
          <w:rFonts w:ascii="仿宋_GB2312" w:eastAsia="仿宋_GB2312"/>
          <w:sz w:val="32"/>
          <w:szCs w:val="32"/>
        </w:rPr>
      </w:pPr>
      <w:r>
        <w:rPr>
          <w:rFonts w:hint="eastAsia" w:ascii="仿宋_GB2312" w:eastAsia="仿宋_GB2312"/>
          <w:b/>
          <w:bCs/>
          <w:sz w:val="32"/>
          <w:szCs w:val="32"/>
        </w:rPr>
        <w:t>3、满意度指标</w:t>
      </w:r>
      <w:r>
        <w:rPr>
          <w:rFonts w:hint="eastAsia" w:ascii="仿宋_GB2312" w:eastAsia="仿宋_GB2312"/>
          <w:sz w:val="32"/>
          <w:szCs w:val="32"/>
        </w:rPr>
        <w:t>：反映服务对象或项目受益人的认可程度的指标，例如“受益群体满意度”、 “基层群众对××工作的满意度” 。</w:t>
      </w:r>
    </w:p>
    <w:p>
      <w:pPr>
        <w:spacing w:line="588" w:lineRule="exact"/>
        <w:ind w:firstLine="643" w:firstLineChars="200"/>
        <w:rPr>
          <w:rFonts w:ascii="仿宋_GB2312" w:eastAsia="仿宋_GB2312"/>
          <w:b/>
          <w:bCs/>
          <w:sz w:val="32"/>
          <w:szCs w:val="32"/>
        </w:rPr>
      </w:pPr>
      <w:r>
        <w:rPr>
          <w:rFonts w:hint="eastAsia" w:ascii="仿宋_GB2312" w:eastAsia="仿宋_GB2312"/>
          <w:b/>
          <w:bCs/>
          <w:sz w:val="32"/>
          <w:szCs w:val="32"/>
          <w:lang w:eastAsia="zh-CN"/>
        </w:rPr>
        <w:t>三</w:t>
      </w:r>
      <w:r>
        <w:rPr>
          <w:rFonts w:hint="eastAsia" w:ascii="仿宋_GB2312" w:eastAsia="仿宋_GB2312"/>
          <w:b/>
          <w:bCs/>
          <w:sz w:val="32"/>
          <w:szCs w:val="32"/>
        </w:rPr>
        <w:t>、具体问题</w:t>
      </w:r>
    </w:p>
    <w:p>
      <w:pPr>
        <w:spacing w:line="588" w:lineRule="exact"/>
        <w:ind w:firstLine="640" w:firstLineChars="200"/>
        <w:rPr>
          <w:rFonts w:ascii="仿宋_GB2312" w:eastAsia="仿宋_GB2312"/>
          <w:b/>
          <w:bCs/>
          <w:sz w:val="32"/>
          <w:szCs w:val="32"/>
        </w:rPr>
      </w:pPr>
      <w:r>
        <w:rPr>
          <w:rFonts w:hint="eastAsia" w:ascii="仿宋_GB2312" w:eastAsia="仿宋_GB2312"/>
          <w:sz w:val="32"/>
          <w:szCs w:val="32"/>
        </w:rPr>
        <w:t>1.绩效目标设定不完整。部分资金未按要求设定绩效目标。年度预期目标表述要简短、清晰、准确，一般一两句话表达一个目标；绩效目标表述要定性与定量相结合；有多个绩效目标的要分为目标1、目标2、目标3分别表明。</w:t>
      </w:r>
      <w:r>
        <w:rPr>
          <w:rFonts w:hint="eastAsia" w:ascii="仿宋_GB2312" w:eastAsia="仿宋_GB2312"/>
          <w:b/>
          <w:bCs/>
          <w:sz w:val="32"/>
          <w:szCs w:val="32"/>
        </w:rPr>
        <w:t>不能用“100%”等数值表述。</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 xml:space="preserve">  如：</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 xml:space="preserve">    目标1：新发展特色产业基地及园区</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 xml:space="preserve">    目标2：新增特色种植业规模。</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 xml:space="preserve">    目标3：带动增加收入</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2.绩效目标指标设定不合理。部分指标没有细化量化，过于笼统，出现歧义。有的关键指标设定低于规划要求，有的三级指标与项目内容无关。一些指标设置不能体现总体目标实现程度或与计划数、投资额不匹配。</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3.个别项目满意度指标评价是≥90%以上，但缺乏支撑依据。</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4.指标值格式不规范。比如下列错误：“100”、“大于等于100”、“90%”、“=100%”“＞＝9</w:t>
      </w:r>
      <w:r>
        <w:rPr>
          <w:rFonts w:ascii="仿宋_GB2312" w:eastAsia="仿宋_GB2312"/>
          <w:sz w:val="32"/>
          <w:szCs w:val="32"/>
        </w:rPr>
        <w:t>0%</w:t>
      </w:r>
      <w:r>
        <w:rPr>
          <w:rFonts w:hint="eastAsia" w:ascii="仿宋_GB2312" w:eastAsia="仿宋_GB2312"/>
          <w:sz w:val="32"/>
          <w:szCs w:val="32"/>
        </w:rPr>
        <w:t>”、“≥100%” ，“90百分比” ，“80（缺数量单位）”；正确表述：“1</w:t>
      </w:r>
      <w:r>
        <w:rPr>
          <w:rFonts w:ascii="仿宋_GB2312" w:eastAsia="仿宋_GB2312"/>
          <w:sz w:val="32"/>
          <w:szCs w:val="32"/>
        </w:rPr>
        <w:t>00%</w:t>
      </w:r>
      <w:r>
        <w:rPr>
          <w:rFonts w:hint="eastAsia" w:ascii="仿宋_GB2312" w:eastAsia="仿宋_GB2312"/>
          <w:sz w:val="32"/>
          <w:szCs w:val="32"/>
        </w:rPr>
        <w:t>”、“≥90%”、“≤5个”、“8件”</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5预期指标值的设立与三级指标不匹配，比如：“生态破坏率</w:t>
      </w:r>
      <w:r>
        <w:rPr>
          <w:rFonts w:hint="eastAsia" w:ascii="仿宋_GB2312" w:eastAsia="仿宋_GB2312"/>
          <w:sz w:val="32"/>
          <w:szCs w:val="32"/>
          <w:lang w:eastAsia="zh-CN"/>
        </w:rPr>
        <w:t>≥</w:t>
      </w:r>
      <w:r>
        <w:rPr>
          <w:rFonts w:hint="eastAsia" w:ascii="仿宋_GB2312" w:eastAsia="仿宋_GB2312"/>
          <w:sz w:val="32"/>
          <w:szCs w:val="32"/>
          <w:lang w:val="en-US" w:eastAsia="zh-CN"/>
        </w:rPr>
        <w:t>10%</w:t>
      </w:r>
      <w:r>
        <w:rPr>
          <w:rFonts w:hint="eastAsia" w:ascii="仿宋_GB2312" w:eastAsia="仿宋_GB2312"/>
          <w:sz w:val="32"/>
          <w:szCs w:val="32"/>
        </w:rPr>
        <w:t>”，预期指标值应该填“≤</w:t>
      </w:r>
      <w:r>
        <w:rPr>
          <w:rFonts w:hint="eastAsia" w:ascii="仿宋_GB2312" w:eastAsia="仿宋_GB2312"/>
          <w:sz w:val="32"/>
          <w:szCs w:val="32"/>
          <w:lang w:val="en-US" w:eastAsia="zh-CN"/>
        </w:rPr>
        <w:t>10</w:t>
      </w:r>
      <w:r>
        <w:rPr>
          <w:rFonts w:hint="eastAsia" w:ascii="仿宋_GB2312" w:eastAsia="仿宋_GB2312"/>
          <w:sz w:val="32"/>
          <w:szCs w:val="32"/>
        </w:rPr>
        <w:t>%”。</w:t>
      </w:r>
    </w:p>
    <w:p>
      <w:pPr>
        <w:spacing w:line="588"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6根据最新要求，并非所有项目都涉及生态效益指标、可持续发展效益指标等。所以《监控表》中不涉及的二级、三级两项指标可不填，但不能做二级指标删除处理。</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7.数量指标与质量指标混淆，数量指标，侧重于“数”和“量”的表述，正确表述：数量指标为培训人数≥ 50人、培训班次≥3次；质量指标更侧重于对工作标准的描述，正确表述：培训人员参与率≥ 98%、培训合格率≥95%；</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8.经济效益指标与社会效益指标混淆，经济效益指标是和经济收入、和“钱”直接相关的一些指标，正确表述：人均收入增加200元/月；社会效益指标不和“钱”直接相关，而是指相关政策和项目带动的周边环境、发展变好这类指标，例如，就业人数的增加2000人、贫困人口减少500人等。</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9. 指标值设置不准确：指标完成值是预期指标值的10倍以上。</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10. 指标值不可衡量：如社会效益指标值设为“效果显著”，可以表述为进一步提高，较上年提高**等等。</w:t>
      </w:r>
    </w:p>
    <w:p>
      <w:pPr>
        <w:spacing w:line="588" w:lineRule="exact"/>
        <w:ind w:firstLine="643" w:firstLineChars="200"/>
        <w:rPr>
          <w:rFonts w:ascii="仿宋_GB2312" w:eastAsia="仿宋_GB2312"/>
          <w:b/>
          <w:bCs/>
          <w:color w:val="FF0000"/>
          <w:sz w:val="32"/>
          <w:szCs w:val="32"/>
        </w:rPr>
      </w:pPr>
      <w:r>
        <w:rPr>
          <w:rFonts w:hint="eastAsia" w:ascii="仿宋_GB2312" w:eastAsia="仿宋_GB2312"/>
          <w:b/>
          <w:bCs/>
          <w:color w:val="FF0000"/>
          <w:sz w:val="32"/>
          <w:szCs w:val="32"/>
        </w:rPr>
        <w:t>11.三级指标。</w:t>
      </w:r>
      <w:r>
        <w:rPr>
          <w:rFonts w:hint="eastAsia" w:ascii="仿宋_GB2312" w:eastAsia="仿宋_GB2312"/>
          <w:b/>
          <w:bCs/>
          <w:color w:val="FF0000"/>
          <w:sz w:val="32"/>
          <w:szCs w:val="32"/>
          <w:lang w:eastAsia="zh-CN"/>
        </w:rPr>
        <w:t>三级指标通俗来讲就是让不懂此项目开展情况的人通过三级指标的表述能清晰了解项目的开展目的（是什么）、运行方式（怎么干）、完成程度（达到了什么样的效果）。三级指标的编报需要紧扣项目名称，反映绩效目标。（比如：修路工作，前期需要论证道路程度、宽度、厚度、材质、道路两旁的设施、道路车流量、道路两端连接的是两个村庄还是连接主干道、道路修缮时间、工程造价等等，这些都可以作为三级指标的表述，而不是简单的表述成工程完成度、工程时间）。</w:t>
      </w:r>
    </w:p>
    <w:p>
      <w:pPr>
        <w:spacing w:line="588"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12.监控报告中，预算安排情况（本部门20</w:t>
      </w:r>
      <w:r>
        <w:rPr>
          <w:rFonts w:hint="eastAsia" w:ascii="仿宋_GB2312" w:eastAsia="仿宋_GB2312"/>
          <w:sz w:val="32"/>
          <w:szCs w:val="32"/>
          <w:lang w:val="en-US" w:eastAsia="zh-CN"/>
        </w:rPr>
        <w:t>22</w:t>
      </w:r>
      <w:r>
        <w:rPr>
          <w:rFonts w:hint="eastAsia" w:ascii="仿宋_GB2312" w:eastAsia="仿宋_GB2312"/>
          <w:sz w:val="32"/>
          <w:szCs w:val="32"/>
        </w:rPr>
        <w:t>年度预算总额XXX万元），</w:t>
      </w:r>
      <w:r>
        <w:rPr>
          <w:rFonts w:hint="eastAsia" w:ascii="仿宋_GB2312" w:eastAsia="仿宋_GB2312"/>
          <w:sz w:val="32"/>
          <w:szCs w:val="32"/>
          <w:lang w:eastAsia="zh-CN"/>
        </w:rPr>
        <w:t>一般而言填写年初预算数，如果涉及到调减，则用调整预算数。</w:t>
      </w:r>
    </w:p>
    <w:p>
      <w:pPr>
        <w:spacing w:line="588" w:lineRule="exact"/>
        <w:ind w:firstLine="643" w:firstLineChars="200"/>
      </w:pPr>
      <w:r>
        <w:rPr>
          <w:rFonts w:hint="eastAsia" w:ascii="仿宋_GB2312" w:eastAsia="仿宋_GB2312"/>
          <w:b/>
          <w:bCs/>
          <w:sz w:val="32"/>
          <w:szCs w:val="32"/>
          <w:lang w:eastAsia="zh-CN"/>
        </w:rPr>
        <w:t>四</w:t>
      </w:r>
      <w:r>
        <w:rPr>
          <w:rFonts w:hint="eastAsia" w:ascii="仿宋_GB2312" w:eastAsia="仿宋_GB2312"/>
          <w:b/>
          <w:bCs/>
          <w:sz w:val="32"/>
          <w:szCs w:val="32"/>
        </w:rPr>
        <w:t>、针对以上问题，以</w:t>
      </w:r>
      <w:r>
        <w:rPr>
          <w:rFonts w:hint="eastAsia" w:ascii="仿宋_GB2312" w:eastAsia="仿宋_GB2312"/>
          <w:b/>
          <w:bCs/>
          <w:sz w:val="32"/>
          <w:szCs w:val="32"/>
          <w:lang w:val="en-US" w:eastAsia="zh-CN"/>
        </w:rPr>
        <w:t>2021年底某个单位的</w:t>
      </w:r>
      <w:r>
        <w:rPr>
          <w:rFonts w:hint="eastAsia" w:ascii="仿宋_GB2312" w:eastAsia="仿宋_GB2312"/>
          <w:b/>
          <w:bCs/>
          <w:sz w:val="32"/>
          <w:szCs w:val="32"/>
        </w:rPr>
        <w:t>具体</w:t>
      </w:r>
      <w:r>
        <w:rPr>
          <w:rFonts w:hint="eastAsia" w:ascii="仿宋_GB2312" w:eastAsia="仿宋_GB2312"/>
          <w:b/>
          <w:bCs/>
          <w:sz w:val="32"/>
          <w:szCs w:val="32"/>
          <w:lang w:eastAsia="zh-CN"/>
        </w:rPr>
        <w:t>项目</w:t>
      </w:r>
      <w:r>
        <w:rPr>
          <w:rFonts w:hint="eastAsia" w:ascii="仿宋_GB2312" w:eastAsia="仿宋_GB2312"/>
          <w:b/>
          <w:bCs/>
          <w:sz w:val="32"/>
          <w:szCs w:val="32"/>
        </w:rPr>
        <w:t>实例解答：</w:t>
      </w:r>
      <w:r>
        <w:rPr>
          <w:rFonts w:hint="eastAsia" w:ascii="仿宋_GB2312" w:eastAsia="仿宋_GB2312"/>
        </w:rPr>
        <w:drawing>
          <wp:anchor distT="0" distB="0" distL="0" distR="0" simplePos="0" relativeHeight="251659264" behindDoc="0" locked="0" layoutInCell="1" allowOverlap="1">
            <wp:simplePos x="0" y="0"/>
            <wp:positionH relativeFrom="margin">
              <wp:align>center</wp:align>
            </wp:positionH>
            <wp:positionV relativeFrom="paragraph">
              <wp:posOffset>594360</wp:posOffset>
            </wp:positionV>
            <wp:extent cx="5620385" cy="2956560"/>
            <wp:effectExtent l="0" t="0" r="0" b="0"/>
            <wp:wrapTopAndBottom/>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4" cstate="print"/>
                    <a:srcRect/>
                    <a:stretch>
                      <a:fillRect/>
                    </a:stretch>
                  </pic:blipFill>
                  <pic:spPr>
                    <a:xfrm>
                      <a:off x="0" y="0"/>
                      <a:ext cx="5620385" cy="2956560"/>
                    </a:xfrm>
                    <a:prstGeom prst="rect">
                      <a:avLst/>
                    </a:prstGeom>
                  </pic:spPr>
                </pic:pic>
              </a:graphicData>
            </a:graphic>
          </wp:anchor>
        </w:drawing>
      </w:r>
    </w:p>
    <w:p>
      <w:pPr>
        <w:spacing w:line="588" w:lineRule="exact"/>
      </w:pPr>
    </w:p>
    <w:p>
      <w:pPr>
        <w:spacing w:line="588" w:lineRule="exact"/>
        <w:ind w:firstLine="420" w:firstLineChars="200"/>
      </w:pPr>
    </w:p>
    <w:p>
      <w:pPr>
        <w:spacing w:line="588"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rPr>
        <w:tab/>
      </w:r>
      <w:r>
        <w:rPr>
          <w:rFonts w:hint="eastAsia" w:ascii="仿宋_GB2312" w:eastAsia="仿宋_GB2312"/>
          <w:sz w:val="32"/>
          <w:szCs w:val="32"/>
        </w:rPr>
        <w:t>首先明确专项资金（项目）名称。</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rPr>
        <w:tab/>
      </w:r>
      <w:r>
        <w:rPr>
          <w:rFonts w:hint="eastAsia" w:ascii="仿宋_GB2312" w:eastAsia="仿宋_GB2312"/>
          <w:sz w:val="32"/>
          <w:szCs w:val="32"/>
        </w:rPr>
        <w:t>根据实际数据填写预算数、到位数、执行数、算出预算执行率。</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rPr>
        <w:tab/>
      </w:r>
      <w:r>
        <w:rPr>
          <w:rFonts w:hint="eastAsia" w:ascii="仿宋_GB2312" w:eastAsia="仿宋_GB2312"/>
          <w:sz w:val="32"/>
          <w:szCs w:val="32"/>
        </w:rPr>
        <w:t>年度预期目标就是专项资金的用途+目的，用文字描述。（就是让各部门明白项目想要达到的成果）；目前完成情况按实际开展情况填写。</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缺少“时效指标”、“生态指标”</w:t>
      </w:r>
    </w:p>
    <w:p>
      <w:pPr>
        <w:spacing w:line="588" w:lineRule="exact"/>
        <w:ind w:firstLine="640" w:firstLineChars="200"/>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三级指标表述不规范，且重复。</w:t>
      </w:r>
    </w:p>
    <w:p>
      <w:pPr>
        <w:spacing w:line="588" w:lineRule="exact"/>
        <w:ind w:firstLine="630" w:firstLineChars="300"/>
        <w:rPr>
          <w:rFonts w:ascii="仿宋_GB2312" w:eastAsia="仿宋_GB2312"/>
          <w:sz w:val="32"/>
          <w:szCs w:val="32"/>
        </w:rPr>
      </w:pPr>
      <w:r>
        <w:drawing>
          <wp:anchor distT="0" distB="0" distL="114300" distR="114300" simplePos="0" relativeHeight="251659264" behindDoc="0" locked="0" layoutInCell="1" allowOverlap="1">
            <wp:simplePos x="0" y="0"/>
            <wp:positionH relativeFrom="column">
              <wp:posOffset>-220980</wp:posOffset>
            </wp:positionH>
            <wp:positionV relativeFrom="paragraph">
              <wp:posOffset>533400</wp:posOffset>
            </wp:positionV>
            <wp:extent cx="5274310" cy="3461385"/>
            <wp:effectExtent l="0" t="0" r="2540" b="5715"/>
            <wp:wrapSquare wrapText="bothSides"/>
            <wp:docPr id="1027" name="图片 4"/>
            <wp:cNvGraphicFramePr/>
            <a:graphic xmlns:a="http://schemas.openxmlformats.org/drawingml/2006/main">
              <a:graphicData uri="http://schemas.openxmlformats.org/drawingml/2006/picture">
                <pic:pic xmlns:pic="http://schemas.openxmlformats.org/drawingml/2006/picture">
                  <pic:nvPicPr>
                    <pic:cNvPr id="1027" name="图片 4"/>
                    <pic:cNvPicPr/>
                  </pic:nvPicPr>
                  <pic:blipFill>
                    <a:blip r:embed="rId5" cstate="print"/>
                    <a:srcRect/>
                    <a:stretch>
                      <a:fillRect/>
                    </a:stretch>
                  </pic:blipFill>
                  <pic:spPr>
                    <a:xfrm>
                      <a:off x="0" y="0"/>
                      <a:ext cx="5274310" cy="3461385"/>
                    </a:xfrm>
                    <a:prstGeom prst="rect">
                      <a:avLst/>
                    </a:prstGeom>
                  </pic:spPr>
                </pic:pic>
              </a:graphicData>
            </a:graphic>
          </wp:anchor>
        </w:drawing>
      </w:r>
      <w:r>
        <w:rPr>
          <w:rFonts w:hint="eastAsia" w:ascii="仿宋_GB2312" w:eastAsia="仿宋_GB2312"/>
          <w:sz w:val="32"/>
          <w:szCs w:val="32"/>
          <w:lang w:eastAsia="zh-CN"/>
        </w:rPr>
        <w:t>修改后：</w:t>
      </w:r>
    </w:p>
    <w:p>
      <w:pPr>
        <w:spacing w:line="588" w:lineRule="exact"/>
        <w:ind w:firstLine="640" w:firstLineChars="200"/>
        <w:rPr>
          <w:rFonts w:hint="eastAsia" w:ascii="仿宋_GB2312" w:eastAsia="仿宋_GB2312"/>
          <w:color w:val="FF0000"/>
          <w:sz w:val="32"/>
          <w:szCs w:val="32"/>
          <w:lang w:eastAsia="zh-CN"/>
        </w:rPr>
      </w:pPr>
      <w:r>
        <w:rPr>
          <w:rFonts w:hint="eastAsia" w:ascii="仿宋_GB2312" w:eastAsia="仿宋_GB2312"/>
          <w:sz w:val="32"/>
          <w:szCs w:val="32"/>
        </w:rPr>
        <w:t xml:space="preserve">  </w:t>
      </w:r>
      <w:r>
        <w:rPr>
          <w:rFonts w:hint="eastAsia" w:ascii="仿宋_GB2312" w:eastAsia="仿宋_GB2312"/>
          <w:color w:val="FF0000"/>
          <w:sz w:val="32"/>
          <w:szCs w:val="32"/>
        </w:rPr>
        <w:t xml:space="preserve"> </w:t>
      </w:r>
      <w:r>
        <w:rPr>
          <w:rFonts w:hint="eastAsia" w:ascii="仿宋_GB2312" w:eastAsia="仿宋_GB2312"/>
          <w:color w:val="FF0000"/>
          <w:sz w:val="32"/>
          <w:szCs w:val="32"/>
          <w:lang w:eastAsia="zh-CN"/>
        </w:rPr>
        <w:t>通过三级指标的表述，可以让其他人发现“暖心红包”是在“疫情”条件下的重大民生福利项目，并且能清晰的发现发给了多少人，每人大约多少钱，对于疫情下人员流动的控制等等。</w:t>
      </w:r>
    </w:p>
    <w:p>
      <w:pPr>
        <w:spacing w:line="588" w:lineRule="exact"/>
        <w:ind w:firstLine="640" w:firstLineChars="200"/>
        <w:rPr>
          <w:rFonts w:hint="eastAsia" w:ascii="仿宋_GB2312" w:eastAsia="仿宋_GB2312"/>
          <w:sz w:val="32"/>
          <w:szCs w:val="32"/>
          <w:lang w:eastAsia="zh-CN"/>
        </w:rPr>
      </w:pPr>
      <w:r>
        <w:rPr>
          <w:rFonts w:hint="eastAsia" w:ascii="仿宋_GB2312" w:eastAsia="仿宋_GB2312"/>
          <w:color w:val="FF0000"/>
          <w:sz w:val="32"/>
          <w:szCs w:val="32"/>
        </w:rPr>
        <w:t>表中</w:t>
      </w:r>
      <w:r>
        <w:rPr>
          <w:rFonts w:hint="eastAsia" w:ascii="仿宋_GB2312" w:eastAsia="仿宋_GB2312"/>
          <w:color w:val="FF0000"/>
          <w:sz w:val="32"/>
          <w:szCs w:val="32"/>
          <w:lang w:eastAsia="zh-CN"/>
        </w:rPr>
        <w:t>三级指标表述只适用于此项目</w:t>
      </w:r>
      <w:r>
        <w:rPr>
          <w:rFonts w:hint="eastAsia" w:ascii="仿宋_GB2312" w:eastAsia="仿宋_GB2312"/>
          <w:color w:val="FF0000"/>
          <w:sz w:val="32"/>
          <w:szCs w:val="32"/>
        </w:rPr>
        <w:t>，只需要看格式。年度预期目标需补充完整</w:t>
      </w:r>
      <w:r>
        <w:rPr>
          <w:rFonts w:hint="eastAsia" w:ascii="仿宋_GB2312" w:eastAsia="仿宋_GB2312"/>
          <w:color w:val="FF0000"/>
          <w:sz w:val="32"/>
          <w:szCs w:val="32"/>
          <w:lang w:eastAsia="zh-CN"/>
        </w:rPr>
        <w:t>，此不在赘述。</w:t>
      </w:r>
    </w:p>
    <w:p>
      <w:pPr>
        <w:spacing w:line="588" w:lineRule="exact"/>
        <w:ind w:firstLine="643" w:firstLineChars="200"/>
        <w:rPr>
          <w:rFonts w:ascii="仿宋_GB2312" w:eastAsia="仿宋_GB2312"/>
          <w:b/>
          <w:bCs/>
          <w:sz w:val="32"/>
          <w:szCs w:val="32"/>
        </w:rPr>
      </w:pPr>
      <w:bookmarkStart w:id="0" w:name="_GoBack"/>
      <w:bookmarkEnd w:id="0"/>
    </w:p>
    <w:p>
      <w:pPr>
        <w:spacing w:line="588" w:lineRule="exact"/>
        <w:ind w:firstLine="643" w:firstLineChars="200"/>
        <w:rPr>
          <w:rFonts w:hint="eastAsia" w:ascii="仿宋_GB2312" w:eastAsia="仿宋_GB2312"/>
          <w:b/>
          <w:bCs/>
          <w:sz w:val="32"/>
          <w:szCs w:val="32"/>
        </w:rPr>
      </w:pPr>
      <w:r>
        <w:rPr>
          <w:rFonts w:hint="eastAsia" w:ascii="仿宋_GB2312" w:eastAsia="仿宋_GB2312"/>
          <w:b/>
          <w:bCs/>
          <w:sz w:val="32"/>
          <w:szCs w:val="32"/>
        </w:rPr>
        <w:t>根据河北省财政厅视频培训</w:t>
      </w:r>
      <w:r>
        <w:rPr>
          <w:rFonts w:hint="eastAsia" w:ascii="仿宋_GB2312" w:eastAsia="仿宋_GB2312"/>
          <w:b/>
          <w:bCs/>
          <w:sz w:val="32"/>
          <w:szCs w:val="32"/>
          <w:lang w:eastAsia="zh-CN"/>
        </w:rPr>
        <w:t>、和历次开展绩效工作指导</w:t>
      </w:r>
      <w:r>
        <w:rPr>
          <w:rFonts w:hint="eastAsia" w:ascii="仿宋_GB2312" w:eastAsia="仿宋_GB2312"/>
          <w:b/>
          <w:bCs/>
          <w:sz w:val="32"/>
          <w:szCs w:val="32"/>
        </w:rPr>
        <w:t>精神，</w:t>
      </w:r>
      <w:r>
        <w:rPr>
          <w:rFonts w:hint="eastAsia" w:ascii="仿宋_GB2312" w:eastAsia="仿宋_GB2312"/>
          <w:b/>
          <w:bCs/>
          <w:sz w:val="32"/>
          <w:szCs w:val="32"/>
          <w:lang w:eastAsia="zh-CN"/>
        </w:rPr>
        <w:t>财政局对于质量的把控将会更加严格，</w:t>
      </w:r>
      <w:r>
        <w:rPr>
          <w:rFonts w:hint="eastAsia" w:ascii="仿宋_GB2312" w:eastAsia="仿宋_GB2312"/>
          <w:b/>
          <w:bCs/>
          <w:sz w:val="32"/>
          <w:szCs w:val="32"/>
        </w:rPr>
        <w:t>对今年</w:t>
      </w:r>
      <w:r>
        <w:rPr>
          <w:rFonts w:hint="eastAsia" w:ascii="仿宋_GB2312" w:eastAsia="仿宋_GB2312"/>
          <w:b/>
          <w:bCs/>
          <w:sz w:val="32"/>
          <w:szCs w:val="32"/>
          <w:lang w:eastAsia="zh-CN"/>
        </w:rPr>
        <w:t>重大</w:t>
      </w:r>
      <w:r>
        <w:rPr>
          <w:rFonts w:hint="eastAsia" w:ascii="仿宋_GB2312" w:eastAsia="仿宋_GB2312"/>
          <w:b/>
          <w:bCs/>
          <w:sz w:val="32"/>
          <w:szCs w:val="32"/>
        </w:rPr>
        <w:t>政策和项目、</w:t>
      </w:r>
      <w:r>
        <w:rPr>
          <w:rFonts w:hint="eastAsia" w:ascii="仿宋_GB2312" w:eastAsia="仿宋_GB2312"/>
          <w:b/>
          <w:bCs/>
          <w:sz w:val="32"/>
          <w:szCs w:val="32"/>
          <w:lang w:eastAsia="zh-CN"/>
        </w:rPr>
        <w:t>监控、评价</w:t>
      </w:r>
      <w:r>
        <w:rPr>
          <w:rFonts w:hint="eastAsia" w:ascii="仿宋_GB2312" w:eastAsia="仿宋_GB2312"/>
          <w:b/>
          <w:bCs/>
          <w:sz w:val="32"/>
          <w:szCs w:val="32"/>
        </w:rPr>
        <w:t>情况进行认真梳理，在项目入库时同步上传</w:t>
      </w:r>
      <w:r>
        <w:rPr>
          <w:rFonts w:hint="eastAsia" w:ascii="仿宋_GB2312" w:eastAsia="仿宋_GB2312"/>
          <w:b/>
          <w:bCs/>
          <w:sz w:val="32"/>
          <w:szCs w:val="32"/>
          <w:lang w:eastAsia="zh-CN"/>
        </w:rPr>
        <w:t>绩效目标等</w:t>
      </w:r>
      <w:r>
        <w:rPr>
          <w:rFonts w:hint="eastAsia" w:ascii="仿宋_GB2312" w:eastAsia="仿宋_GB2312"/>
          <w:b/>
          <w:bCs/>
          <w:sz w:val="32"/>
          <w:szCs w:val="32"/>
        </w:rPr>
        <w:t>，否则项目不予入库、不予安排预算。请出现上述问题的部门及时</w:t>
      </w:r>
      <w:r>
        <w:rPr>
          <w:rFonts w:hint="eastAsia" w:ascii="仿宋_GB2312" w:eastAsia="仿宋_GB2312"/>
          <w:b/>
          <w:bCs/>
          <w:sz w:val="32"/>
          <w:szCs w:val="32"/>
          <w:lang w:eastAsia="zh-CN"/>
        </w:rPr>
        <w:t>开展自查自咎</w:t>
      </w:r>
      <w:r>
        <w:rPr>
          <w:rFonts w:hint="eastAsia" w:ascii="仿宋_GB2312" w:eastAsia="仿宋_GB2312"/>
          <w:b/>
          <w:bCs/>
          <w:sz w:val="32"/>
          <w:szCs w:val="32"/>
        </w:rPr>
        <w:t>整改</w:t>
      </w:r>
      <w:r>
        <w:rPr>
          <w:rFonts w:hint="eastAsia" w:ascii="仿宋_GB2312" w:eastAsia="仿宋_GB2312"/>
          <w:b/>
          <w:bCs/>
          <w:sz w:val="32"/>
          <w:szCs w:val="32"/>
          <w:lang w:eastAsia="zh-CN"/>
        </w:rPr>
        <w:t>工作</w:t>
      </w:r>
      <w:r>
        <w:rPr>
          <w:rFonts w:hint="eastAsia" w:ascii="仿宋_GB2312" w:eastAsia="仿宋_GB2312"/>
          <w:b/>
          <w:bCs/>
          <w:sz w:val="32"/>
          <w:szCs w:val="32"/>
        </w:rPr>
        <w:t>，并将修改后的电子版在</w:t>
      </w:r>
      <w:r>
        <w:rPr>
          <w:rFonts w:hint="eastAsia" w:ascii="仿宋_GB2312" w:eastAsia="仿宋_GB2312"/>
          <w:b/>
          <w:bCs/>
          <w:color w:val="FF0000"/>
          <w:sz w:val="32"/>
          <w:szCs w:val="32"/>
          <w:lang w:val="en-US" w:eastAsia="zh-CN"/>
        </w:rPr>
        <w:t>2</w:t>
      </w:r>
      <w:r>
        <w:rPr>
          <w:rFonts w:hint="eastAsia" w:ascii="仿宋_GB2312" w:eastAsia="仿宋_GB2312"/>
          <w:b/>
          <w:bCs/>
          <w:color w:val="FF0000"/>
          <w:sz w:val="32"/>
          <w:szCs w:val="32"/>
          <w:lang w:val="en-US" w:eastAsia="zh-CN"/>
        </w:rPr>
        <w:t>8</w:t>
      </w:r>
      <w:r>
        <w:rPr>
          <w:rFonts w:hint="eastAsia" w:ascii="仿宋_GB2312" w:eastAsia="仿宋_GB2312"/>
          <w:b/>
          <w:bCs/>
          <w:color w:val="FF0000"/>
          <w:sz w:val="32"/>
          <w:szCs w:val="32"/>
        </w:rPr>
        <w:t>日前</w:t>
      </w:r>
      <w:r>
        <w:rPr>
          <w:rFonts w:hint="eastAsia" w:ascii="仿宋_GB2312" w:eastAsia="仿宋_GB2312"/>
          <w:b/>
          <w:bCs/>
          <w:sz w:val="32"/>
          <w:szCs w:val="32"/>
        </w:rPr>
        <w:t>发至邮箱，纸质版（盖章）交到财政局预算科。</w:t>
      </w:r>
    </w:p>
    <w:p>
      <w:pPr>
        <w:spacing w:line="588" w:lineRule="exact"/>
        <w:ind w:firstLine="643" w:firstLineChars="200"/>
        <w:rPr>
          <w:rFonts w:hint="eastAsia" w:ascii="仿宋_GB2312" w:eastAsia="仿宋_GB2312"/>
          <w:b/>
          <w:bCs/>
          <w:sz w:val="32"/>
          <w:szCs w:val="32"/>
        </w:rPr>
      </w:pPr>
      <w:r>
        <w:rPr>
          <w:rFonts w:hint="eastAsia" w:ascii="仿宋_GB2312" w:eastAsia="仿宋_GB2312"/>
          <w:b/>
          <w:bCs/>
          <w:sz w:val="32"/>
          <w:szCs w:val="32"/>
          <w:lang w:eastAsia="zh-CN"/>
        </w:rPr>
        <w:t>按照工作进度，在</w:t>
      </w:r>
      <w:r>
        <w:rPr>
          <w:rFonts w:hint="eastAsia" w:ascii="仿宋_GB2312" w:eastAsia="仿宋_GB2312"/>
          <w:b/>
          <w:bCs/>
          <w:sz w:val="32"/>
          <w:szCs w:val="32"/>
          <w:lang w:val="en-US" w:eastAsia="zh-CN"/>
        </w:rPr>
        <w:t>2023年下半年还会开展绩效监控工作，届时财政局将对各单位上报的材料一一把关，对于敷衍了事的单位将予以退回，责令整改。</w:t>
      </w:r>
      <w:r>
        <w:rPr>
          <w:rFonts w:hint="eastAsia" w:ascii="仿宋_GB2312" w:eastAsia="仿宋_GB2312"/>
          <w:b/>
          <w:bCs/>
          <w:sz w:val="32"/>
          <w:szCs w:val="32"/>
        </w:rPr>
        <w:t>请各部门</w:t>
      </w:r>
      <w:r>
        <w:rPr>
          <w:rFonts w:hint="eastAsia" w:ascii="仿宋_GB2312" w:eastAsia="仿宋_GB2312"/>
          <w:b/>
          <w:bCs/>
          <w:sz w:val="32"/>
          <w:szCs w:val="32"/>
          <w:lang w:eastAsia="zh-CN"/>
        </w:rPr>
        <w:t>、单位</w:t>
      </w:r>
      <w:r>
        <w:rPr>
          <w:rFonts w:hint="eastAsia" w:ascii="仿宋_GB2312" w:eastAsia="仿宋_GB2312"/>
          <w:b/>
          <w:bCs/>
          <w:sz w:val="32"/>
          <w:szCs w:val="32"/>
        </w:rPr>
        <w:t>高度重视，保质上报。而且各部门新人较多，望尽快熟悉并严格要求，共同学习，按时保质完成我县绩效考核工作！</w:t>
      </w:r>
    </w:p>
    <w:p>
      <w:pPr>
        <w:spacing w:line="588" w:lineRule="exact"/>
        <w:ind w:firstLine="643" w:firstLineChars="200"/>
        <w:rPr>
          <w:rFonts w:hint="eastAsia" w:ascii="仿宋_GB2312" w:eastAsia="仿宋_GB2312"/>
          <w:b/>
          <w:bCs/>
          <w:sz w:val="32"/>
          <w:szCs w:val="32"/>
        </w:rPr>
      </w:pPr>
    </w:p>
    <w:p>
      <w:pPr>
        <w:spacing w:line="588" w:lineRule="exact"/>
        <w:ind w:firstLine="643" w:firstLineChars="200"/>
        <w:jc w:val="center"/>
        <w:rPr>
          <w:rFonts w:hint="eastAsia" w:ascii="仿宋_GB2312" w:eastAsia="仿宋_GB2312"/>
          <w:b/>
          <w:bCs/>
          <w:sz w:val="32"/>
          <w:szCs w:val="32"/>
          <w:lang w:eastAsia="zh-CN"/>
        </w:rPr>
      </w:pPr>
      <w:r>
        <w:rPr>
          <w:rFonts w:hint="eastAsia" w:ascii="仿宋_GB2312" w:eastAsia="仿宋_GB2312"/>
          <w:b/>
          <w:bCs/>
          <w:sz w:val="32"/>
          <w:szCs w:val="32"/>
          <w:lang w:val="en-US" w:eastAsia="zh-CN"/>
        </w:rPr>
        <w:t xml:space="preserve">                                </w:t>
      </w:r>
      <w:r>
        <w:rPr>
          <w:rFonts w:hint="eastAsia" w:ascii="仿宋_GB2312" w:eastAsia="仿宋_GB2312"/>
          <w:b/>
          <w:bCs/>
          <w:sz w:val="32"/>
          <w:szCs w:val="32"/>
          <w:lang w:eastAsia="zh-CN"/>
        </w:rPr>
        <w:t>玉田县财政局</w:t>
      </w:r>
    </w:p>
    <w:p>
      <w:pPr>
        <w:spacing w:line="588" w:lineRule="exact"/>
        <w:ind w:firstLine="643" w:firstLineChars="200"/>
        <w:jc w:val="right"/>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2023年7月21日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001010101"/>
    <w:charset w:val="86"/>
    <w:family w:val="auto"/>
    <w:pitch w:val="default"/>
    <w:sig w:usb0="00000000" w:usb1="00000000" w:usb2="00000016" w:usb3="00000000" w:csb0="0004000F" w:csb1="00000000"/>
  </w:font>
  <w:font w:name="仿宋_GB2312">
    <w:altName w:val="仿宋"/>
    <w:panose1 w:val="020106090300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MWJjNTgzZmY5MWQ2Zjc2NTFkZTk0MGI4ZmZjNTkifQ=="/>
  </w:docVars>
  <w:rsids>
    <w:rsidRoot w:val="00000000"/>
    <w:rsid w:val="32F97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7">
    <w:name w:val="Default Paragraph Font"/>
    <w:uiPriority w:val="1"/>
  </w:style>
  <w:style w:type="table" w:default="1" w:styleId="5">
    <w:name w:val="Normal Table"/>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jc w:val="center"/>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No Spacing"/>
    <w:qFormat/>
    <w:uiPriority w:val="1"/>
    <w:pPr>
      <w:widowControl w:val="0"/>
      <w:jc w:val="both"/>
    </w:pPr>
    <w:rPr>
      <w:rFonts w:ascii="等线" w:hAnsi="等线" w:eastAsia="等线" w:cs="宋体"/>
      <w:kern w:val="2"/>
      <w:sz w:val="21"/>
      <w:szCs w:val="22"/>
      <w:lang w:val="en-US" w:eastAsia="zh-CN" w:bidi="ar-SA"/>
    </w:rPr>
  </w:style>
  <w:style w:type="character" w:customStyle="1" w:styleId="11">
    <w:name w:val="标题 1 字符"/>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2781</Words>
  <Characters>2885</Characters>
  <Paragraphs>51</Paragraphs>
  <TotalTime>10</TotalTime>
  <ScaleCrop>false</ScaleCrop>
  <LinksUpToDate>false</LinksUpToDate>
  <CharactersWithSpaces>2940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2021-10-22T02:07:00Z</dcterms:created>
  <dc:creator>安 月鹏</dc:creator>
  <cp:lastModifiedBy>Administrator</cp:lastModifiedBy>
  <dcterms:modified xsi:type="dcterms:W3CDTF">2023-07-21T13:41:28Z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8EB86B14156C4A01A5096EB757C3D792_13</vt:lpwstr>
  </property>
</Properties>
</file>