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维稳经费</w:t>
      </w:r>
      <w:bookmarkEnd w:id="0"/>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用于接访等信访维稳工作所产生的费用。</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：保障信访工作的正常进行，维护社会稳定。</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项目为日常工作发展项目，贯穿全年。</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确保了信访工作的正常进行，维护社会稳定。</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确保了信访工作的正常进行，维护社会稳定。</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FD13331"/>
    <w:rsid w:val="20DB04A3"/>
    <w:rsid w:val="44787793"/>
    <w:rsid w:val="4595474B"/>
    <w:rsid w:val="49D67DF9"/>
    <w:rsid w:val="51D879E2"/>
    <w:rsid w:val="52FF3873"/>
    <w:rsid w:val="5660729A"/>
    <w:rsid w:val="63AF0C61"/>
    <w:rsid w:val="6D51281B"/>
    <w:rsid w:val="786E1E3D"/>
    <w:rsid w:val="7D83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1</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2024-04-24T08:02:08Z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D27186F8B1694565BB82B054CA16B8CD_13</vt:lpwstr>
  </property>
</Properties>
</file>