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城镇社区工作经费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玉田县无终街道办事处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刘得华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6163786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pStyle w:val="13"/>
        <w:rPr>
          <w:rFonts w:hint="eastAsia" w:ascii="仿宋" w:hAnsi="仿宋" w:eastAsia="仿宋" w:cs="仿宋"/>
          <w:b/>
          <w:bCs/>
          <w:lang w:eastAsia="zh-CN"/>
        </w:rPr>
      </w:pPr>
      <w:bookmarkStart w:id="21" w:name="_Toc31309_WPSOffice_Level1"/>
      <w:r>
        <w:rPr>
          <w:rFonts w:hint="eastAsia" w:ascii="仿宋" w:hAnsi="仿宋" w:eastAsia="仿宋" w:cs="仿宋"/>
          <w:kern w:val="2"/>
          <w:sz w:val="32"/>
          <w:szCs w:val="32"/>
          <w:lang w:val="en-US" w:eastAsia="zh-CN" w:bidi="ar-SA"/>
        </w:rPr>
        <w:t>2023</w:t>
      </w:r>
      <w:r>
        <w:rPr>
          <w:rFonts w:hint="eastAsia" w:ascii="仿宋" w:hAnsi="仿宋" w:eastAsia="仿宋" w:cs="仿宋"/>
          <w:kern w:val="2"/>
          <w:sz w:val="32"/>
          <w:szCs w:val="32"/>
          <w:lang w:val="en-US" w:eastAsia="zh-CN" w:bidi="ar-SA"/>
        </w:rPr>
        <w:t xml:space="preserve">年在县委、县政府的领导下街道党工委、办事处将认真贯彻落实二十大会议精神，将牢牢把握党的建设和经济发展这两条主线，加强基层领导班子建设，健全社区两委组织制度、党内生活制度建设；加强民主集中制建设和民主生活会宏观指导；做好社区两委干部的培养、选拔和管理工作。同时做好社区服务工作，为建设经济强县、美丽玉田做出应有的贡献。  </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eastAsia="zh-CN"/>
        </w:rPr>
        <w:t>城镇社区工作经费</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b/>
          <w:bCs/>
          <w:lang w:eastAsia="zh-CN"/>
        </w:rPr>
      </w:pPr>
      <w:bookmarkStart w:id="26" w:name="_Toc22655_WPSOffice_Level1"/>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ind w:firstLine="1200" w:firstLineChars="400"/>
        <w:outlineLvl w:val="0"/>
        <w:rPr>
          <w:rFonts w:hint="eastAsia" w:ascii="仿宋" w:hAnsi="仿宋" w:eastAsia="仿宋" w:cs="仿宋"/>
          <w:lang w:eastAsia="zh-CN"/>
        </w:rPr>
      </w:pPr>
      <w:bookmarkStart w:id="28" w:name="_Toc22094_WPSOffice_Level2"/>
      <w:r>
        <w:t>主要目</w:t>
      </w:r>
      <w:r>
        <w:rPr>
          <w:rFonts w:hint="eastAsia"/>
          <w:lang w:eastAsia="zh-CN"/>
        </w:rPr>
        <w:t>的</w:t>
      </w:r>
      <w:r>
        <w:t>为更好的开展社区工作，服务广大社区居民。</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numPr>
          <w:ilvl w:val="0"/>
          <w:numId w:val="0"/>
        </w:numPr>
        <w:spacing w:line="600" w:lineRule="exact"/>
        <w:ind w:firstLine="1200" w:firstLineChars="400"/>
        <w:outlineLvl w:val="0"/>
        <w:rPr>
          <w:rFonts w:hint="eastAsia" w:ascii="仿宋" w:hAnsi="仿宋" w:eastAsia="仿宋" w:cs="仿宋"/>
          <w:lang w:eastAsia="zh-CN"/>
        </w:rPr>
      </w:pPr>
      <w:r>
        <w:rPr>
          <w:rFonts w:hint="eastAsia"/>
          <w:lang w:eastAsia="zh-CN"/>
        </w:rPr>
        <w:t>总体绩效目标</w:t>
      </w:r>
      <w:r>
        <w:t>为更好的开展社区工作，服务广大社区居民。</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leftChars="200" w:firstLine="600" w:firstLineChars="200"/>
        <w:rPr>
          <w:rFonts w:hint="eastAsia" w:ascii="仿宋" w:hAnsi="仿宋" w:eastAsia="仿宋" w:cs="仿宋"/>
          <w:lang w:eastAsia="zh-CN"/>
        </w:rPr>
      </w:pPr>
      <w:bookmarkStart w:id="30" w:name="_Toc14430_WPSOffice_Level1"/>
      <w:r>
        <w:t>项目产出指标为：数量指标、质量指标、时效指标，指标值为≥90%。效果指标为：经济效益指标值为≥90%、社会效益指标（组织前往爱国主义教育基地参观的数量200）、可持续影响指标，指标值为≥80%。满意度指标为：服务对象满意（群众满意数量占总数的比例），指标值为≥80%。</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TY3NjRkOWU0YWM2YTdjNThlNmRmZTAxOWM3OTY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2936AC9"/>
    <w:rsid w:val="4A091AF1"/>
    <w:rsid w:val="4C513BE2"/>
    <w:rsid w:val="4DE64FC7"/>
    <w:rsid w:val="4F1638C7"/>
    <w:rsid w:val="500752BA"/>
    <w:rsid w:val="566B6325"/>
    <w:rsid w:val="5A392CCC"/>
    <w:rsid w:val="61A31F77"/>
    <w:rsid w:val="6206466E"/>
    <w:rsid w:val="6A5C42C4"/>
    <w:rsid w:val="6A7F14C0"/>
    <w:rsid w:val="6CBA76B1"/>
    <w:rsid w:val="6F722BE7"/>
    <w:rsid w:val="735068AF"/>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autoRedefine/>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autoRedefine/>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autoRedefine/>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autoRedefine/>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autoRedefine/>
    <w:qFormat/>
    <w:uiPriority w:val="0"/>
    <w:pPr>
      <w:ind w:leftChars="0"/>
    </w:pPr>
    <w:rPr>
      <w:rFonts w:ascii="Calibri" w:hAnsi="Calibri" w:eastAsia="宋体" w:cs="Times New Roman"/>
      <w:sz w:val="20"/>
      <w:szCs w:val="20"/>
    </w:rPr>
  </w:style>
  <w:style w:type="paragraph" w:customStyle="1" w:styleId="12">
    <w:name w:val="WPSOffice手动目录 2"/>
    <w:autoRedefine/>
    <w:qFormat/>
    <w:uiPriority w:val="0"/>
    <w:pPr>
      <w:ind w:leftChars="200"/>
    </w:pPr>
    <w:rPr>
      <w:rFonts w:ascii="Calibri" w:hAnsi="Calibri" w:eastAsia="宋体" w:cs="Times New Roman"/>
      <w:sz w:val="20"/>
      <w:szCs w:val="20"/>
    </w:rPr>
  </w:style>
  <w:style w:type="paragraph" w:customStyle="1" w:styleId="13">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0</TotalTime>
  <ScaleCrop>false</ScaleCrop>
  <LinksUpToDate>false</LinksUpToDate>
  <CharactersWithSpaces>2761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2024-04-25T01:50:20Z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C245D6F4007F4DFD9FF58E6B22A41118_13</vt:lpwstr>
  </property>
</Properties>
</file>