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冀财农【2022】158号2023年省级水库移民后期扶持基金预算</w:t>
      </w:r>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ascii="仿宋" w:hAnsi="仿宋" w:eastAsia="仿宋" w:cs="Tahoma"/>
          <w:color w:val="444444"/>
          <w:sz w:val="32"/>
          <w:szCs w:val="32"/>
          <w:shd w:val="clear" w:color="auto" w:fill="FFFFFF"/>
        </w:rPr>
      </w:pPr>
      <w:r>
        <w:rPr>
          <w:rFonts w:hint="eastAsia" w:ascii="仿宋" w:hAnsi="仿宋" w:eastAsia="仿宋" w:cs="Tahoma"/>
          <w:color w:val="444444"/>
          <w:sz w:val="32"/>
          <w:szCs w:val="32"/>
          <w:shd w:val="clear" w:color="auto" w:fill="FFFFFF"/>
        </w:rPr>
        <w:t>根据“三定方案”，</w:t>
      </w:r>
      <w:r>
        <w:rPr>
          <w:rFonts w:hint="eastAsia" w:ascii="仿宋" w:hAnsi="仿宋" w:eastAsia="仿宋" w:cs="Tahoma"/>
          <w:color w:val="444444"/>
          <w:sz w:val="32"/>
          <w:szCs w:val="32"/>
          <w:shd w:val="clear" w:color="auto" w:fill="FFFFFF"/>
          <w:lang w:val="en-US" w:eastAsia="zh-CN"/>
        </w:rPr>
        <w:t>我单位</w:t>
      </w:r>
      <w:r>
        <w:rPr>
          <w:rFonts w:hint="eastAsia" w:ascii="仿宋" w:hAnsi="仿宋" w:eastAsia="仿宋" w:cs="Tahoma"/>
          <w:color w:val="444444"/>
          <w:sz w:val="32"/>
          <w:szCs w:val="32"/>
          <w:shd w:val="clear" w:color="auto" w:fill="FFFFFF"/>
        </w:rPr>
        <w:t>主要负责做好全县移民稳定工作，了解信息，掌握移民动态，协调配合乡镇做好稳控工作，尽量将发现问题解决在基层，避免移民大规模聚众上访。落实好返迁库区移民的安置工作，协助乡镇村落实好移民宅基地、责任田问题，在不违反政策的原则下，尽力解决好移民生产、生活中出现的个性问题。负责全县移民资金的管理使用</w:t>
      </w:r>
      <w:r>
        <w:rPr>
          <w:rFonts w:hint="eastAsia" w:ascii="仿宋" w:hAnsi="仿宋" w:eastAsia="仿宋" w:cs="Tahoma"/>
          <w:color w:val="444444"/>
          <w:sz w:val="32"/>
          <w:szCs w:val="32"/>
          <w:shd w:val="clear" w:color="auto" w:fill="FFFFFF"/>
          <w:lang w:val="en-US" w:eastAsia="zh-CN"/>
        </w:rPr>
        <w:t>和</w:t>
      </w:r>
      <w:r>
        <w:rPr>
          <w:rFonts w:hint="eastAsia" w:ascii="仿宋" w:hAnsi="仿宋" w:eastAsia="仿宋" w:cs="Tahoma"/>
          <w:color w:val="444444"/>
          <w:sz w:val="32"/>
          <w:szCs w:val="32"/>
          <w:shd w:val="clear" w:color="auto" w:fill="FFFFFF"/>
        </w:rPr>
        <w:t>发放，搞好移民资金的审计监督检查，确保安全规范运行，同时做好上级验收准备。</w:t>
      </w:r>
    </w:p>
    <w:p>
      <w:pPr>
        <w:pStyle w:val="9"/>
        <w:ind w:firstLine="640" w:firstLineChars="200"/>
        <w:jc w:val="left"/>
        <w:rPr>
          <w:rFonts w:ascii="仿宋_GB2312" w:eastAsia="仿宋_GB2312"/>
          <w:sz w:val="32"/>
          <w:szCs w:val="32"/>
        </w:rPr>
      </w:pPr>
      <w:r>
        <w:rPr>
          <w:rFonts w:hint="eastAsia" w:ascii="仿宋" w:hAnsi="仿宋" w:eastAsia="仿宋" w:cs="Tahoma"/>
          <w:color w:val="444444"/>
          <w:sz w:val="32"/>
          <w:szCs w:val="32"/>
          <w:shd w:val="clear" w:color="auto" w:fill="FFFFFF"/>
        </w:rPr>
        <w:t>为确保各项职能的开展，依据县政府批示和县财政局批复，</w:t>
      </w:r>
      <w:r>
        <w:rPr>
          <w:rFonts w:hint="eastAsia" w:ascii="仿宋" w:hAnsi="仿宋" w:eastAsia="仿宋" w:cs="Tahoma"/>
          <w:color w:val="444444"/>
          <w:sz w:val="32"/>
          <w:szCs w:val="32"/>
          <w:shd w:val="clear" w:color="auto" w:fill="FFFFFF"/>
          <w:lang w:val="en-US" w:eastAsia="zh-CN"/>
        </w:rPr>
        <w:t>以及中央水库移民后期扶持基金预算安排，</w:t>
      </w:r>
      <w:r>
        <w:rPr>
          <w:rFonts w:hint="eastAsia" w:ascii="仿宋" w:hAnsi="仿宋" w:eastAsia="仿宋" w:cs="Tahoma"/>
          <w:color w:val="444444"/>
          <w:sz w:val="32"/>
          <w:szCs w:val="32"/>
          <w:shd w:val="clear" w:color="auto" w:fill="FFFFFF"/>
        </w:rPr>
        <w:t>确立了冀财农【2022】158号2023年省级水库移民后期扶持基金项目，</w:t>
      </w:r>
      <w:r>
        <w:rPr>
          <w:rFonts w:hint="eastAsia" w:ascii="仿宋" w:hAnsi="仿宋" w:eastAsia="仿宋" w:cs="Tahoma"/>
          <w:color w:val="444444"/>
          <w:sz w:val="32"/>
          <w:szCs w:val="32"/>
          <w:shd w:val="clear" w:color="auto" w:fill="FFFFFF"/>
          <w:lang w:val="en-US" w:eastAsia="zh-CN"/>
        </w:rPr>
        <w:t>115</w:t>
      </w:r>
      <w:r>
        <w:rPr>
          <w:rFonts w:hint="eastAsia" w:ascii="仿宋" w:hAnsi="仿宋" w:eastAsia="仿宋" w:cs="Tahoma"/>
          <w:color w:val="444444"/>
          <w:sz w:val="32"/>
          <w:szCs w:val="32"/>
          <w:shd w:val="clear" w:color="auto" w:fill="FFFFFF"/>
        </w:rPr>
        <w:t>万元，由玉田</w:t>
      </w:r>
      <w:r>
        <w:rPr>
          <w:rFonts w:hint="eastAsia" w:ascii="仿宋" w:hAnsi="仿宋" w:eastAsia="仿宋" w:cs="Tahoma"/>
          <w:color w:val="444444"/>
          <w:sz w:val="32"/>
          <w:szCs w:val="32"/>
          <w:shd w:val="clear" w:color="auto" w:fill="FFFFFF"/>
          <w:lang w:val="en-US" w:eastAsia="zh-CN"/>
        </w:rPr>
        <w:t>移民迁建服务中心</w:t>
      </w:r>
      <w:r>
        <w:rPr>
          <w:rFonts w:hint="eastAsia" w:ascii="仿宋" w:hAnsi="仿宋" w:eastAsia="仿宋" w:cs="Tahoma"/>
          <w:color w:val="444444"/>
          <w:sz w:val="32"/>
          <w:szCs w:val="32"/>
          <w:shd w:val="clear" w:color="auto" w:fill="FFFFFF"/>
        </w:rPr>
        <w:t>负责组织实施。</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 w:hAnsi="仿宋" w:eastAsia="仿宋" w:cs="Tahoma"/>
          <w:color w:val="444444"/>
          <w:kern w:val="0"/>
          <w:sz w:val="32"/>
          <w:szCs w:val="32"/>
          <w:shd w:val="clear" w:color="auto" w:fill="FFFFFF"/>
          <w:lang w:val="en-US" w:eastAsia="zh-CN" w:bidi="ar-SA"/>
        </w:rPr>
      </w:pPr>
      <w:r>
        <w:rPr>
          <w:rFonts w:hint="eastAsia" w:ascii="仿宋" w:hAnsi="仿宋" w:eastAsia="仿宋" w:cs="Tahoma"/>
          <w:color w:val="444444"/>
          <w:sz w:val="32"/>
          <w:szCs w:val="32"/>
          <w:shd w:val="clear" w:color="auto" w:fill="FFFFFF"/>
        </w:rPr>
        <w:t>冀财农【2022】158号2023年省级水库移民后期扶持基金预算</w:t>
      </w:r>
      <w:r>
        <w:rPr>
          <w:rFonts w:hint="eastAsia" w:ascii="仿宋" w:hAnsi="仿宋" w:eastAsia="仿宋" w:cs="Tahoma"/>
          <w:color w:val="444444"/>
          <w:kern w:val="0"/>
          <w:sz w:val="32"/>
          <w:szCs w:val="32"/>
          <w:shd w:val="clear" w:color="auto" w:fill="FFFFFF"/>
          <w:lang w:val="en-US" w:eastAsia="zh-CN" w:bidi="ar-SA"/>
        </w:rPr>
        <w:t>115万元。</w:t>
      </w:r>
      <w:r>
        <w:rPr>
          <w:rFonts w:hint="eastAsia" w:ascii="仿宋" w:hAnsi="仿宋" w:eastAsia="仿宋" w:cs="方正仿宋_GBK"/>
          <w:sz w:val="32"/>
          <w:szCs w:val="32"/>
        </w:rPr>
        <w:t>计划安排</w:t>
      </w:r>
      <w:r>
        <w:rPr>
          <w:rFonts w:hint="eastAsia" w:ascii="仿宋" w:hAnsi="仿宋" w:eastAsia="仿宋" w:cs="方正仿宋_GBK"/>
          <w:sz w:val="32"/>
          <w:szCs w:val="32"/>
          <w:lang w:val="en-US" w:eastAsia="zh-CN"/>
        </w:rPr>
        <w:t>3</w:t>
      </w:r>
      <w:r>
        <w:rPr>
          <w:rFonts w:hint="eastAsia" w:ascii="仿宋" w:hAnsi="仿宋" w:eastAsia="仿宋" w:cs="方正仿宋_GBK"/>
          <w:sz w:val="32"/>
          <w:szCs w:val="32"/>
        </w:rPr>
        <w:t>个美丽家园项目。项目目标为</w:t>
      </w:r>
      <w:r>
        <w:rPr>
          <w:rFonts w:hint="eastAsia" w:ascii="仿宋" w:hAnsi="仿宋" w:eastAsia="仿宋" w:cs="方正仿宋_GBK"/>
          <w:sz w:val="32"/>
          <w:szCs w:val="32"/>
          <w:lang w:val="en-US" w:eastAsia="zh-CN"/>
        </w:rPr>
        <w:t>增加移民收入，</w:t>
      </w:r>
      <w:r>
        <w:rPr>
          <w:rFonts w:hint="eastAsia" w:ascii="仿宋" w:hAnsi="仿宋" w:eastAsia="仿宋" w:cs="方正仿宋_GBK"/>
          <w:sz w:val="32"/>
          <w:szCs w:val="32"/>
        </w:rPr>
        <w:t>改善移民生产生活环境。</w:t>
      </w:r>
      <w:r>
        <w:rPr>
          <w:rFonts w:hint="eastAsia" w:ascii="仿宋" w:hAnsi="仿宋" w:eastAsia="仿宋" w:cs="方正仿宋_GBK"/>
          <w:sz w:val="32"/>
          <w:szCs w:val="32"/>
          <w:lang w:val="en-US" w:eastAsia="zh-CN"/>
        </w:rPr>
        <w:t>1-12月支出115万元，预算执行率为100</w:t>
      </w:r>
      <w:bookmarkStart w:id="0" w:name="_GoBack"/>
      <w:bookmarkEnd w:id="0"/>
      <w:r>
        <w:rPr>
          <w:rFonts w:hint="eastAsia" w:ascii="仿宋" w:hAnsi="仿宋" w:eastAsia="仿宋" w:cs="方正仿宋_GBK"/>
          <w:sz w:val="32"/>
          <w:szCs w:val="32"/>
          <w:lang w:val="en-US" w:eastAsia="zh-CN"/>
        </w:rPr>
        <w:t>%，项目目标完成情况较好。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仿宋_GBK">
    <w:altName w:val="微软雅黑"/>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233654ED"/>
    <w:rsid w:val="26C62AF0"/>
    <w:rsid w:val="34596628"/>
    <w:rsid w:val="44787793"/>
    <w:rsid w:val="4595474B"/>
    <w:rsid w:val="49D67DF9"/>
    <w:rsid w:val="51D879E2"/>
    <w:rsid w:val="63AF0C61"/>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2024-04-22T08:21:05Z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