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公安交通警察大队</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冀财政法(2021)63号省级基层公检法司转移支付资金 </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（一）项目概况。通过对道路交通管理的资金投入，使基层所队执勤执法能力得到提高，有效减少交通事故的发生。</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年初预算为</w:t>
      </w:r>
      <w:r>
        <w:rPr>
          <w:rFonts w:hint="eastAsia" w:ascii="仿宋_GB2312" w:eastAsia="仿宋_GB2312"/>
          <w:sz w:val="32"/>
          <w:szCs w:val="32"/>
          <w:lang w:val="en-US" w:eastAsia="zh-CN"/>
        </w:rPr>
        <w:t>39.27</w:t>
      </w:r>
      <w:r>
        <w:rPr>
          <w:rFonts w:hint="eastAsia" w:ascii="仿宋_GB2312" w:eastAsia="仿宋_GB2312"/>
          <w:sz w:val="32"/>
          <w:szCs w:val="32"/>
        </w:rPr>
        <w:t>万元，1-12月支出</w:t>
      </w:r>
      <w:r>
        <w:rPr>
          <w:rFonts w:hint="eastAsia" w:ascii="仿宋_GB2312" w:eastAsia="仿宋_GB2312"/>
          <w:sz w:val="32"/>
          <w:szCs w:val="32"/>
          <w:lang w:val="en-US" w:eastAsia="zh-CN"/>
        </w:rPr>
        <w:t>39.27</w:t>
      </w:r>
      <w:r>
        <w:rPr>
          <w:rFonts w:hint="eastAsia" w:ascii="仿宋_GB2312" w:eastAsia="仿宋_GB2312"/>
          <w:sz w:val="32"/>
          <w:szCs w:val="32"/>
        </w:rPr>
        <w:t>万元，预算执行率为</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（二）项目绩效目标。提高道路使用效率、改善交通状况，减少交通事故的发生。</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numPr>
          <w:ilvl w:val="0"/>
          <w:numId w:val="0"/>
        </w:numPr>
        <w:spacing w:line="600" w:lineRule="exact"/>
        <w:rPr>
          <w:rFonts w:hint="eastAsia" w:ascii="仿宋_GB2312" w:eastAsia="仿宋_GB2312"/>
          <w:sz w:val="32"/>
          <w:szCs w:val="32"/>
        </w:rPr>
      </w:pPr>
      <w:r>
        <w:rPr>
          <w:rFonts w:hint="eastAsia" w:ascii="仿宋_GB2312" w:eastAsia="仿宋_GB2312"/>
          <w:sz w:val="32"/>
          <w:szCs w:val="32"/>
        </w:rPr>
        <w:t>目的：提高支出的责任和效率，建立科学、合理的财政专项资金绩效评价管理体系。</w:t>
      </w:r>
    </w:p>
    <w:p>
      <w:pPr>
        <w:numPr>
          <w:ilvl w:val="0"/>
          <w:numId w:val="0"/>
        </w:numPr>
        <w:spacing w:line="600" w:lineRule="exact"/>
        <w:rPr>
          <w:rFonts w:hint="eastAsia" w:ascii="仿宋_GB2312" w:eastAsia="仿宋_GB2312"/>
          <w:sz w:val="32"/>
          <w:szCs w:val="32"/>
        </w:rPr>
      </w:pPr>
      <w:r>
        <w:rPr>
          <w:rFonts w:hint="eastAsia" w:ascii="仿宋_GB2312" w:eastAsia="仿宋_GB2312"/>
          <w:sz w:val="32"/>
          <w:szCs w:val="32"/>
        </w:rPr>
        <w:t>对象：玉田县公安交通警察大队。</w:t>
      </w:r>
    </w:p>
    <w:p>
      <w:pPr>
        <w:numPr>
          <w:ilvl w:val="0"/>
          <w:numId w:val="0"/>
        </w:numPr>
        <w:spacing w:line="600" w:lineRule="exact"/>
        <w:rPr>
          <w:rFonts w:hint="eastAsia" w:ascii="仿宋_GB2312" w:eastAsia="仿宋_GB2312"/>
          <w:sz w:val="32"/>
          <w:szCs w:val="32"/>
        </w:rPr>
      </w:pPr>
      <w:r>
        <w:rPr>
          <w:rFonts w:hint="eastAsia" w:ascii="仿宋_GB2312" w:eastAsia="仿宋_GB2312"/>
          <w:sz w:val="32"/>
          <w:szCs w:val="32"/>
        </w:rPr>
        <w:t>范围：</w:t>
      </w:r>
      <w:r>
        <w:rPr>
          <w:rFonts w:hint="eastAsia" w:ascii="仿宋_GB2312" w:eastAsia="仿宋_GB2312"/>
          <w:sz w:val="32"/>
          <w:szCs w:val="32"/>
          <w:lang w:eastAsia="zh-CN"/>
        </w:rPr>
        <w:t>冀财政法(2021)63号省级基层公检法司转移支付资金</w:t>
      </w:r>
      <w:r>
        <w:rPr>
          <w:rFonts w:hint="eastAsia" w:ascii="仿宋_GB2312" w:eastAsia="仿宋_GB2312"/>
          <w:sz w:val="32"/>
          <w:szCs w:val="32"/>
        </w:rPr>
        <w:t>项目。</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为了保证道路交通安全畅通高效便捷。</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（二）项目过程情况。年初预算为</w:t>
      </w:r>
      <w:r>
        <w:rPr>
          <w:rFonts w:hint="eastAsia" w:ascii="仿宋_GB2312" w:eastAsia="仿宋_GB2312"/>
          <w:sz w:val="32"/>
          <w:szCs w:val="32"/>
          <w:lang w:val="en-US" w:eastAsia="zh-CN"/>
        </w:rPr>
        <w:t>39.27</w:t>
      </w:r>
      <w:r>
        <w:rPr>
          <w:rFonts w:hint="eastAsia" w:ascii="仿宋_GB2312" w:eastAsia="仿宋_GB2312"/>
          <w:sz w:val="32"/>
          <w:szCs w:val="32"/>
        </w:rPr>
        <w:t>万元，1-12月支出</w:t>
      </w:r>
      <w:r>
        <w:rPr>
          <w:rFonts w:hint="eastAsia" w:ascii="仿宋_GB2312" w:eastAsia="仿宋_GB2312"/>
          <w:sz w:val="32"/>
          <w:szCs w:val="32"/>
          <w:lang w:val="en-US" w:eastAsia="zh-CN"/>
        </w:rPr>
        <w:t>39.27</w:t>
      </w:r>
      <w:r>
        <w:rPr>
          <w:rFonts w:hint="eastAsia" w:ascii="仿宋_GB2312" w:eastAsia="仿宋_GB2312"/>
          <w:sz w:val="32"/>
          <w:szCs w:val="32"/>
        </w:rPr>
        <w:t>万元，预算执行率为</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数量指标购置数量指标完成率</w:t>
      </w:r>
      <w:r>
        <w:rPr>
          <w:rFonts w:hint="eastAsia" w:ascii="仿宋_GB2312" w:eastAsia="仿宋_GB2312"/>
          <w:sz w:val="32"/>
          <w:szCs w:val="32"/>
          <w:lang w:val="en-US" w:eastAsia="zh-CN"/>
        </w:rPr>
        <w:t>100</w:t>
      </w:r>
      <w:r>
        <w:rPr>
          <w:rFonts w:hint="eastAsia" w:ascii="仿宋_GB2312" w:eastAsia="仿宋_GB2312"/>
          <w:sz w:val="32"/>
          <w:szCs w:val="32"/>
          <w:lang w:eastAsia="zh-CN"/>
        </w:rPr>
        <w:t>%，质量指标购置设备验收率指标完成率</w:t>
      </w:r>
      <w:r>
        <w:rPr>
          <w:rFonts w:hint="eastAsia" w:ascii="仿宋_GB2312" w:eastAsia="仿宋_GB2312"/>
          <w:sz w:val="32"/>
          <w:szCs w:val="32"/>
          <w:lang w:val="en-US" w:eastAsia="zh-CN"/>
        </w:rPr>
        <w:t>100</w:t>
      </w:r>
      <w:r>
        <w:rPr>
          <w:rFonts w:hint="eastAsia" w:ascii="仿宋_GB2312" w:eastAsia="仿宋_GB2312"/>
          <w:sz w:val="32"/>
          <w:szCs w:val="32"/>
          <w:lang w:eastAsia="zh-CN"/>
        </w:rPr>
        <w:t>%；时效指标购置计划执行率指标完成率</w:t>
      </w:r>
      <w:r>
        <w:rPr>
          <w:rFonts w:hint="eastAsia" w:ascii="仿宋_GB2312" w:eastAsia="仿宋_GB2312"/>
          <w:sz w:val="32"/>
          <w:szCs w:val="32"/>
          <w:lang w:val="en-US" w:eastAsia="zh-CN"/>
        </w:rPr>
        <w:t>10</w:t>
      </w:r>
      <w:r>
        <w:rPr>
          <w:rFonts w:hint="eastAsia" w:ascii="仿宋_GB2312" w:eastAsia="仿宋_GB2312"/>
          <w:sz w:val="32"/>
          <w:szCs w:val="32"/>
          <w:lang w:eastAsia="zh-CN"/>
        </w:rPr>
        <w:t>0%；成本指标设备购置成本指标完成率</w:t>
      </w:r>
      <w:r>
        <w:rPr>
          <w:rFonts w:hint="eastAsia" w:ascii="仿宋_GB2312" w:eastAsia="仿宋_GB2312"/>
          <w:sz w:val="32"/>
          <w:szCs w:val="32"/>
          <w:lang w:val="en-US" w:eastAsia="zh-CN"/>
        </w:rPr>
        <w:t>100</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社会效益指标道路交通顺畅（%）指标完成率10</w:t>
      </w:r>
      <w:r>
        <w:rPr>
          <w:rFonts w:hint="eastAsia" w:ascii="仿宋_GB2312" w:eastAsia="仿宋_GB2312"/>
          <w:sz w:val="32"/>
          <w:szCs w:val="32"/>
          <w:lang w:val="en-US" w:eastAsia="zh-CN"/>
        </w:rPr>
        <w:t>0</w:t>
      </w:r>
      <w:r>
        <w:rPr>
          <w:rFonts w:hint="eastAsia" w:ascii="仿宋_GB2312" w:eastAsia="仿宋_GB2312"/>
          <w:sz w:val="32"/>
          <w:szCs w:val="32"/>
          <w:lang w:eastAsia="zh-CN"/>
        </w:rPr>
        <w:t>%，可持续效益指标改善交通状况指标完成率</w:t>
      </w:r>
      <w:r>
        <w:rPr>
          <w:rFonts w:hint="eastAsia" w:ascii="仿宋_GB2312" w:eastAsia="仿宋_GB2312"/>
          <w:sz w:val="32"/>
          <w:szCs w:val="32"/>
          <w:lang w:val="en-US" w:eastAsia="zh-CN"/>
        </w:rPr>
        <w:t>100%</w:t>
      </w:r>
      <w:r>
        <w:rPr>
          <w:rFonts w:hint="eastAsia" w:ascii="仿宋_GB2312" w:eastAsia="仿宋_GB2312"/>
          <w:sz w:val="32"/>
          <w:szCs w:val="32"/>
          <w:lang w:eastAsia="zh-CN"/>
        </w:rPr>
        <w:t>。</w:t>
      </w:r>
      <w:bookmarkStart w:id="0" w:name="_GoBack"/>
      <w:bookmarkEnd w:id="0"/>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经验及做法：从项目预算开始管理，分阶段进行检查并校验绩效成果。</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044371"/>
    <w:multiLevelType w:val="singleLevel"/>
    <w:tmpl w:val="7004437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758367F"/>
    <w:rsid w:val="0FD13331"/>
    <w:rsid w:val="0FE758B2"/>
    <w:rsid w:val="1B061977"/>
    <w:rsid w:val="1EC64E32"/>
    <w:rsid w:val="223A55D2"/>
    <w:rsid w:val="29F16466"/>
    <w:rsid w:val="2EBF011D"/>
    <w:rsid w:val="337D4268"/>
    <w:rsid w:val="34331D37"/>
    <w:rsid w:val="34424978"/>
    <w:rsid w:val="3B840563"/>
    <w:rsid w:val="3EC2023D"/>
    <w:rsid w:val="40294FE4"/>
    <w:rsid w:val="44787793"/>
    <w:rsid w:val="447F1F08"/>
    <w:rsid w:val="4595474B"/>
    <w:rsid w:val="49D67DF9"/>
    <w:rsid w:val="4E0652B6"/>
    <w:rsid w:val="51D879E2"/>
    <w:rsid w:val="53646399"/>
    <w:rsid w:val="5ADE77EC"/>
    <w:rsid w:val="62374BB4"/>
    <w:rsid w:val="63AF0C61"/>
    <w:rsid w:val="64711FF6"/>
    <w:rsid w:val="6B0E001E"/>
    <w:rsid w:val="791D42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ScaleCrop>false</ScaleCrop>
  <LinksUpToDate>false</LinksUpToDate>
  <CharactersWithSpaces>826</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2024-04-19T02:21:31Z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y fmtid="{D5CDD505-2E9C-101B-9397-08002B2CF9AE}" pid="3" name="ICV">
    <vt:lpwstr>4B062AB56C994BA7A245E1B8420788E0_13</vt:lpwstr>
  </property>
</Properties>
</file>