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玉田县退役军人事务局（加盖公章）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03156182655         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11114.52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9720.09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87.45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6391.24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6365.06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99.59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2"/>
          <w:szCs w:val="22"/>
          <w:lang w:val="en-US" w:eastAsia="zh-CN"/>
        </w:rPr>
        <w:t>478 玉田县退役军人事务局本级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1051"/>
        <w:gridCol w:w="1053"/>
        <w:gridCol w:w="1057"/>
        <w:gridCol w:w="1057"/>
        <w:gridCol w:w="1057"/>
        <w:gridCol w:w="1057"/>
        <w:gridCol w:w="1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1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618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620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500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1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18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0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自主就业补助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233.99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用于发放自主就业一次性经济补助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按时足额发放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在乡复员、退伍军人生活补助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900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用于发放优抚对象抚恤补助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保障优抚补助资金及时发放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优抚经费、双拥经费、双拥办经费、服务中心经费、两站一中心建设经费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18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办公经费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保障工作顺利开展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优抚对象医疗补助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240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优抚对象各项医疗待遇发放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改善优抚对象就医困难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优抚对象短期疗养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按照上级文件要求开展疗养活动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体现国家对退伍军人的关怀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优抚对象取暖补贴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7.74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发放城镇优抚对象取暖补助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改善符合条件优抚对象取暖困难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义务兵家庭优待金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395.82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发放义务兵家庭优待金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体现对现役军人家属的优待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一至六级残疾军人医疗补助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60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一至六级残疾军人二次报销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减轻就医压力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信息一体化平平台建设资金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71.09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保障设备正常运转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通过视频一体化设备应用，降低工作成本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现役军人立功受奖奖励金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50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用于奖励金的发放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奖励获奖现役军人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全日制大学毕业生应征入伍奖励金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190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用于奖励金的发放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鼓励大学毕业生踊跃参军报效国防</w:t>
            </w:r>
            <w:bookmarkStart w:id="0" w:name="_GoBack"/>
            <w:bookmarkEnd w:id="0"/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企业军转干部解困资金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161.11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发放企业军转干部解困各项补助资金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改善困难企业军转干部生活、医疗等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烈士陵园办公费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用于陵园正常办公支出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促进机构正常运转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烈士纪念设施管理维护资金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维修维护支出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保障烈士纪念设施安全、整洁、肃穆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两节走访慰问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200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用于两节走访慰问支出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体现国家对现役、退役军人的优待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军休干部节日座谈会、慰问、体检、住院伙食补贴等。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用于军休干部开展各项活动支出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保障军休干部两个待遇的落实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建国前老党员生活补助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</w:t>
            </w:r>
          </w:p>
        </w:tc>
        <w:tc>
          <w:tcPr>
            <w:tcW w:w="105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发放老党员生活补助</w:t>
            </w:r>
          </w:p>
        </w:tc>
        <w:tc>
          <w:tcPr>
            <w:tcW w:w="10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改善老党员的生活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待安置期间资金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12.27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用于符合安置工作人员待安置期间支出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保障工作的连续性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办公取暖费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保障冬季取暖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确保机构安全过冬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8023残疾女子生活补助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</w:t>
            </w:r>
          </w:p>
        </w:tc>
        <w:tc>
          <w:tcPr>
            <w:tcW w:w="105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用于发放优抚对象抚恤补助</w:t>
            </w:r>
          </w:p>
        </w:tc>
        <w:tc>
          <w:tcPr>
            <w:tcW w:w="10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保障优抚补助资金及时发放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2023年维稳差旅费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77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用于维稳值班差旅费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保障工作顺利开展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冀财社【2023】145号中央财政军队转业干部补助资金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5.59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用于逐月领取退役金人员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按月足额发放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冀财社【2023】83号中央退役安置补助经费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113.73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上级结算退役士兵补缴保险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补助地方用于退役军人补缴保险支出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冀财社【2022】219号2022年中央退役安置补助经费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7.96</w:t>
            </w:r>
          </w:p>
        </w:tc>
        <w:tc>
          <w:tcPr>
            <w:tcW w:w="105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退役士兵教育培训</w:t>
            </w:r>
          </w:p>
        </w:tc>
        <w:tc>
          <w:tcPr>
            <w:tcW w:w="10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促进退役士兵就业技能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冀财社【2022】214号2022年中央优抚对象补助经费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142</w:t>
            </w:r>
          </w:p>
        </w:tc>
        <w:tc>
          <w:tcPr>
            <w:tcW w:w="105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用于发放优抚对象抚恤补助</w:t>
            </w:r>
          </w:p>
        </w:tc>
        <w:tc>
          <w:tcPr>
            <w:tcW w:w="10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保障优抚补助资金及时发放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冀财社【2022】200号2023年中央退役安置补助经费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53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军休机构经费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保障机构人员和公用经费，机构运转。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冀财社【2022】165号2023年省级财政退役安置补助经费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6.48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退役士兵教育培训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促进退役士兵就业技能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冀财社【2022】159号2023年中央企业军转干部解困资金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99</w:t>
            </w:r>
          </w:p>
        </w:tc>
        <w:tc>
          <w:tcPr>
            <w:tcW w:w="105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发放企业军转干部解困各项补助资金</w:t>
            </w:r>
          </w:p>
        </w:tc>
        <w:tc>
          <w:tcPr>
            <w:tcW w:w="10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改善困难企业军转干部生活、医疗等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冀财社【2022】158号2023年省级企业军队专业干部解困资金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88</w:t>
            </w:r>
          </w:p>
        </w:tc>
        <w:tc>
          <w:tcPr>
            <w:tcW w:w="105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发放企业军转干部解困各项补助资金</w:t>
            </w:r>
          </w:p>
        </w:tc>
        <w:tc>
          <w:tcPr>
            <w:tcW w:w="10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改善困难企业军转干部生活、医疗等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冀财社【2022】140号2023年中央优抚对象补助经费（第二批）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4282</w:t>
            </w:r>
          </w:p>
        </w:tc>
        <w:tc>
          <w:tcPr>
            <w:tcW w:w="105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用于发放优抚对象抚恤补助</w:t>
            </w:r>
          </w:p>
        </w:tc>
        <w:tc>
          <w:tcPr>
            <w:tcW w:w="10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保障优抚补助资金及时发放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冀财社【2023】133号2023年中央优抚对象医疗保障经费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17</w:t>
            </w:r>
          </w:p>
        </w:tc>
        <w:tc>
          <w:tcPr>
            <w:tcW w:w="105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优抚对象各项医疗待遇发放</w:t>
            </w:r>
          </w:p>
        </w:tc>
        <w:tc>
          <w:tcPr>
            <w:tcW w:w="10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改善优抚对象就医困难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冀财社【2021】199号2022年省级财政优抚对象补助经费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2.11</w:t>
            </w:r>
          </w:p>
        </w:tc>
        <w:tc>
          <w:tcPr>
            <w:tcW w:w="105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优抚对象各项医疗待遇发放</w:t>
            </w:r>
          </w:p>
        </w:tc>
        <w:tc>
          <w:tcPr>
            <w:tcW w:w="10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改善优抚对象就医困难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冀财社【2023】161号2023年中央优抚对象补助经费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490</w:t>
            </w:r>
          </w:p>
        </w:tc>
        <w:tc>
          <w:tcPr>
            <w:tcW w:w="105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用于发放优抚对象抚恤补助</w:t>
            </w:r>
          </w:p>
        </w:tc>
        <w:tc>
          <w:tcPr>
            <w:tcW w:w="10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保障优抚补助资金及时发放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冀财社【2022】202号2023年中央优抚对象补助经费（第一批）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181</w:t>
            </w:r>
          </w:p>
        </w:tc>
        <w:tc>
          <w:tcPr>
            <w:tcW w:w="105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发放义务兵家庭优待金</w:t>
            </w:r>
          </w:p>
        </w:tc>
        <w:tc>
          <w:tcPr>
            <w:tcW w:w="10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体现对现役军人家属的优待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冀财社【2022】168号2023年省级优抚事业单位补助经费（光荣院取暖补助）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14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对光荣院冬季取暖补助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保障光荣院入院老人安全过冬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冀财社【2022】143号2023年中央优抚对象医疗保障经费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102</w:t>
            </w:r>
          </w:p>
        </w:tc>
        <w:tc>
          <w:tcPr>
            <w:tcW w:w="105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优抚对象各项医疗待遇发放</w:t>
            </w:r>
          </w:p>
        </w:tc>
        <w:tc>
          <w:tcPr>
            <w:tcW w:w="10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改善优抚对象就医困难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冀财社【2023】161号2023年中央优抚对象补助经费（优抚对象医疗补助）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61</w:t>
            </w:r>
          </w:p>
        </w:tc>
        <w:tc>
          <w:tcPr>
            <w:tcW w:w="105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优抚对象各项医疗待遇发放</w:t>
            </w:r>
          </w:p>
        </w:tc>
        <w:tc>
          <w:tcPr>
            <w:tcW w:w="10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改善优抚对象就医困难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冀财社【2023】161号2023年中央优抚对象补助经费（义务兵家庭优待金）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275.9</w:t>
            </w:r>
          </w:p>
        </w:tc>
        <w:tc>
          <w:tcPr>
            <w:tcW w:w="105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发放义务兵家庭优待金</w:t>
            </w:r>
          </w:p>
        </w:tc>
        <w:tc>
          <w:tcPr>
            <w:tcW w:w="10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体现对现役军人家属的优待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冀财社【2023】161号2023年中央优抚对象补助经费（老党员生活补助）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7.2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发放老党员生活补助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改善老党员的生活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冀财社【2023】161号2023年中央优抚对象补助经费（抚恤和生活补助）</w:t>
            </w:r>
          </w:p>
        </w:tc>
        <w:tc>
          <w:tcPr>
            <w:tcW w:w="61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367</w:t>
            </w:r>
          </w:p>
        </w:tc>
        <w:tc>
          <w:tcPr>
            <w:tcW w:w="105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用于发放优抚对象抚恤补助</w:t>
            </w:r>
          </w:p>
        </w:tc>
        <w:tc>
          <w:tcPr>
            <w:tcW w:w="10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保障优抚补助资金及时发放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本次绩效评价项目个，占部门项目总数的100%，涉及金额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因部分上级资金下达较晚，支出进度滞后。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18FD3CCE"/>
    <w:rsid w:val="20505908"/>
    <w:rsid w:val="29BF2CC7"/>
    <w:rsid w:val="30A201D9"/>
    <w:rsid w:val="38DF2D4F"/>
    <w:rsid w:val="39B8262A"/>
    <w:rsid w:val="412E0ABE"/>
    <w:rsid w:val="41682CA8"/>
    <w:rsid w:val="4DB42587"/>
    <w:rsid w:val="70E0537A"/>
    <w:rsid w:val="7C721B6C"/>
    <w:rsid w:val="7EB75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Administrator</cp:lastModifiedBy>
  <dcterms:modified xsi:type="dcterms:W3CDTF">2024-04-29T07:16:00Z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0A7EC778D19C4F6C8E2FF80F7B28F2E9_11</vt:lpwstr>
  </property>
</Properties>
</file>