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北京建工厂区高压线路迁改工程占地补偿支出</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北京建工厂区高压线路迁改工程占地补偿支出</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北京建工厂区高压线路迁改工程占地补偿支出经费，预算</w:t>
      </w:r>
      <w:r>
        <w:rPr>
          <w:rFonts w:hint="eastAsia" w:ascii="仿宋_GB2312" w:eastAsia="仿宋_GB2312"/>
          <w:sz w:val="32"/>
          <w:szCs w:val="32"/>
          <w:lang w:val="en-US" w:eastAsia="zh-CN"/>
        </w:rPr>
        <w:t>703.98万，支出703.98万。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占地补偿数量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财政拨款保障率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工作按时完成率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拉动地区经济发展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环保节能</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保障业务工作情况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全部用于北京建工厂区高压线路迁改工程占地补偿支出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DA86A5D"/>
    <w:rsid w:val="3F3E0944"/>
    <w:rsid w:val="413330CE"/>
    <w:rsid w:val="42A87835"/>
    <w:rsid w:val="44614655"/>
    <w:rsid w:val="4595474B"/>
    <w:rsid w:val="47DB1E0C"/>
    <w:rsid w:val="49D67DF9"/>
    <w:rsid w:val="4A6C35F4"/>
    <w:rsid w:val="4BAF7503"/>
    <w:rsid w:val="51D879E2"/>
    <w:rsid w:val="520C430F"/>
    <w:rsid w:val="5751490C"/>
    <w:rsid w:val="5D4951AC"/>
    <w:rsid w:val="60E1436C"/>
    <w:rsid w:val="63AA367F"/>
    <w:rsid w:val="63AF0C61"/>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2024-04-22T07:05:03Z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