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虹桥镇人民政府村垃圾清运及焚烧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28"/>
          <w:szCs w:val="28"/>
        </w:rPr>
      </w:pPr>
      <w:r>
        <w:rPr>
          <w:rFonts w:hint="eastAsia" w:ascii="仿宋_GB2312" w:eastAsia="仿宋_GB2312"/>
          <w:sz w:val="32"/>
          <w:szCs w:val="32"/>
        </w:rPr>
        <w:t>（一）</w:t>
      </w:r>
      <w:r>
        <w:rPr>
          <w:rFonts w:ascii="??_GB2312" w:eastAsia="Times New Roman"/>
          <w:sz w:val="32"/>
          <w:szCs w:val="32"/>
        </w:rPr>
        <w:t>项目概况。</w:t>
      </w:r>
      <w:r>
        <w:rPr>
          <w:rFonts w:ascii="??_GB2312" w:eastAsia="Times New Roman"/>
          <w:sz w:val="28"/>
          <w:szCs w:val="28"/>
        </w:rPr>
        <w:t>项目概况。</w:t>
      </w:r>
      <w:r>
        <w:rPr>
          <w:rFonts w:hint="eastAsia" w:ascii="??_GB2312"/>
          <w:sz w:val="28"/>
          <w:szCs w:val="28"/>
          <w:lang w:eastAsia="zh-CN"/>
        </w:rPr>
        <w:t>村垃圾清运及焚烧项目</w:t>
      </w:r>
      <w:r>
        <w:rPr>
          <w:rFonts w:hint="eastAsia" w:ascii="??_GB2312"/>
          <w:sz w:val="28"/>
          <w:szCs w:val="28"/>
        </w:rPr>
        <w:t>为</w:t>
      </w:r>
      <w:r>
        <w:rPr>
          <w:rFonts w:hint="eastAsia" w:eastAsia="方正仿宋_GBK"/>
          <w:sz w:val="24"/>
          <w:szCs w:val="22"/>
        </w:rPr>
        <w:t>做好农业、农村、农民工作，</w:t>
      </w:r>
      <w:r>
        <w:rPr>
          <w:rFonts w:hint="eastAsia" w:ascii="??_GB2312"/>
          <w:sz w:val="28"/>
          <w:szCs w:val="28"/>
        </w:rPr>
        <w:t>改善农民生活质量</w:t>
      </w:r>
      <w:r>
        <w:rPr>
          <w:rFonts w:hint="eastAsia" w:ascii="??_GB2312"/>
          <w:sz w:val="28"/>
          <w:szCs w:val="28"/>
          <w:lang w:eastAsia="zh-CN"/>
        </w:rPr>
        <w:t>，改善农村生活环境</w:t>
      </w:r>
      <w:r>
        <w:rPr>
          <w:rFonts w:hint="eastAsia" w:ascii="??_GB2312"/>
          <w:sz w:val="28"/>
          <w:szCs w:val="28"/>
        </w:rPr>
        <w:t>。</w:t>
      </w:r>
      <w:r>
        <w:rPr>
          <w:rFonts w:ascii="??_GB2312" w:eastAsia="Times New Roman"/>
          <w:sz w:val="28"/>
          <w:szCs w:val="28"/>
        </w:rPr>
        <w:t>资金投入</w:t>
      </w:r>
      <w:r>
        <w:rPr>
          <w:rFonts w:hint="eastAsia" w:ascii="??_GB2312"/>
          <w:sz w:val="28"/>
          <w:szCs w:val="28"/>
          <w:lang w:val="en-US" w:eastAsia="zh-CN"/>
        </w:rPr>
        <w:t>31.08</w:t>
      </w:r>
      <w:r>
        <w:rPr>
          <w:rFonts w:hint="eastAsia" w:ascii="??_GB2312"/>
          <w:sz w:val="28"/>
          <w:szCs w:val="28"/>
        </w:rPr>
        <w:t>万元已支出</w:t>
      </w:r>
      <w:r>
        <w:rPr>
          <w:rFonts w:hint="eastAsia" w:ascii="??_GB2312"/>
          <w:sz w:val="28"/>
          <w:szCs w:val="28"/>
          <w:lang w:val="en-US" w:eastAsia="zh-CN"/>
        </w:rPr>
        <w:t>29.9914</w:t>
      </w:r>
      <w:r>
        <w:rPr>
          <w:rFonts w:hint="eastAsia" w:ascii="??_GB2312"/>
          <w:sz w:val="28"/>
          <w:szCs w:val="28"/>
        </w:rPr>
        <w:t>万元</w:t>
      </w:r>
      <w:r>
        <w:rPr>
          <w:rFonts w:ascii="??_GB2312" w:eastAsia="Times New Roman"/>
          <w:sz w:val="28"/>
          <w:szCs w:val="28"/>
        </w:rPr>
        <w:t>。</w:t>
      </w:r>
    </w:p>
    <w:p>
      <w:pPr>
        <w:spacing w:line="600" w:lineRule="exact"/>
        <w:ind w:firstLine="640" w:firstLineChars="200"/>
        <w:rPr>
          <w:rFonts w:ascii="??_GB2312"/>
          <w:sz w:val="32"/>
          <w:szCs w:val="32"/>
        </w:rPr>
      </w:pPr>
      <w:r>
        <w:rPr>
          <w:rFonts w:hint="eastAsia" w:ascii="??_GB2312"/>
          <w:sz w:val="32"/>
          <w:szCs w:val="32"/>
          <w:lang w:eastAsia="zh-CN"/>
        </w:rPr>
        <w:t>（</w:t>
      </w: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ascii="仿宋_GB2312" w:eastAsia="仿宋_GB2312"/>
          <w:sz w:val="28"/>
          <w:szCs w:val="28"/>
        </w:rPr>
      </w:pPr>
      <w:r>
        <w:rPr>
          <w:rFonts w:hint="eastAsia" w:ascii="仿宋_GB2312" w:eastAsia="仿宋_GB2312"/>
          <w:sz w:val="32"/>
          <w:szCs w:val="32"/>
          <w:lang w:val="en-US" w:eastAsia="zh-CN"/>
        </w:rPr>
        <w:t xml:space="preserve"> </w:t>
      </w:r>
      <w:r>
        <w:rPr>
          <w:rFonts w:hint="eastAsia" w:ascii="仿宋_GB2312" w:eastAsia="仿宋_GB2312"/>
          <w:sz w:val="28"/>
          <w:szCs w:val="28"/>
        </w:rPr>
        <w:t>绩效评价目的：提高支出的责任和效率，建立科学、合理的财政专项资金绩效评价管理体系。</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对象：</w:t>
      </w:r>
      <w:r>
        <w:rPr>
          <w:rFonts w:hint="eastAsia" w:ascii="仿宋_GB2312" w:eastAsia="仿宋_GB2312"/>
          <w:sz w:val="28"/>
          <w:szCs w:val="28"/>
          <w:lang w:eastAsia="zh-CN"/>
        </w:rPr>
        <w:t>虹桥</w:t>
      </w:r>
      <w:r>
        <w:rPr>
          <w:rFonts w:hint="eastAsia" w:ascii="仿宋_GB2312" w:eastAsia="仿宋_GB2312"/>
          <w:sz w:val="28"/>
          <w:szCs w:val="28"/>
        </w:rPr>
        <w:t>镇人民政府。</w:t>
      </w:r>
    </w:p>
    <w:p>
      <w:pPr>
        <w:ind w:firstLine="560" w:firstLineChars="200"/>
        <w:rPr>
          <w:rFonts w:ascii="仿宋_GB2312" w:eastAsia="仿宋"/>
          <w:sz w:val="28"/>
          <w:szCs w:val="28"/>
        </w:rPr>
      </w:pPr>
      <w:r>
        <w:rPr>
          <w:rFonts w:hint="eastAsia" w:ascii="仿宋_GB2312" w:eastAsia="仿宋_GB2312"/>
          <w:sz w:val="28"/>
          <w:szCs w:val="28"/>
        </w:rPr>
        <w:t>范围：</w:t>
      </w:r>
      <w:r>
        <w:rPr>
          <w:rFonts w:hint="eastAsia" w:ascii="仿宋_GB2312" w:eastAsia="仿宋_GB2312"/>
          <w:sz w:val="28"/>
          <w:szCs w:val="28"/>
          <w:lang w:eastAsia="zh-CN"/>
        </w:rPr>
        <w:t>村垃圾清运及焚烧项目</w:t>
      </w:r>
      <w:r>
        <w:rPr>
          <w:rFonts w:hint="eastAsia" w:ascii="仿宋" w:hAnsi="仿宋" w:eastAsia="仿宋" w:cs="方正仿宋_GBK"/>
          <w:sz w:val="28"/>
          <w:szCs w:val="28"/>
        </w:rPr>
        <w:t>。</w:t>
      </w:r>
    </w:p>
    <w:p>
      <w:pPr>
        <w:numPr>
          <w:numId w:val="0"/>
        </w:numPr>
        <w:spacing w:line="600" w:lineRule="exact"/>
        <w:rPr>
          <w:rFonts w:hint="default" w:ascii="仿宋_GB2312" w:eastAsia="仿宋_GB2312"/>
          <w:sz w:val="32"/>
          <w:szCs w:val="32"/>
          <w:lang w:val="en-US" w:eastAsia="zh-CN"/>
        </w:rPr>
      </w:pP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600" w:lineRule="exact"/>
        <w:ind w:left="420" w:leftChars="200" w:firstLine="640" w:firstLineChars="200"/>
        <w:rPr>
          <w:rFonts w:ascii="仿宋_GB2312" w:eastAsia="仿宋_GB2312"/>
          <w:sz w:val="28"/>
          <w:szCs w:val="28"/>
        </w:rPr>
      </w:pPr>
      <w:r>
        <w:rPr>
          <w:rFonts w:hint="eastAsia" w:ascii="仿宋_GB2312" w:eastAsia="仿宋_GB2312"/>
          <w:sz w:val="32"/>
          <w:szCs w:val="32"/>
          <w:lang w:val="en-US" w:eastAsia="zh-CN"/>
        </w:rPr>
        <w:t xml:space="preserve">   </w:t>
      </w:r>
      <w:r>
        <w:rPr>
          <w:rFonts w:hint="eastAsia" w:ascii="仿宋_GB2312" w:eastAsia="仿宋_GB2312"/>
          <w:sz w:val="28"/>
          <w:szCs w:val="28"/>
        </w:rPr>
        <w:t>原则：客观公正，科学规范，绩效相关。</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指标体系：根据县财政要求。</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评价方法：按合同要求、问卷调查、按以往经验。</w:t>
      </w:r>
    </w:p>
    <w:p>
      <w:pPr>
        <w:numPr>
          <w:numId w:val="0"/>
        </w:numPr>
        <w:spacing w:line="600" w:lineRule="exact"/>
        <w:ind w:leftChars="200"/>
        <w:rPr>
          <w:rFonts w:hint="default" w:ascii="仿宋_GB2312" w:eastAsia="仿宋_GB2312"/>
          <w:sz w:val="32"/>
          <w:szCs w:val="32"/>
          <w:lang w:val="en-US" w:eastAsia="zh-CN"/>
        </w:rPr>
      </w:pPr>
      <w:r>
        <w:rPr>
          <w:rFonts w:hint="eastAsia" w:ascii="仿宋_GB2312" w:eastAsia="仿宋_GB2312"/>
          <w:sz w:val="28"/>
          <w:szCs w:val="28"/>
        </w:rPr>
        <w:t>评价标准：计划标准，历史标准。</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ascii="仿宋_GB2312" w:eastAsia="仿宋_GB2312"/>
          <w:sz w:val="28"/>
          <w:szCs w:val="28"/>
        </w:rPr>
      </w:pPr>
      <w:r>
        <w:rPr>
          <w:rFonts w:hint="eastAsia" w:eastAsia="黑体"/>
          <w:sz w:val="32"/>
          <w:szCs w:val="32"/>
          <w:lang w:val="en-US" w:eastAsia="zh-CN"/>
        </w:rPr>
        <w:t xml:space="preserve">   </w:t>
      </w:r>
      <w:r>
        <w:rPr>
          <w:rFonts w:hint="eastAsia" w:ascii="仿宋_GB2312" w:eastAsia="仿宋_GB2312"/>
          <w:sz w:val="28"/>
          <w:szCs w:val="28"/>
        </w:rPr>
        <w:t>通过数据采集分析对项目绩效进行了客观的评价，评价结果等级为优</w:t>
      </w:r>
    </w:p>
    <w:p>
      <w:pPr>
        <w:numPr>
          <w:numId w:val="0"/>
        </w:numPr>
        <w:spacing w:line="600" w:lineRule="exact"/>
        <w:rPr>
          <w:rFonts w:hint="default" w:eastAsia="黑体"/>
          <w:sz w:val="32"/>
          <w:szCs w:val="32"/>
          <w:lang w:val="en-US" w:eastAsia="zh-CN"/>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28"/>
          <w:szCs w:val="28"/>
        </w:rPr>
      </w:pPr>
      <w:r>
        <w:rPr>
          <w:rFonts w:hint="eastAsia" w:ascii="仿宋_GB2312" w:eastAsia="仿宋_GB2312"/>
          <w:sz w:val="32"/>
          <w:szCs w:val="32"/>
        </w:rPr>
        <w:t>（一）项目决策情况。</w:t>
      </w:r>
      <w:r>
        <w:rPr>
          <w:rFonts w:hint="eastAsia" w:ascii="??_GB2312"/>
          <w:sz w:val="28"/>
          <w:szCs w:val="28"/>
        </w:rPr>
        <w:t>营造良好的生活、发展环境。</w:t>
      </w:r>
    </w:p>
    <w:p>
      <w:pPr>
        <w:spacing w:line="600" w:lineRule="exact"/>
        <w:ind w:firstLine="640" w:firstLineChars="200"/>
        <w:outlineLvl w:val="0"/>
        <w:rPr>
          <w:rFonts w:ascii="仿宋_GB2312" w:eastAsia="仿宋_GB2312"/>
          <w:sz w:val="28"/>
          <w:szCs w:val="28"/>
        </w:rPr>
      </w:pPr>
      <w:r>
        <w:rPr>
          <w:rFonts w:hint="eastAsia" w:ascii="仿宋_GB2312" w:eastAsia="仿宋_GB2312"/>
          <w:sz w:val="32"/>
          <w:szCs w:val="32"/>
        </w:rPr>
        <w:t>（二）项目过程情况。</w:t>
      </w:r>
      <w:r>
        <w:rPr>
          <w:rFonts w:hint="eastAsia" w:ascii="仿宋" w:hAnsi="仿宋" w:eastAsia="仿宋" w:cs="方正仿宋_GBK"/>
          <w:sz w:val="28"/>
          <w:szCs w:val="28"/>
        </w:rPr>
        <w:t>年初预算为</w:t>
      </w:r>
      <w:r>
        <w:rPr>
          <w:rFonts w:hint="eastAsia" w:ascii="??_GB2312"/>
          <w:sz w:val="28"/>
          <w:szCs w:val="28"/>
          <w:lang w:val="en-US" w:eastAsia="zh-CN"/>
        </w:rPr>
        <w:t>31.08</w:t>
      </w:r>
      <w:r>
        <w:rPr>
          <w:rFonts w:hint="eastAsia" w:ascii="仿宋" w:hAnsi="仿宋" w:eastAsia="仿宋" w:cs="方正仿宋_GBK"/>
          <w:sz w:val="28"/>
          <w:szCs w:val="28"/>
        </w:rPr>
        <w:t>万元，支出</w:t>
      </w:r>
      <w:r>
        <w:rPr>
          <w:rFonts w:hint="eastAsia" w:ascii="??_GB2312"/>
          <w:sz w:val="28"/>
          <w:szCs w:val="28"/>
          <w:lang w:val="en-US" w:eastAsia="zh-CN"/>
        </w:rPr>
        <w:t>29.9914</w:t>
      </w:r>
      <w:r>
        <w:rPr>
          <w:rFonts w:hint="eastAsia" w:ascii="仿宋" w:hAnsi="仿宋" w:eastAsia="仿宋" w:cs="方正仿宋_GBK"/>
          <w:sz w:val="28"/>
          <w:szCs w:val="28"/>
        </w:rPr>
        <w:t>万元，预算执行率为</w:t>
      </w:r>
      <w:r>
        <w:rPr>
          <w:rFonts w:hint="eastAsia" w:ascii="仿宋" w:hAnsi="仿宋" w:eastAsia="仿宋" w:cs="方正仿宋_GBK"/>
          <w:sz w:val="28"/>
          <w:szCs w:val="28"/>
          <w:lang w:val="en-US" w:eastAsia="zh-CN"/>
        </w:rPr>
        <w:t>96%</w:t>
      </w:r>
      <w:r>
        <w:rPr>
          <w:rFonts w:hint="eastAsia" w:ascii="仿宋" w:hAnsi="仿宋" w:eastAsia="仿宋" w:cs="方正仿宋_GBK"/>
          <w:sz w:val="28"/>
          <w:szCs w:val="28"/>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数量</w:t>
      </w:r>
      <w:r>
        <w:rPr>
          <w:rFonts w:hint="eastAsia" w:ascii="??_GB2312"/>
          <w:sz w:val="28"/>
          <w:szCs w:val="28"/>
          <w:lang w:eastAsia="zh-CN"/>
        </w:rPr>
        <w:t>指标</w:t>
      </w:r>
      <w:r>
        <w:rPr>
          <w:rFonts w:hint="eastAsia" w:ascii="??_GB2312" w:eastAsia="Times New Roman"/>
          <w:sz w:val="28"/>
          <w:szCs w:val="28"/>
        </w:rPr>
        <w:t>完成垃圾清运的数量</w:t>
      </w:r>
      <w:r>
        <w:rPr>
          <w:rFonts w:hint="eastAsia" w:ascii="??_GB2312"/>
          <w:sz w:val="28"/>
          <w:szCs w:val="28"/>
          <w:lang w:eastAsia="zh-CN"/>
        </w:rPr>
        <w:t>指标完成率</w:t>
      </w:r>
      <w:r>
        <w:rPr>
          <w:rFonts w:hint="eastAsia" w:ascii="??_GB2312"/>
          <w:sz w:val="28"/>
          <w:szCs w:val="28"/>
          <w:lang w:val="en-US" w:eastAsia="zh-CN"/>
        </w:rPr>
        <w:t>90</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质量</w:t>
      </w:r>
      <w:r>
        <w:rPr>
          <w:rFonts w:hint="eastAsia" w:ascii="??_GB2312"/>
          <w:sz w:val="28"/>
          <w:szCs w:val="28"/>
          <w:lang w:eastAsia="zh-CN"/>
        </w:rPr>
        <w:t>指标</w:t>
      </w:r>
      <w:r>
        <w:rPr>
          <w:rFonts w:hint="eastAsia" w:ascii="??_GB2312" w:eastAsia="Times New Roman"/>
          <w:sz w:val="28"/>
          <w:szCs w:val="28"/>
        </w:rPr>
        <w:t>垃圾清运完成质量</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outlineLvl w:val="0"/>
        <w:rPr>
          <w:rFonts w:hint="eastAsia" w:ascii="??_GB2312"/>
          <w:sz w:val="28"/>
          <w:szCs w:val="28"/>
          <w:lang w:val="en-US" w:eastAsia="zh-CN"/>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时效</w:t>
      </w:r>
      <w:r>
        <w:rPr>
          <w:rFonts w:hint="eastAsia" w:ascii="??_GB2312"/>
          <w:sz w:val="28"/>
          <w:szCs w:val="28"/>
          <w:lang w:eastAsia="zh-CN"/>
        </w:rPr>
        <w:t>指标</w:t>
      </w:r>
      <w:r>
        <w:rPr>
          <w:rFonts w:hint="eastAsia" w:ascii="??_GB2312" w:eastAsia="Times New Roman"/>
          <w:sz w:val="28"/>
          <w:szCs w:val="28"/>
        </w:rPr>
        <w:t>按照预算执行</w:t>
      </w:r>
      <w:r>
        <w:rPr>
          <w:rFonts w:hint="eastAsia" w:ascii="??_GB2312"/>
          <w:sz w:val="28"/>
          <w:szCs w:val="28"/>
          <w:lang w:eastAsia="zh-CN"/>
        </w:rPr>
        <w:t>指标完成率</w:t>
      </w:r>
      <w:r>
        <w:rPr>
          <w:rFonts w:hint="eastAsia" w:ascii="??_GB2312"/>
          <w:sz w:val="28"/>
          <w:szCs w:val="28"/>
          <w:lang w:val="en-US" w:eastAsia="zh-CN"/>
        </w:rPr>
        <w:t>90%</w:t>
      </w:r>
    </w:p>
    <w:p>
      <w:pPr>
        <w:spacing w:line="600" w:lineRule="exact"/>
        <w:ind w:firstLine="560" w:firstLineChars="200"/>
        <w:outlineLvl w:val="0"/>
        <w:rPr>
          <w:rFonts w:ascii="??_GB2312"/>
          <w:sz w:val="28"/>
          <w:szCs w:val="28"/>
        </w:rPr>
      </w:pPr>
      <w:r>
        <w:rPr>
          <w:rFonts w:hint="eastAsia" w:ascii="??_GB2312"/>
          <w:sz w:val="28"/>
          <w:szCs w:val="28"/>
          <w:lang w:eastAsia="zh-CN"/>
        </w:rPr>
        <w:t>产出指标成本指标每季度支付清运成本指标完成率</w:t>
      </w:r>
      <w:r>
        <w:rPr>
          <w:rFonts w:hint="eastAsia" w:ascii="??_GB2312"/>
          <w:sz w:val="28"/>
          <w:szCs w:val="28"/>
          <w:lang w:val="en-US" w:eastAsia="zh-CN"/>
        </w:rPr>
        <w:t>90</w:t>
      </w:r>
      <w:r>
        <w:rPr>
          <w:rFonts w:ascii="??_GB2312"/>
          <w:sz w:val="28"/>
          <w:szCs w:val="28"/>
        </w:rPr>
        <w:t>%</w:t>
      </w:r>
    </w:p>
    <w:p>
      <w:pPr>
        <w:spacing w:line="600" w:lineRule="exact"/>
        <w:ind w:left="638" w:leftChars="304" w:firstLine="0" w:firstLineChars="0"/>
        <w:outlineLvl w:val="0"/>
        <w:rPr>
          <w:rFonts w:hint="eastAsia" w:ascii="??_GB2312"/>
          <w:sz w:val="28"/>
          <w:szCs w:val="28"/>
          <w:lang w:val="en-US" w:eastAsia="zh-CN"/>
        </w:rPr>
      </w:pPr>
      <w:r>
        <w:rPr>
          <w:rFonts w:hint="eastAsia" w:ascii="仿宋_GB2312" w:eastAsia="仿宋_GB2312"/>
          <w:sz w:val="32"/>
          <w:szCs w:val="32"/>
        </w:rPr>
        <w:t>（四）项目效益情况。</w:t>
      </w: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经济效益</w:t>
      </w:r>
      <w:r>
        <w:rPr>
          <w:rFonts w:hint="eastAsia" w:ascii="??_GB2312"/>
          <w:sz w:val="28"/>
          <w:szCs w:val="28"/>
          <w:lang w:eastAsia="zh-CN"/>
        </w:rPr>
        <w:t>指标</w:t>
      </w:r>
      <w:r>
        <w:rPr>
          <w:rFonts w:hint="eastAsia" w:ascii="??_GB2312" w:eastAsia="Times New Roman"/>
          <w:sz w:val="28"/>
          <w:szCs w:val="28"/>
        </w:rPr>
        <w:t>节省人均劳动成本率</w:t>
      </w:r>
      <w:r>
        <w:rPr>
          <w:rFonts w:hint="eastAsia" w:ascii="??_GB2312"/>
          <w:sz w:val="28"/>
          <w:szCs w:val="28"/>
          <w:lang w:eastAsia="zh-CN"/>
        </w:rPr>
        <w:t>指标完成率</w:t>
      </w:r>
      <w:r>
        <w:rPr>
          <w:rFonts w:ascii="??_GB2312"/>
          <w:sz w:val="28"/>
          <w:szCs w:val="28"/>
        </w:rPr>
        <w:t>9</w:t>
      </w:r>
      <w:r>
        <w:rPr>
          <w:rFonts w:hint="eastAsia" w:ascii="??_GB2312"/>
          <w:sz w:val="28"/>
          <w:szCs w:val="28"/>
          <w:lang w:val="en-US" w:eastAsia="zh-CN"/>
        </w:rPr>
        <w:t>0</w:t>
      </w:r>
      <w:r>
        <w:rPr>
          <w:rFonts w:ascii="??_GB2312"/>
          <w:sz w:val="28"/>
          <w:szCs w:val="28"/>
        </w:rPr>
        <w:t>%</w:t>
      </w:r>
      <w:r>
        <w:rPr>
          <w:rFonts w:hint="eastAsia" w:ascii="??_GB2312"/>
          <w:sz w:val="28"/>
          <w:szCs w:val="28"/>
          <w:lang w:val="en-US" w:eastAsia="zh-CN"/>
        </w:rPr>
        <w:t xml:space="preserve"> </w:t>
      </w:r>
    </w:p>
    <w:p>
      <w:pPr>
        <w:spacing w:line="600" w:lineRule="exact"/>
        <w:ind w:left="638" w:leftChars="304" w:firstLine="0" w:firstLineChars="0"/>
        <w:outlineLvl w:val="0"/>
        <w:rPr>
          <w:rFonts w:hint="eastAsia" w:ascii="??_GB2312"/>
          <w:sz w:val="28"/>
          <w:szCs w:val="28"/>
          <w:lang w:val="en-US" w:eastAsia="zh-CN"/>
        </w:rPr>
      </w:pP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社会效益</w:t>
      </w:r>
      <w:r>
        <w:rPr>
          <w:rFonts w:hint="eastAsia" w:ascii="??_GB2312"/>
          <w:sz w:val="28"/>
          <w:szCs w:val="28"/>
          <w:lang w:eastAsia="zh-CN"/>
        </w:rPr>
        <w:t>指标</w:t>
      </w:r>
      <w:r>
        <w:rPr>
          <w:rFonts w:hint="eastAsia" w:ascii="??_GB2312" w:eastAsia="Times New Roman"/>
          <w:sz w:val="28"/>
          <w:szCs w:val="28"/>
        </w:rPr>
        <w:t>社会稳定水平</w:t>
      </w:r>
      <w:r>
        <w:rPr>
          <w:rFonts w:hint="eastAsia" w:ascii="??_GB2312"/>
          <w:sz w:val="28"/>
          <w:szCs w:val="28"/>
          <w:lang w:eastAsia="zh-CN"/>
        </w:rPr>
        <w:t>指标完成率</w:t>
      </w:r>
      <w:r>
        <w:rPr>
          <w:rFonts w:ascii="??_GB2312"/>
          <w:sz w:val="28"/>
          <w:szCs w:val="28"/>
        </w:rPr>
        <w:t>9</w:t>
      </w:r>
      <w:r>
        <w:rPr>
          <w:rFonts w:hint="eastAsia" w:ascii="??_GB2312"/>
          <w:sz w:val="28"/>
          <w:szCs w:val="28"/>
          <w:lang w:val="en-US" w:eastAsia="zh-CN"/>
        </w:rPr>
        <w:t>0</w:t>
      </w:r>
      <w:r>
        <w:rPr>
          <w:rFonts w:ascii="??_GB2312"/>
          <w:sz w:val="28"/>
          <w:szCs w:val="28"/>
        </w:rPr>
        <w:t>%</w:t>
      </w:r>
      <w:r>
        <w:rPr>
          <w:rFonts w:hint="eastAsia" w:ascii="??_GB2312"/>
          <w:sz w:val="28"/>
          <w:szCs w:val="28"/>
          <w:lang w:val="en-US" w:eastAsia="zh-CN"/>
        </w:rPr>
        <w:t xml:space="preserve"> </w:t>
      </w:r>
    </w:p>
    <w:p>
      <w:pPr>
        <w:spacing w:line="600" w:lineRule="exact"/>
        <w:ind w:firstLine="560" w:firstLineChars="200"/>
        <w:outlineLvl w:val="0"/>
        <w:rPr>
          <w:rFonts w:ascii="??_GB2312"/>
          <w:sz w:val="28"/>
          <w:szCs w:val="28"/>
        </w:rPr>
      </w:pPr>
      <w:r>
        <w:rPr>
          <w:rFonts w:ascii="??_GB2312" w:eastAsia="Times New Roman"/>
          <w:sz w:val="28"/>
          <w:szCs w:val="28"/>
        </w:rPr>
        <w:t>效益</w:t>
      </w:r>
      <w:r>
        <w:rPr>
          <w:rFonts w:hint="eastAsia" w:ascii="??_GB2312"/>
          <w:sz w:val="28"/>
          <w:szCs w:val="28"/>
          <w:lang w:eastAsia="zh-CN"/>
        </w:rPr>
        <w:t>指标生态指标</w:t>
      </w:r>
      <w:r>
        <w:rPr>
          <w:rFonts w:hint="eastAsia" w:ascii="??_GB2312" w:eastAsia="Times New Roman"/>
          <w:sz w:val="28"/>
          <w:szCs w:val="28"/>
        </w:rPr>
        <w:t>清洁农村</w:t>
      </w:r>
      <w:r>
        <w:rPr>
          <w:rFonts w:hint="eastAsia" w:ascii="??_GB2312"/>
          <w:sz w:val="28"/>
          <w:szCs w:val="28"/>
          <w:lang w:eastAsia="zh-CN"/>
        </w:rPr>
        <w:t>指标完成率</w:t>
      </w:r>
      <w:r>
        <w:rPr>
          <w:rFonts w:ascii="??_GB2312"/>
          <w:sz w:val="28"/>
          <w:szCs w:val="28"/>
        </w:rPr>
        <w:t>9</w:t>
      </w:r>
      <w:r>
        <w:rPr>
          <w:rFonts w:hint="eastAsia" w:ascii="??_GB2312"/>
          <w:sz w:val="28"/>
          <w:szCs w:val="28"/>
          <w:lang w:val="en-US" w:eastAsia="zh-CN"/>
        </w:rPr>
        <w:t>0</w:t>
      </w:r>
      <w:r>
        <w:rPr>
          <w:rFonts w:ascii="??_GB2312"/>
          <w:sz w:val="28"/>
          <w:szCs w:val="28"/>
        </w:rPr>
        <w:t>%</w:t>
      </w:r>
      <w:r>
        <w:rPr>
          <w:rFonts w:hint="eastAsia" w:ascii="??_GB2312"/>
          <w:sz w:val="28"/>
          <w:szCs w:val="28"/>
          <w:lang w:val="en-US" w:eastAsia="zh-CN"/>
        </w:rPr>
        <w:t xml:space="preserve"> </w:t>
      </w:r>
    </w:p>
    <w:p>
      <w:pPr>
        <w:spacing w:line="600" w:lineRule="exact"/>
        <w:ind w:firstLine="560" w:firstLineChars="200"/>
        <w:rPr>
          <w:rFonts w:ascii="??_GB2312"/>
          <w:sz w:val="28"/>
          <w:szCs w:val="28"/>
        </w:rPr>
      </w:pPr>
      <w:r>
        <w:rPr>
          <w:rFonts w:ascii="??_GB2312" w:eastAsia="Times New Roman"/>
          <w:sz w:val="28"/>
          <w:szCs w:val="28"/>
        </w:rPr>
        <w:t>服务对象满意度</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640" w:firstLineChars="200"/>
        <w:outlineLvl w:val="0"/>
        <w:rPr>
          <w:rFonts w:hint="eastAsia" w:ascii="仿宋_GB2312" w:eastAsia="仿宋_GB2312"/>
          <w:sz w:val="32"/>
          <w:szCs w:val="32"/>
          <w:lang w:eastAsia="zh-CN"/>
        </w:rPr>
      </w:pP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主要经验及做法、存在的问题及原因分析</w:t>
      </w:r>
    </w:p>
    <w:p>
      <w:pPr>
        <w:ind w:firstLine="640" w:firstLineChars="200"/>
        <w:rPr>
          <w:rFonts w:ascii="仿宋" w:hAnsi="仿宋" w:eastAsia="仿宋"/>
          <w:color w:val="000000"/>
          <w:sz w:val="28"/>
          <w:szCs w:val="28"/>
        </w:rPr>
      </w:pPr>
      <w:r>
        <w:rPr>
          <w:rFonts w:hint="eastAsia" w:eastAsia="黑体"/>
          <w:sz w:val="32"/>
          <w:szCs w:val="32"/>
          <w:lang w:val="en-US" w:eastAsia="zh-CN"/>
        </w:rPr>
        <w:t xml:space="preserve">   </w:t>
      </w:r>
      <w:r>
        <w:rPr>
          <w:rFonts w:hint="eastAsia" w:ascii="仿宋" w:hAnsi="仿宋" w:eastAsia="仿宋"/>
          <w:color w:val="000000"/>
          <w:sz w:val="28"/>
          <w:szCs w:val="28"/>
        </w:rPr>
        <w:t>经验及做法：从项目预算开始管理，分阶段进行检查并校验绩效成果。</w:t>
      </w:r>
    </w:p>
    <w:p>
      <w:pPr>
        <w:numPr>
          <w:numId w:val="0"/>
        </w:numPr>
        <w:spacing w:line="600" w:lineRule="exact"/>
        <w:ind w:leftChars="200"/>
        <w:rPr>
          <w:rFonts w:hint="default" w:eastAsia="黑体"/>
          <w:sz w:val="32"/>
          <w:szCs w:val="32"/>
          <w:lang w:val="en-US" w:eastAsia="zh-CN"/>
        </w:rPr>
      </w:pPr>
      <w:bookmarkStart w:id="0" w:name="_GoBack"/>
      <w:bookmarkEnd w:id="0"/>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28DD62"/>
    <w:multiLevelType w:val="singleLevel"/>
    <w:tmpl w:val="E028DD62"/>
    <w:lvl w:ilvl="0" w:tentative="0">
      <w:start w:val="2"/>
      <w:numFmt w:val="chineseCounting"/>
      <w:suff w:val="nothing"/>
      <w:lvlText w:val="（%1）"/>
      <w:lvlJc w:val="left"/>
      <w:rPr>
        <w:rFonts w:hint="eastAsia"/>
      </w:rPr>
    </w:lvl>
  </w:abstractNum>
  <w:abstractNum w:abstractNumId="1">
    <w:nsid w:val="1C8C8AC9"/>
    <w:multiLevelType w:val="singleLevel"/>
    <w:tmpl w:val="1C8C8AC9"/>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DE575EA"/>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2024-04-23T06:56:57Z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