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劳务费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用于机关劳务费支出，全年预算为10万元。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保证劳务费支出到位。</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10</w:t>
      </w:r>
      <w:bookmarkStart w:id="0" w:name="_GoBack"/>
      <w:bookmarkEnd w:id="0"/>
      <w:r>
        <w:rPr>
          <w:rFonts w:hint="eastAsia" w:ascii="仿宋_GB2312" w:eastAsia="仿宋_GB2312"/>
          <w:sz w:val="32"/>
          <w:szCs w:val="32"/>
          <w:highlight w:val="none"/>
        </w:rPr>
        <w:t>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283191D"/>
    <w:rsid w:val="2D95310F"/>
    <w:rsid w:val="44787793"/>
    <w:rsid w:val="4595474B"/>
    <w:rsid w:val="49D67DF9"/>
    <w:rsid w:val="4D9330AC"/>
    <w:rsid w:val="50F36434"/>
    <w:rsid w:val="51D879E2"/>
    <w:rsid w:val="54E6779B"/>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2024-04-24T08:24:36Z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