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乡村振兴、人居环境整治、脱贫攻坚等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bookmarkStart w:id="0" w:name="_GoBack"/>
      <w:bookmarkEnd w:id="0"/>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w:t>
      </w:r>
      <w:r>
        <w:rPr>
          <w:rFonts w:hint="eastAsia" w:ascii="仿宋_GB2312" w:eastAsia="仿宋_GB2312"/>
          <w:sz w:val="32"/>
          <w:szCs w:val="32"/>
        </w:rPr>
        <w:t>乡村振兴建设、人居环境整治、脱贫攻坚</w:t>
      </w:r>
      <w:r>
        <w:rPr>
          <w:rFonts w:hint="eastAsia" w:ascii="仿宋_GB2312" w:eastAsia="仿宋_GB2312"/>
          <w:sz w:val="32"/>
          <w:szCs w:val="32"/>
          <w:lang w:eastAsia="zh-CN"/>
        </w:rPr>
        <w:t>，</w:t>
      </w:r>
      <w:r>
        <w:rPr>
          <w:rFonts w:hint="eastAsia" w:ascii="仿宋_GB2312" w:eastAsia="仿宋_GB2312"/>
          <w:sz w:val="32"/>
          <w:szCs w:val="32"/>
          <w:lang w:val="en-US" w:eastAsia="zh-CN"/>
        </w:rPr>
        <w:t>全年预算为7万元。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（二）项目绩效目标。保证乡村振兴建设、人居环境整治、脱贫攻坚正常运转</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共</w:t>
      </w:r>
      <w:r>
        <w:rPr>
          <w:rFonts w:hint="eastAsia" w:ascii="仿宋_GB2312" w:eastAsia="仿宋_GB2312"/>
          <w:sz w:val="32"/>
          <w:szCs w:val="32"/>
          <w:lang w:val="en-US" w:eastAsia="zh-CN"/>
        </w:rPr>
        <w:t>6</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7万元</w:t>
      </w:r>
    </w:p>
    <w:p>
      <w:pPr>
        <w:spacing w:line="600" w:lineRule="exact"/>
        <w:ind w:left="1596" w:leftChars="760" w:firstLine="0" w:firstLineChars="0"/>
        <w:rPr>
          <w:rFonts w:hint="eastAsia" w:ascii="仿宋_GB2312" w:eastAsia="仿宋_GB2312"/>
          <w:sz w:val="32"/>
          <w:szCs w:val="32"/>
          <w:highlight w:val="none"/>
        </w:rPr>
      </w:pP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乡村振兴、人居环境干净整洁，脱贫攻坚完成≥90%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促进乡镇经济发展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保障社会稳定发展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生态效益</w:t>
      </w:r>
      <w:r>
        <w:rPr>
          <w:rFonts w:hint="eastAsia" w:ascii="仿宋_GB2312" w:eastAsia="仿宋_GB2312"/>
          <w:sz w:val="32"/>
          <w:szCs w:val="32"/>
          <w:highlight w:val="none"/>
        </w:rPr>
        <w:tab/>
      </w:r>
      <w:r>
        <w:rPr>
          <w:rFonts w:hint="eastAsia" w:ascii="仿宋_GB2312" w:eastAsia="仿宋_GB2312"/>
          <w:sz w:val="32"/>
          <w:szCs w:val="32"/>
          <w:highlight w:val="none"/>
        </w:rPr>
        <w:t>促进乡镇生态环境改善</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促进乡镇各方面均衡发展</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rPr>
        <w:t>乡镇群众满意度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highlight w:val="none"/>
        </w:rPr>
      </w:pPr>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较差</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未</w:t>
      </w:r>
      <w:r>
        <w:rPr>
          <w:rFonts w:hint="eastAsia" w:ascii="仿宋_GB2312" w:eastAsia="仿宋_GB2312"/>
          <w:sz w:val="32"/>
          <w:szCs w:val="32"/>
          <w:highlight w:val="none"/>
        </w:rPr>
        <w:t>达到预期目标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主要原因为资金未下达</w:t>
      </w:r>
      <w:r>
        <w:rPr>
          <w:rFonts w:hint="eastAsia" w:ascii="仿宋_GB2312" w:eastAsia="仿宋_GB2312"/>
          <w:sz w:val="32"/>
          <w:szCs w:val="32"/>
          <w:highlight w:val="none"/>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0D93A03"/>
    <w:rsid w:val="0FD13331"/>
    <w:rsid w:val="106A4E31"/>
    <w:rsid w:val="1AB46467"/>
    <w:rsid w:val="2BDA7288"/>
    <w:rsid w:val="32555D12"/>
    <w:rsid w:val="3455420E"/>
    <w:rsid w:val="44787793"/>
    <w:rsid w:val="4595474B"/>
    <w:rsid w:val="49D67DF9"/>
    <w:rsid w:val="4F7357A9"/>
    <w:rsid w:val="51366A89"/>
    <w:rsid w:val="51D879E2"/>
    <w:rsid w:val="63AF0C61"/>
    <w:rsid w:val="689600E9"/>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19</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2024-04-24T08:15:57Z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