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single"/>
          <w:lang w:val="en-US" w:eastAsia="zh-CN"/>
        </w:rPr>
        <w:t>坑塘治理所需资金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坑塘治理所需资金项目是为我镇坑塘治理所需资金设立的专项补助经费，主要用于保障坑塘治理所需资金</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总体绩效目标是确保我镇坑塘治理所需资金工作顺利展开，有足够的人员等进行政策落实工作，。阶段性目标是按照季节及政策环境的变化能够分阶段开展工作。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21896A50"/>
    <w:rsid w:val="2EB806DE"/>
    <w:rsid w:val="2F4B38BA"/>
    <w:rsid w:val="3C935621"/>
    <w:rsid w:val="408B6D25"/>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2023-07-15T10:48:00Z</cp:lastPrinted>
  <dcterms:modified xsi:type="dcterms:W3CDTF">2024-04-17T09:06:14Z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