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村垃圾清运及焚烧</w:t>
      </w:r>
      <w:r>
        <w:rPr>
          <w:rFonts w:hint="eastAsia" w:ascii="仿宋_GB2312" w:eastAsia="仿宋_GB2312"/>
          <w:sz w:val="32"/>
          <w:szCs w:val="32"/>
        </w:rPr>
        <w:t>项目是为我镇</w:t>
      </w:r>
      <w:r>
        <w:rPr>
          <w:rFonts w:hint="eastAsia" w:ascii="仿宋_GB2312" w:eastAsia="仿宋_GB2312"/>
          <w:sz w:val="32"/>
          <w:szCs w:val="32"/>
          <w:lang w:eastAsia="zh-CN"/>
        </w:rPr>
        <w:t>村垃圾清运及焚烧</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村垃圾清运及焚烧</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村垃圾清运及焚烧</w:t>
      </w:r>
      <w:r>
        <w:rPr>
          <w:rFonts w:hint="eastAsia" w:ascii="仿宋_GB2312" w:eastAsia="仿宋_GB2312"/>
          <w:sz w:val="32"/>
          <w:szCs w:val="32"/>
        </w:rPr>
        <w:t>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村垃圾清运及焚烧</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村垃圾清运及焚烧</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村垃圾清运及焚烧</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261272F"/>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2024-04-18T02:29:52Z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