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乡镇人大工作站经费项目支出绩效评价报告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（一）项目概况。乡镇人大工作站经费项目是为我镇设立的专项补助经费，主要用于保障乡镇人大工作站经费工作顺利开展。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（二）项目绩效目标。总体绩效目标是确保我镇乡镇人大工作站经费工作顺利展开，有足够的人员等进行政策落实工作。阶段性目标是按照季节及政策环境的变化能够分阶段开展工作。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（二）项目过程情况。项目为乡镇人大工作站经费项目，贯穿全年。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（三）项目产出情况。确保了镇区乡镇人大工作站经费及机关运行秩序。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w:t>
      </w:r>
      <w:bookmarkStart w:id="0" w:name="_GoBack"/>
      <w:bookmarkEnd w:id="0"/>
      <w:r>
        <w:rPr>
          <w:rFonts w:hint="eastAsia" w:ascii="仿宋_GB2312" w:eastAsia="仿宋_GB2312"/>
          <w:sz w:val="32"/>
          <w:szCs w:val="32"/>
        </w:rPr>
        <w:t>乡镇人大工作站经费及机关运行秩序。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3EEE6156"/>
    <w:rsid w:val="43F337FC"/>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2024-04-18T07:08:09Z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