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全市项目观摩沿线整治所需资金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玉田县唐自头镇人民政府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郁继刚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0315-6488456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bookmarkStart w:id="39" w:name="_GoBack"/>
      <w:bookmarkEnd w:id="39"/>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bookmarkEnd w:id="0"/>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480" w:firstLineChars="150"/>
        <w:rPr>
          <w:rFonts w:hint="eastAsia" w:ascii="仿宋" w:hAnsi="仿宋" w:eastAsia="仿宋" w:cs="仿宋"/>
          <w:sz w:val="32"/>
          <w:szCs w:val="32"/>
          <w:lang w:val="en-US" w:eastAsia="zh-CN"/>
        </w:rPr>
      </w:pPr>
      <w:bookmarkStart w:id="21" w:name="_Toc31309_WPSOffice_Level1"/>
      <w:r>
        <w:rPr>
          <w:rFonts w:hint="eastAsia" w:ascii="仿宋" w:hAnsi="仿宋" w:eastAsia="仿宋" w:cs="仿宋"/>
          <w:sz w:val="32"/>
          <w:szCs w:val="32"/>
          <w:lang w:val="en-US" w:eastAsia="zh-CN"/>
        </w:rPr>
        <w:t>1.贯彻执行上级的各项方针政策，保障公民享有宪法规定的经济、政治和文化权利；2.加强综合治理，维护社会稳定，妥善处理突发性、群体性事件，调节和处理好各种利益矛盾和纠分；3.根据乡村社会的需要，组织制定和推动落实经农民认可的乡规民约，构建和谐的乡村社会等。</w:t>
      </w:r>
    </w:p>
    <w:p>
      <w:pPr>
        <w:spacing w:line="600" w:lineRule="exact"/>
        <w:ind w:firstLine="602" w:firstLineChars="200"/>
        <w:rPr>
          <w:rFonts w:hint="eastAsia" w:ascii="仿宋" w:hAnsi="仿宋" w:eastAsia="仿宋" w:cs="仿宋"/>
          <w:b/>
          <w:bCs/>
          <w:lang w:eastAsia="zh-CN"/>
        </w:rPr>
      </w:pP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eastAsia="zh-CN"/>
        </w:rPr>
        <w:t>全市项目观摩沿线整治所需资金</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600" w:firstLineChars="200"/>
        <w:rPr>
          <w:rFonts w:hint="eastAsia" w:ascii="仿宋" w:hAnsi="仿宋" w:eastAsia="仿宋" w:cs="仿宋"/>
        </w:rPr>
      </w:pP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adjustRightInd w:val="0"/>
        <w:snapToGrid w:val="0"/>
        <w:spacing w:line="600" w:lineRule="exact"/>
        <w:ind w:firstLine="640" w:firstLineChars="200"/>
        <w:rPr>
          <w:rFonts w:hint="eastAsia" w:ascii="仿宋" w:hAnsi="仿宋" w:eastAsia="仿宋" w:cs="仿宋"/>
          <w:lang w:eastAsia="zh-CN"/>
        </w:rPr>
      </w:pPr>
      <w:bookmarkStart w:id="28" w:name="_Toc22094_WPSOffice_Level2"/>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500" w:lineRule="exact"/>
        <w:ind w:firstLine="640" w:firstLineChars="200"/>
        <w:jc w:val="left"/>
        <w:rPr>
          <w:rFonts w:hint="eastAsia" w:ascii="仿宋" w:hAnsi="仿宋" w:eastAsia="仿宋" w:cs="Times New Roman"/>
          <w:sz w:val="32"/>
          <w:szCs w:val="32"/>
        </w:rPr>
      </w:pPr>
      <w:r>
        <w:rPr>
          <w:rFonts w:hint="eastAsia" w:ascii="仿宋" w:hAnsi="仿宋" w:eastAsia="仿宋" w:cs="Times New Roman"/>
          <w:sz w:val="32"/>
          <w:szCs w:val="32"/>
        </w:rPr>
        <w:t>根据县委、县政府</w:t>
      </w:r>
      <w:r>
        <w:rPr>
          <w:rFonts w:hint="eastAsia" w:ascii="仿宋" w:hAnsi="仿宋" w:eastAsia="仿宋" w:cs="Times New Roman"/>
          <w:sz w:val="32"/>
          <w:szCs w:val="32"/>
          <w:lang w:eastAsia="zh-CN"/>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年度计划目标，唐自头镇政府</w:t>
      </w:r>
      <w:r>
        <w:rPr>
          <w:rFonts w:hint="eastAsia" w:ascii="仿宋" w:hAnsi="仿宋" w:eastAsia="仿宋" w:cs="Times New Roman"/>
          <w:sz w:val="32"/>
          <w:szCs w:val="32"/>
          <w:lang w:eastAsia="zh-CN"/>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洁净型煤全覆盖、农村养老医疗、农村养殖等民生重点支出，确保财政收支平衡，为全镇经济科学发展和促进和谐社会建设提供财力保障。</w:t>
      </w:r>
    </w:p>
    <w:p>
      <w:pPr>
        <w:spacing w:line="600" w:lineRule="exact"/>
        <w:ind w:firstLine="300" w:firstLineChars="1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500" w:lineRule="exact"/>
        <w:ind w:firstLine="640" w:firstLineChars="200"/>
        <w:jc w:val="left"/>
        <w:rPr>
          <w:rFonts w:hint="eastAsia" w:ascii="仿宋" w:hAnsi="仿宋" w:eastAsia="仿宋" w:cs="仿宋"/>
          <w:lang w:eastAsia="zh-CN"/>
        </w:rPr>
      </w:pPr>
      <w:bookmarkStart w:id="30" w:name="_Toc14430_WPSOffice_Level1"/>
      <w:r>
        <w:rPr>
          <w:rFonts w:hint="eastAsia" w:ascii="仿宋" w:hAnsi="仿宋" w:eastAsia="仿宋"/>
          <w:sz w:val="32"/>
          <w:szCs w:val="32"/>
        </w:rPr>
        <w:t>负责</w:t>
      </w:r>
      <w:r>
        <w:rPr>
          <w:rFonts w:hint="eastAsia" w:ascii="仿宋" w:hAnsi="仿宋" w:eastAsia="仿宋"/>
          <w:sz w:val="32"/>
          <w:szCs w:val="32"/>
          <w:lang w:eastAsia="zh-CN"/>
        </w:rPr>
        <w:t>村级组织运转</w:t>
      </w:r>
      <w:r>
        <w:rPr>
          <w:rFonts w:hint="eastAsia" w:ascii="仿宋" w:hAnsi="仿宋" w:eastAsia="仿宋"/>
          <w:sz w:val="32"/>
          <w:szCs w:val="32"/>
        </w:rPr>
        <w:t>。制定</w:t>
      </w:r>
      <w:r>
        <w:rPr>
          <w:rFonts w:hint="eastAsia" w:ascii="仿宋" w:hAnsi="仿宋" w:eastAsia="仿宋"/>
          <w:sz w:val="32"/>
          <w:szCs w:val="32"/>
          <w:lang w:eastAsia="zh-CN"/>
        </w:rPr>
        <w:t>村级组织运转</w:t>
      </w:r>
      <w:r>
        <w:rPr>
          <w:rFonts w:hint="eastAsia" w:ascii="仿宋" w:hAnsi="仿宋" w:eastAsia="仿宋"/>
          <w:sz w:val="32"/>
          <w:szCs w:val="32"/>
        </w:rPr>
        <w:t>制度和规范，组织实施</w:t>
      </w:r>
      <w:r>
        <w:rPr>
          <w:rFonts w:hint="eastAsia" w:ascii="仿宋" w:hAnsi="仿宋" w:eastAsia="仿宋"/>
          <w:sz w:val="32"/>
          <w:szCs w:val="32"/>
          <w:lang w:eastAsia="zh-CN"/>
        </w:rPr>
        <w:t>村级组织运转活动</w:t>
      </w:r>
      <w:r>
        <w:rPr>
          <w:rFonts w:hint="eastAsia" w:ascii="仿宋" w:hAnsi="仿宋" w:eastAsia="仿宋"/>
          <w:sz w:val="32"/>
          <w:szCs w:val="32"/>
        </w:rPr>
        <w:t>。组织对</w:t>
      </w:r>
      <w:r>
        <w:rPr>
          <w:rFonts w:hint="eastAsia" w:ascii="仿宋" w:hAnsi="仿宋" w:eastAsia="仿宋"/>
          <w:sz w:val="32"/>
          <w:szCs w:val="32"/>
          <w:lang w:eastAsia="zh-CN"/>
        </w:rPr>
        <w:t>村级组织运转进行整治</w:t>
      </w:r>
      <w:r>
        <w:rPr>
          <w:rFonts w:hint="eastAsia" w:ascii="仿宋" w:hAnsi="仿宋" w:eastAsia="仿宋"/>
          <w:sz w:val="32"/>
          <w:szCs w:val="32"/>
        </w:rPr>
        <w:t>，组织建设和管理</w:t>
      </w:r>
      <w:r>
        <w:rPr>
          <w:rFonts w:hint="eastAsia" w:ascii="仿宋" w:hAnsi="仿宋" w:eastAsia="仿宋"/>
          <w:sz w:val="32"/>
          <w:szCs w:val="32"/>
          <w:lang w:eastAsia="zh-CN"/>
        </w:rPr>
        <w:t>村级组织运转工作</w:t>
      </w:r>
      <w:r>
        <w:rPr>
          <w:rFonts w:hint="eastAsia" w:ascii="仿宋" w:hAnsi="仿宋" w:eastAsia="仿宋"/>
          <w:sz w:val="32"/>
          <w:szCs w:val="32"/>
        </w:rPr>
        <w:t>，建立和实行</w:t>
      </w:r>
      <w:r>
        <w:rPr>
          <w:rFonts w:hint="eastAsia" w:ascii="仿宋" w:hAnsi="仿宋" w:eastAsia="仿宋"/>
          <w:sz w:val="32"/>
          <w:szCs w:val="32"/>
          <w:lang w:eastAsia="zh-CN"/>
        </w:rPr>
        <w:t>村级组织运转</w:t>
      </w:r>
      <w:r>
        <w:rPr>
          <w:rFonts w:hint="eastAsia" w:ascii="仿宋" w:hAnsi="仿宋" w:eastAsia="仿宋"/>
          <w:sz w:val="32"/>
          <w:szCs w:val="32"/>
        </w:rPr>
        <w:t>制度，统一</w:t>
      </w:r>
      <w:r>
        <w:rPr>
          <w:rFonts w:hint="eastAsia" w:ascii="仿宋" w:hAnsi="仿宋" w:eastAsia="仿宋"/>
          <w:sz w:val="32"/>
          <w:szCs w:val="32"/>
          <w:lang w:eastAsia="zh-CN"/>
        </w:rPr>
        <w:t>进行村级组织运转活动</w:t>
      </w:r>
      <w:r>
        <w:rPr>
          <w:rFonts w:hint="eastAsia" w:ascii="仿宋" w:hAnsi="仿宋" w:eastAsia="仿宋"/>
          <w:sz w:val="32"/>
          <w:szCs w:val="32"/>
        </w:rPr>
        <w:t>。</w:t>
      </w:r>
    </w:p>
    <w:p>
      <w:pPr>
        <w:numPr>
          <w:ilvl w:val="0"/>
          <w:numId w:val="0"/>
        </w:numPr>
        <w:spacing w:line="600" w:lineRule="exact"/>
        <w:ind w:leftChars="200"/>
        <w:rPr>
          <w:rFonts w:hint="eastAsia" w:ascii="仿宋" w:hAnsi="仿宋" w:eastAsia="仿宋" w:cs="仿宋"/>
          <w:lang w:eastAsia="zh-CN"/>
        </w:rPr>
      </w:pPr>
    </w:p>
    <w:p>
      <w:pPr>
        <w:numPr>
          <w:ilvl w:val="0"/>
          <w:numId w:val="0"/>
        </w:numPr>
        <w:spacing w:line="600" w:lineRule="exact"/>
        <w:ind w:leftChars="200"/>
        <w:rPr>
          <w:rFonts w:hint="eastAsia" w:ascii="仿宋" w:hAnsi="仿宋" w:eastAsia="仿宋" w:cs="仿宋"/>
          <w:b/>
          <w:bCs/>
          <w:lang w:eastAsia="zh-CN"/>
        </w:rPr>
      </w:pPr>
      <w:r>
        <w:rPr>
          <w:rFonts w:hint="eastAsia" w:ascii="仿宋" w:hAnsi="仿宋" w:eastAsia="仿宋" w:cs="仿宋"/>
          <w:b/>
          <w:bCs/>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43</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w:t>
      </w:r>
      <w:r>
        <w:rPr>
          <w:rFonts w:hint="eastAsia" w:ascii="仿宋" w:hAnsi="仿宋" w:eastAsia="仿宋" w:cs="仿宋"/>
          <w:sz w:val="32"/>
          <w:szCs w:val="32"/>
          <w:lang w:val="en-US" w:eastAsia="zh-CN"/>
        </w:rPr>
        <w:t>15</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14</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w:t>
      </w:r>
      <w:r>
        <w:rPr>
          <w:rFonts w:hint="eastAsia" w:ascii="仿宋" w:hAnsi="仿宋" w:eastAsia="仿宋" w:cs="仿宋"/>
          <w:sz w:val="32"/>
          <w:szCs w:val="32"/>
          <w:lang w:val="en-US" w:eastAsia="zh-CN"/>
        </w:rPr>
        <w:t>14</w:t>
      </w:r>
      <w:r>
        <w:rPr>
          <w:rFonts w:hint="eastAsia" w:ascii="仿宋" w:hAnsi="仿宋" w:eastAsia="仿宋" w:cs="仿宋"/>
          <w:sz w:val="32"/>
          <w:szCs w:val="32"/>
        </w:rPr>
        <w:t>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29</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17</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12</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19</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94</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2F9C1001"/>
    <w:rsid w:val="30282E98"/>
    <w:rsid w:val="3AD62F4A"/>
    <w:rsid w:val="3E606C0D"/>
    <w:rsid w:val="3F625A53"/>
    <w:rsid w:val="3FC64A7F"/>
    <w:rsid w:val="4A091AF1"/>
    <w:rsid w:val="4C513BE2"/>
    <w:rsid w:val="4DE64FC7"/>
    <w:rsid w:val="500752BA"/>
    <w:rsid w:val="537112AC"/>
    <w:rsid w:val="55735930"/>
    <w:rsid w:val="5A392CCC"/>
    <w:rsid w:val="61A31F77"/>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6</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2023-07-14T02:12:00Z</cp:lastPrinted>
  <dcterms:modified xsi:type="dcterms:W3CDTF">2024-04-18T07:47:38Z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