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C1A" w:rsidRDefault="00B56C1A"/>
    <w:p w:rsidR="00B56C1A" w:rsidRDefault="00B56C1A"/>
    <w:p w:rsidR="00B56C1A" w:rsidRDefault="00B56C1A"/>
    <w:p w:rsidR="00B56C1A" w:rsidRDefault="00B56C1A"/>
    <w:p w:rsidR="00B56C1A" w:rsidRDefault="00B56C1A"/>
    <w:p w:rsidR="00B56C1A" w:rsidRDefault="00B56C1A"/>
    <w:p w:rsidR="00B56C1A" w:rsidRDefault="00B56C1A">
      <w:pPr>
        <w:jc w:val="center"/>
        <w:rPr>
          <w:rFonts w:ascii="仿宋" w:eastAsia="仿宋" w:hAnsi="仿宋" w:cs="仿宋"/>
          <w:sz w:val="52"/>
          <w:szCs w:val="52"/>
        </w:rPr>
      </w:pPr>
    </w:p>
    <w:p w:rsidR="00B56C1A" w:rsidRDefault="0026529F">
      <w:pPr>
        <w:jc w:val="center"/>
        <w:rPr>
          <w:rFonts w:ascii="仿宋" w:eastAsia="仿宋" w:hAnsi="仿宋" w:cs="仿宋"/>
          <w:sz w:val="52"/>
          <w:szCs w:val="52"/>
        </w:rPr>
      </w:pPr>
      <w:r>
        <w:rPr>
          <w:rFonts w:ascii="仿宋" w:eastAsia="仿宋" w:hAnsi="仿宋" w:cs="仿宋" w:hint="eastAsia"/>
          <w:sz w:val="52"/>
          <w:szCs w:val="52"/>
        </w:rPr>
        <w:t>预算部门整体绩效自评报告</w:t>
      </w:r>
    </w:p>
    <w:p w:rsidR="00B56C1A" w:rsidRDefault="0026529F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（2023年度）</w:t>
      </w:r>
    </w:p>
    <w:p w:rsidR="00B56C1A" w:rsidRDefault="00B56C1A">
      <w:pPr>
        <w:jc w:val="center"/>
        <w:rPr>
          <w:rFonts w:ascii="仿宋" w:eastAsia="仿宋" w:hAnsi="仿宋" w:cs="仿宋"/>
          <w:sz w:val="32"/>
          <w:szCs w:val="32"/>
        </w:rPr>
      </w:pPr>
    </w:p>
    <w:p w:rsidR="00B56C1A" w:rsidRDefault="00B56C1A">
      <w:pPr>
        <w:jc w:val="center"/>
        <w:rPr>
          <w:rFonts w:ascii="仿宋" w:eastAsia="仿宋" w:hAnsi="仿宋" w:cs="仿宋"/>
          <w:sz w:val="32"/>
          <w:szCs w:val="32"/>
        </w:rPr>
      </w:pPr>
    </w:p>
    <w:p w:rsidR="00B56C1A" w:rsidRDefault="00B56C1A">
      <w:pPr>
        <w:jc w:val="center"/>
        <w:rPr>
          <w:rFonts w:ascii="仿宋" w:eastAsia="仿宋" w:hAnsi="仿宋" w:cs="仿宋"/>
          <w:sz w:val="32"/>
          <w:szCs w:val="32"/>
        </w:rPr>
      </w:pPr>
    </w:p>
    <w:p w:rsidR="00B56C1A" w:rsidRDefault="0026529F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评价方式：☑直接组织评价 ☐委托评价</w:t>
      </w:r>
    </w:p>
    <w:p w:rsidR="00B56C1A" w:rsidRDefault="00B56C1A">
      <w:pPr>
        <w:jc w:val="center"/>
        <w:rPr>
          <w:rFonts w:ascii="仿宋" w:eastAsia="仿宋" w:hAnsi="仿宋" w:cs="仿宋"/>
          <w:sz w:val="32"/>
          <w:szCs w:val="32"/>
        </w:rPr>
      </w:pPr>
    </w:p>
    <w:p w:rsidR="00B56C1A" w:rsidRDefault="00B56C1A">
      <w:pPr>
        <w:jc w:val="center"/>
        <w:rPr>
          <w:rFonts w:ascii="仿宋" w:eastAsia="仿宋" w:hAnsi="仿宋" w:cs="仿宋"/>
          <w:sz w:val="32"/>
          <w:szCs w:val="32"/>
        </w:rPr>
      </w:pPr>
    </w:p>
    <w:p w:rsidR="00B56C1A" w:rsidRDefault="00B56C1A">
      <w:pPr>
        <w:jc w:val="center"/>
        <w:rPr>
          <w:rFonts w:ascii="仿宋" w:eastAsia="仿宋" w:hAnsi="仿宋" w:cs="仿宋"/>
          <w:sz w:val="32"/>
          <w:szCs w:val="32"/>
        </w:rPr>
      </w:pPr>
    </w:p>
    <w:p w:rsidR="00B56C1A" w:rsidRDefault="0026529F">
      <w:pPr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 w:rsidR="00094B4D">
        <w:rPr>
          <w:rFonts w:ascii="仿宋" w:eastAsia="仿宋" w:hAnsi="仿宋" w:cs="仿宋" w:hint="eastAsia"/>
          <w:sz w:val="32"/>
          <w:szCs w:val="32"/>
          <w:u w:val="single"/>
        </w:rPr>
        <w:t>郭家屯镇人民政府</w:t>
      </w:r>
      <w:r>
        <w:rPr>
          <w:rFonts w:ascii="仿宋" w:eastAsia="仿宋" w:hAnsi="仿宋" w:cs="仿宋" w:hint="eastAsia"/>
          <w:sz w:val="32"/>
          <w:szCs w:val="32"/>
          <w:u w:val="single"/>
        </w:rPr>
        <w:t>（加盖公章）</w:t>
      </w:r>
    </w:p>
    <w:p w:rsidR="00B56C1A" w:rsidRPr="00094B4D" w:rsidRDefault="0026529F">
      <w:pPr>
        <w:ind w:firstLineChars="300" w:firstLine="96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 w:rsidR="00094B4D" w:rsidRPr="00094B4D">
        <w:rPr>
          <w:rFonts w:ascii="仿宋" w:eastAsia="仿宋" w:hAnsi="仿宋" w:cs="仿宋" w:hint="eastAsia"/>
          <w:sz w:val="32"/>
          <w:szCs w:val="32"/>
        </w:rPr>
        <w:t>03156168494</w:t>
      </w:r>
    </w:p>
    <w:p w:rsidR="00B56C1A" w:rsidRDefault="00B56C1A">
      <w:pPr>
        <w:jc w:val="center"/>
        <w:rPr>
          <w:rFonts w:ascii="仿宋" w:eastAsia="仿宋" w:hAnsi="仿宋" w:cs="仿宋"/>
          <w:sz w:val="32"/>
          <w:szCs w:val="32"/>
        </w:rPr>
      </w:pPr>
    </w:p>
    <w:p w:rsidR="00B56C1A" w:rsidRDefault="00B56C1A">
      <w:pPr>
        <w:jc w:val="center"/>
        <w:rPr>
          <w:rFonts w:ascii="仿宋" w:eastAsia="仿宋" w:hAnsi="仿宋" w:cs="仿宋"/>
          <w:sz w:val="32"/>
          <w:szCs w:val="32"/>
        </w:rPr>
      </w:pPr>
    </w:p>
    <w:p w:rsidR="00B56C1A" w:rsidRDefault="00B56C1A">
      <w:pPr>
        <w:rPr>
          <w:rFonts w:ascii="仿宋" w:eastAsia="仿宋" w:hAnsi="仿宋" w:cs="仿宋"/>
          <w:sz w:val="32"/>
          <w:szCs w:val="32"/>
        </w:rPr>
      </w:pPr>
    </w:p>
    <w:p w:rsidR="00B56C1A" w:rsidRDefault="0026529F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填报日期：2024年4月</w:t>
      </w:r>
    </w:p>
    <w:p w:rsidR="00B56C1A" w:rsidRDefault="0026529F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玉田县财政局监制</w:t>
      </w:r>
    </w:p>
    <w:p w:rsidR="00B56C1A" w:rsidRDefault="0026529F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br w:type="page"/>
      </w:r>
    </w:p>
    <w:p w:rsidR="00B56C1A" w:rsidRDefault="0026529F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lastRenderedPageBreak/>
        <w:t>部门整体绩效自评情况</w:t>
      </w:r>
    </w:p>
    <w:p w:rsidR="00B56C1A" w:rsidRDefault="0026529F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一、部门整体概况</w:t>
      </w:r>
    </w:p>
    <w:p w:rsidR="00B56C1A" w:rsidRDefault="0026529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 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年度申请预算资金</w:t>
      </w:r>
      <w:r w:rsidR="00635409" w:rsidRPr="00635409">
        <w:rPr>
          <w:rFonts w:ascii="仿宋" w:eastAsia="仿宋" w:hAnsi="仿宋" w:cs="仿宋"/>
          <w:sz w:val="32"/>
          <w:szCs w:val="32"/>
        </w:rPr>
        <w:t>3521.339164</w:t>
      </w:r>
      <w:r>
        <w:rPr>
          <w:rFonts w:ascii="仿宋" w:eastAsia="仿宋" w:hAnsi="仿宋" w:cs="仿宋"/>
          <w:sz w:val="32"/>
          <w:szCs w:val="32"/>
        </w:rPr>
        <w:t>万元,实际支出</w:t>
      </w:r>
      <w:r w:rsidR="00635409" w:rsidRPr="00635409">
        <w:rPr>
          <w:rFonts w:ascii="仿宋" w:eastAsia="仿宋" w:hAnsi="仿宋" w:cs="仿宋"/>
          <w:sz w:val="32"/>
          <w:szCs w:val="32"/>
        </w:rPr>
        <w:t>2877.983924</w:t>
      </w:r>
      <w:r>
        <w:rPr>
          <w:rFonts w:ascii="仿宋" w:eastAsia="仿宋" w:hAnsi="仿宋" w:cs="仿宋"/>
          <w:sz w:val="32"/>
          <w:szCs w:val="32"/>
        </w:rPr>
        <w:t>万元,预算执行率</w:t>
      </w:r>
      <w:r w:rsidR="00635409">
        <w:rPr>
          <w:rFonts w:ascii="仿宋" w:eastAsia="仿宋" w:hAnsi="仿宋" w:cs="仿宋" w:hint="eastAsia"/>
          <w:sz w:val="32"/>
          <w:szCs w:val="32"/>
        </w:rPr>
        <w:t>81.73</w:t>
      </w:r>
      <w:r>
        <w:rPr>
          <w:rFonts w:ascii="仿宋" w:eastAsia="仿宋" w:hAnsi="仿宋" w:cs="仿宋"/>
          <w:sz w:val="32"/>
          <w:szCs w:val="32"/>
        </w:rPr>
        <w:t>%。其中:</w:t>
      </w:r>
      <w:r>
        <w:rPr>
          <w:rFonts w:ascii="仿宋" w:eastAsia="仿宋" w:hAnsi="仿宋" w:cs="仿宋" w:hint="eastAsia"/>
          <w:sz w:val="32"/>
          <w:szCs w:val="32"/>
        </w:rPr>
        <w:t>上级转移支付</w:t>
      </w:r>
      <w:r>
        <w:rPr>
          <w:rFonts w:ascii="仿宋" w:eastAsia="仿宋" w:hAnsi="仿宋" w:cs="仿宋"/>
          <w:sz w:val="32"/>
          <w:szCs w:val="32"/>
        </w:rPr>
        <w:t>项目</w:t>
      </w:r>
      <w:r w:rsidR="00635409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个，金额合计</w:t>
      </w:r>
      <w:r w:rsidR="00635409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万元，实际支出</w:t>
      </w:r>
      <w:r w:rsidR="00635409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万元，执行率为</w:t>
      </w:r>
      <w:r w:rsidR="00635409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%。</w:t>
      </w:r>
    </w:p>
    <w:p w:rsidR="00B56C1A" w:rsidRDefault="0026529F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</w:t>
      </w:r>
      <w:r>
        <w:rPr>
          <w:rFonts w:ascii="仿宋" w:eastAsia="仿宋" w:hAnsi="仿宋" w:cs="仿宋"/>
          <w:b/>
          <w:bCs/>
          <w:sz w:val="32"/>
          <w:szCs w:val="32"/>
        </w:rPr>
        <w:t>部门总体绩效目标和绩效指标设定情况</w:t>
      </w:r>
    </w:p>
    <w:p w:rsidR="00B56C1A" w:rsidRDefault="0026529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本部门年初设定的部门整体绩效指标是</w:t>
      </w:r>
      <w:r>
        <w:rPr>
          <w:rFonts w:ascii="仿宋" w:eastAsia="仿宋" w:hAnsi="仿宋" w:cs="仿宋" w:hint="eastAsia"/>
          <w:sz w:val="32"/>
          <w:szCs w:val="32"/>
        </w:rPr>
        <w:t>：</w:t>
      </w:r>
      <w:r w:rsidR="00A11D29">
        <w:rPr>
          <w:rFonts w:ascii="仿宋" w:eastAsia="仿宋" w:hAnsi="仿宋" w:cs="仿宋" w:hint="eastAsia"/>
          <w:sz w:val="32"/>
          <w:szCs w:val="32"/>
        </w:rPr>
        <w:t>按要求完成下达资金的支出。</w:t>
      </w:r>
    </w:p>
    <w:p w:rsidR="00B56C1A" w:rsidRDefault="0026529F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部门职责-</w:t>
      </w:r>
      <w:r>
        <w:rPr>
          <w:rFonts w:ascii="仿宋" w:eastAsia="仿宋" w:hAnsi="仿宋" w:cs="仿宋" w:hint="eastAsia"/>
          <w:sz w:val="32"/>
          <w:szCs w:val="32"/>
        </w:rPr>
        <w:t>项目</w:t>
      </w:r>
      <w:r>
        <w:rPr>
          <w:rFonts w:ascii="仿宋" w:eastAsia="仿宋" w:hAnsi="仿宋" w:cs="仿宋"/>
          <w:sz w:val="32"/>
          <w:szCs w:val="32"/>
        </w:rPr>
        <w:t>绩效目标</w:t>
      </w:r>
    </w:p>
    <w:p w:rsidR="00B56C1A" w:rsidRDefault="00094B4D">
      <w:pPr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color w:val="FF0000"/>
          <w:sz w:val="22"/>
          <w:szCs w:val="22"/>
        </w:rPr>
        <w:t>488郭家屯镇人民政府</w:t>
      </w:r>
      <w:r w:rsidR="0026529F">
        <w:rPr>
          <w:rFonts w:ascii="仿宋" w:eastAsia="仿宋" w:hAnsi="仿宋" w:cs="仿宋" w:hint="eastAsia"/>
          <w:color w:val="FF0000"/>
          <w:sz w:val="22"/>
          <w:szCs w:val="22"/>
        </w:rPr>
        <w:t xml:space="preserve">本级 </w:t>
      </w:r>
      <w:r w:rsidR="0026529F">
        <w:rPr>
          <w:rFonts w:ascii="仿宋" w:eastAsia="仿宋" w:hAnsi="仿宋" w:cs="仿宋" w:hint="eastAsia"/>
          <w:sz w:val="22"/>
          <w:szCs w:val="22"/>
        </w:rPr>
        <w:t xml:space="preserve">                             单位：万元</w:t>
      </w:r>
    </w:p>
    <w:tbl>
      <w:tblPr>
        <w:tblStyle w:val="a5"/>
        <w:tblW w:w="4998" w:type="pct"/>
        <w:tblLook w:val="04A0"/>
      </w:tblPr>
      <w:tblGrid>
        <w:gridCol w:w="1647"/>
        <w:gridCol w:w="1049"/>
        <w:gridCol w:w="1090"/>
        <w:gridCol w:w="944"/>
        <w:gridCol w:w="946"/>
        <w:gridCol w:w="946"/>
        <w:gridCol w:w="946"/>
        <w:gridCol w:w="951"/>
      </w:tblGrid>
      <w:tr w:rsidR="00094B4D" w:rsidTr="000235C6">
        <w:tc>
          <w:tcPr>
            <w:tcW w:w="967" w:type="pct"/>
            <w:vMerge w:val="restart"/>
            <w:vAlign w:val="center"/>
          </w:tcPr>
          <w:p w:rsidR="00094B4D" w:rsidRDefault="00094B4D" w:rsidP="000C3A3C">
            <w:r>
              <w:rPr>
                <w:rFonts w:hint="eastAsia"/>
              </w:rPr>
              <w:t>项目名称</w:t>
            </w:r>
          </w:p>
        </w:tc>
        <w:tc>
          <w:tcPr>
            <w:tcW w:w="616" w:type="pct"/>
            <w:vMerge w:val="restart"/>
            <w:vAlign w:val="center"/>
          </w:tcPr>
          <w:p w:rsidR="00094B4D" w:rsidRDefault="00094B4D" w:rsidP="000C3A3C">
            <w:r>
              <w:t>年度预算数</w:t>
            </w:r>
          </w:p>
        </w:tc>
        <w:tc>
          <w:tcPr>
            <w:tcW w:w="640" w:type="pct"/>
            <w:vMerge w:val="restart"/>
            <w:vAlign w:val="center"/>
          </w:tcPr>
          <w:p w:rsidR="00094B4D" w:rsidRDefault="00094B4D" w:rsidP="000C3A3C">
            <w:r>
              <w:t>内容描述</w:t>
            </w:r>
          </w:p>
        </w:tc>
        <w:tc>
          <w:tcPr>
            <w:tcW w:w="554" w:type="pct"/>
            <w:vMerge w:val="restart"/>
            <w:vAlign w:val="center"/>
          </w:tcPr>
          <w:p w:rsidR="00094B4D" w:rsidRDefault="00094B4D" w:rsidP="000C3A3C">
            <w:r>
              <w:t>绩效目标</w:t>
            </w:r>
          </w:p>
        </w:tc>
        <w:tc>
          <w:tcPr>
            <w:tcW w:w="2224" w:type="pct"/>
            <w:gridSpan w:val="4"/>
            <w:vAlign w:val="center"/>
          </w:tcPr>
          <w:p w:rsidR="00094B4D" w:rsidRDefault="00094B4D" w:rsidP="000C3A3C">
            <w:r>
              <w:t>评价标准</w:t>
            </w:r>
          </w:p>
        </w:tc>
      </w:tr>
      <w:tr w:rsidR="00094B4D" w:rsidTr="000235C6">
        <w:tc>
          <w:tcPr>
            <w:tcW w:w="967" w:type="pct"/>
            <w:vMerge/>
            <w:vAlign w:val="center"/>
          </w:tcPr>
          <w:p w:rsidR="00094B4D" w:rsidRDefault="00094B4D" w:rsidP="000C3A3C"/>
        </w:tc>
        <w:tc>
          <w:tcPr>
            <w:tcW w:w="616" w:type="pct"/>
            <w:vMerge/>
            <w:vAlign w:val="center"/>
          </w:tcPr>
          <w:p w:rsidR="00094B4D" w:rsidRDefault="00094B4D" w:rsidP="000C3A3C"/>
        </w:tc>
        <w:tc>
          <w:tcPr>
            <w:tcW w:w="640" w:type="pct"/>
            <w:vMerge/>
            <w:vAlign w:val="center"/>
          </w:tcPr>
          <w:p w:rsidR="00094B4D" w:rsidRDefault="00094B4D" w:rsidP="000C3A3C"/>
        </w:tc>
        <w:tc>
          <w:tcPr>
            <w:tcW w:w="554" w:type="pct"/>
            <w:vMerge/>
            <w:vAlign w:val="center"/>
          </w:tcPr>
          <w:p w:rsidR="00094B4D" w:rsidRDefault="00094B4D" w:rsidP="000C3A3C"/>
        </w:tc>
        <w:tc>
          <w:tcPr>
            <w:tcW w:w="555" w:type="pct"/>
            <w:vAlign w:val="center"/>
          </w:tcPr>
          <w:p w:rsidR="00094B4D" w:rsidRDefault="00094B4D" w:rsidP="000C3A3C">
            <w:r>
              <w:rPr>
                <w:rFonts w:hint="eastAsia"/>
              </w:rPr>
              <w:t>优</w:t>
            </w:r>
          </w:p>
        </w:tc>
        <w:tc>
          <w:tcPr>
            <w:tcW w:w="555" w:type="pct"/>
            <w:vAlign w:val="center"/>
          </w:tcPr>
          <w:p w:rsidR="00094B4D" w:rsidRDefault="00094B4D" w:rsidP="000C3A3C">
            <w:r>
              <w:rPr>
                <w:rFonts w:hint="eastAsia"/>
              </w:rPr>
              <w:t>良</w:t>
            </w:r>
          </w:p>
        </w:tc>
        <w:tc>
          <w:tcPr>
            <w:tcW w:w="555" w:type="pct"/>
            <w:vAlign w:val="center"/>
          </w:tcPr>
          <w:p w:rsidR="00094B4D" w:rsidRDefault="00094B4D" w:rsidP="000C3A3C">
            <w:r>
              <w:rPr>
                <w:rFonts w:hint="eastAsia"/>
              </w:rPr>
              <w:t>中</w:t>
            </w:r>
          </w:p>
        </w:tc>
        <w:tc>
          <w:tcPr>
            <w:tcW w:w="558" w:type="pct"/>
            <w:vAlign w:val="center"/>
          </w:tcPr>
          <w:p w:rsidR="00094B4D" w:rsidRDefault="00094B4D" w:rsidP="000C3A3C">
            <w:r>
              <w:rPr>
                <w:rFonts w:hint="eastAsia"/>
              </w:rPr>
              <w:t>差</w:t>
            </w:r>
          </w:p>
        </w:tc>
      </w:tr>
      <w:tr w:rsidR="00094B4D" w:rsidTr="000235C6">
        <w:tc>
          <w:tcPr>
            <w:tcW w:w="967" w:type="pct"/>
            <w:vAlign w:val="center"/>
          </w:tcPr>
          <w:p w:rsidR="00094B4D" w:rsidRDefault="00094B4D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村级组织运转</w:t>
            </w:r>
          </w:p>
        </w:tc>
        <w:tc>
          <w:tcPr>
            <w:tcW w:w="616" w:type="pct"/>
            <w:vAlign w:val="center"/>
          </w:tcPr>
          <w:p w:rsidR="00094B4D" w:rsidRDefault="00094B4D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42</w:t>
            </w:r>
          </w:p>
        </w:tc>
        <w:tc>
          <w:tcPr>
            <w:tcW w:w="640" w:type="pct"/>
            <w:vAlign w:val="center"/>
          </w:tcPr>
          <w:p w:rsidR="00094B4D" w:rsidRDefault="003221CF" w:rsidP="000C3A3C">
            <w:r>
              <w:rPr>
                <w:rFonts w:hint="eastAsia"/>
              </w:rPr>
              <w:t>用于村组织运转</w:t>
            </w:r>
          </w:p>
        </w:tc>
        <w:tc>
          <w:tcPr>
            <w:tcW w:w="554" w:type="pct"/>
            <w:vAlign w:val="center"/>
          </w:tcPr>
          <w:p w:rsidR="00094B4D" w:rsidRDefault="000014E6" w:rsidP="000C3A3C">
            <w:r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94B4D" w:rsidRDefault="00094B4D" w:rsidP="000C3A3C"/>
        </w:tc>
        <w:tc>
          <w:tcPr>
            <w:tcW w:w="555" w:type="pct"/>
            <w:vAlign w:val="center"/>
          </w:tcPr>
          <w:p w:rsidR="00094B4D" w:rsidRDefault="000235C6" w:rsidP="000C3A3C">
            <w:r>
              <w:rPr>
                <w:rFonts w:hint="eastAsia"/>
              </w:rPr>
              <w:t>40%</w:t>
            </w:r>
          </w:p>
        </w:tc>
        <w:tc>
          <w:tcPr>
            <w:tcW w:w="555" w:type="pct"/>
            <w:vAlign w:val="center"/>
          </w:tcPr>
          <w:p w:rsidR="00094B4D" w:rsidRDefault="000235C6" w:rsidP="000C3A3C">
            <w:r>
              <w:rPr>
                <w:rFonts w:hint="eastAsia"/>
              </w:rPr>
              <w:t>6</w:t>
            </w:r>
            <w:r w:rsidR="00FE2605">
              <w:rPr>
                <w:rFonts w:hint="eastAsia"/>
              </w:rPr>
              <w:t>0</w:t>
            </w:r>
            <w:r w:rsidR="000014E6">
              <w:rPr>
                <w:rFonts w:hint="eastAsia"/>
              </w:rPr>
              <w:t>%</w:t>
            </w:r>
          </w:p>
        </w:tc>
        <w:tc>
          <w:tcPr>
            <w:tcW w:w="558" w:type="pct"/>
            <w:vAlign w:val="center"/>
          </w:tcPr>
          <w:p w:rsidR="00094B4D" w:rsidRDefault="00094B4D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812084">
              <w:rPr>
                <w:rFonts w:hint="eastAsia"/>
                <w:kern w:val="0"/>
              </w:rPr>
              <w:t>村党组活动经费</w:t>
            </w:r>
            <w:r w:rsidRPr="00812084">
              <w:rPr>
                <w:rFonts w:hint="eastAsia"/>
                <w:kern w:val="0"/>
              </w:rPr>
              <w:t>-</w:t>
            </w:r>
            <w:r w:rsidRPr="00812084">
              <w:rPr>
                <w:rFonts w:hint="eastAsia"/>
                <w:kern w:val="0"/>
              </w:rPr>
              <w:t>村党员培训等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514816">
              <w:rPr>
                <w:kern w:val="0"/>
              </w:rPr>
              <w:t>16.551</w:t>
            </w:r>
          </w:p>
        </w:tc>
        <w:tc>
          <w:tcPr>
            <w:tcW w:w="640" w:type="pct"/>
            <w:vAlign w:val="center"/>
          </w:tcPr>
          <w:p w:rsidR="000235C6" w:rsidRDefault="000235C6" w:rsidP="000C3A3C">
            <w:r>
              <w:rPr>
                <w:rFonts w:hint="eastAsia"/>
                <w:kern w:val="0"/>
              </w:rPr>
              <w:t>用于党组活动经费</w:t>
            </w:r>
          </w:p>
        </w:tc>
        <w:tc>
          <w:tcPr>
            <w:tcW w:w="554" w:type="pct"/>
            <w:vAlign w:val="center"/>
          </w:tcPr>
          <w:p w:rsidR="000235C6" w:rsidRDefault="000235C6" w:rsidP="000C3A3C">
            <w:r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40%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60%</w:t>
            </w:r>
          </w:p>
        </w:tc>
        <w:tc>
          <w:tcPr>
            <w:tcW w:w="558" w:type="pct"/>
            <w:vAlign w:val="center"/>
          </w:tcPr>
          <w:p w:rsidR="000235C6" w:rsidRDefault="000235C6" w:rsidP="006A1150"/>
        </w:tc>
      </w:tr>
      <w:tr w:rsidR="000235C6" w:rsidTr="000235C6">
        <w:tc>
          <w:tcPr>
            <w:tcW w:w="967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812084">
              <w:rPr>
                <w:rFonts w:hint="eastAsia"/>
                <w:kern w:val="0"/>
              </w:rPr>
              <w:t>更新机井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22.5</w:t>
            </w:r>
          </w:p>
        </w:tc>
        <w:tc>
          <w:tcPr>
            <w:tcW w:w="640" w:type="pct"/>
            <w:vAlign w:val="center"/>
          </w:tcPr>
          <w:p w:rsidR="000235C6" w:rsidRDefault="000235C6" w:rsidP="000C3A3C">
            <w:r>
              <w:rPr>
                <w:rFonts w:hint="eastAsia"/>
              </w:rPr>
              <w:t>用于</w:t>
            </w:r>
            <w:r w:rsidRPr="00812084">
              <w:rPr>
                <w:rFonts w:hint="eastAsia"/>
                <w:kern w:val="0"/>
              </w:rPr>
              <w:t>更新机井</w:t>
            </w:r>
          </w:p>
        </w:tc>
        <w:tc>
          <w:tcPr>
            <w:tcW w:w="554" w:type="pct"/>
            <w:vAlign w:val="center"/>
          </w:tcPr>
          <w:p w:rsidR="000235C6" w:rsidRDefault="000235C6" w:rsidP="000C3A3C">
            <w:r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40%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60%</w:t>
            </w:r>
          </w:p>
        </w:tc>
        <w:tc>
          <w:tcPr>
            <w:tcW w:w="558" w:type="pct"/>
            <w:vAlign w:val="center"/>
          </w:tcPr>
          <w:p w:rsidR="000235C6" w:rsidRDefault="000235C6" w:rsidP="006A1150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村保洁员补助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39.3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村保洁员补助</w:t>
            </w:r>
          </w:p>
        </w:tc>
        <w:tc>
          <w:tcPr>
            <w:tcW w:w="554" w:type="pct"/>
            <w:vAlign w:val="center"/>
          </w:tcPr>
          <w:p w:rsidR="000235C6" w:rsidRDefault="000235C6" w:rsidP="000C3A3C">
            <w:r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会计、计生小组长、村民小组长、河长、护林防火员、等误工补贴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36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会计、计生小组长、村民小组长、河长、护林防火员、等误工补贴</w:t>
            </w:r>
          </w:p>
        </w:tc>
        <w:tc>
          <w:tcPr>
            <w:tcW w:w="554" w:type="pct"/>
            <w:vAlign w:val="center"/>
          </w:tcPr>
          <w:p w:rsidR="000235C6" w:rsidRDefault="000235C6" w:rsidP="000C3A3C">
            <w:r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proofErr w:type="gramStart"/>
            <w:r w:rsidRPr="00510291">
              <w:rPr>
                <w:rFonts w:hint="eastAsia"/>
                <w:kern w:val="0"/>
              </w:rPr>
              <w:t>信访维稳</w:t>
            </w:r>
            <w:proofErr w:type="gramEnd"/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proofErr w:type="gramStart"/>
            <w:r w:rsidRPr="00510291">
              <w:rPr>
                <w:rFonts w:hint="eastAsia"/>
                <w:kern w:val="0"/>
              </w:rPr>
              <w:t>信访维稳</w:t>
            </w:r>
            <w:proofErr w:type="gramEnd"/>
          </w:p>
        </w:tc>
        <w:tc>
          <w:tcPr>
            <w:tcW w:w="554" w:type="pct"/>
          </w:tcPr>
          <w:p w:rsidR="000235C6" w:rsidRDefault="000235C6">
            <w:r w:rsidRPr="005469B2">
              <w:rPr>
                <w:rFonts w:hint="eastAsia"/>
              </w:rPr>
              <w:t>按要求</w:t>
            </w:r>
            <w:r w:rsidRPr="005469B2">
              <w:rPr>
                <w:rFonts w:hint="eastAsia"/>
              </w:rPr>
              <w:lastRenderedPageBreak/>
              <w:t>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lastRenderedPageBreak/>
              <w:t>安保、环保、安全生产、食药监管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安保、环保、安全生产、食药监管</w:t>
            </w:r>
          </w:p>
        </w:tc>
        <w:tc>
          <w:tcPr>
            <w:tcW w:w="554" w:type="pct"/>
          </w:tcPr>
          <w:p w:rsidR="000235C6" w:rsidRDefault="000235C6">
            <w:r w:rsidRPr="005469B2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党团妇建设、纪检、宣传经费</w:t>
            </w:r>
          </w:p>
        </w:tc>
        <w:tc>
          <w:tcPr>
            <w:tcW w:w="616" w:type="pct"/>
            <w:vAlign w:val="center"/>
          </w:tcPr>
          <w:p w:rsidR="000235C6" w:rsidRDefault="000235C6" w:rsidP="0081208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18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党团妇建设、纪检、宣传经费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乡村振兴、人居环境整治、脱贫攻坚等</w:t>
            </w:r>
          </w:p>
        </w:tc>
        <w:tc>
          <w:tcPr>
            <w:tcW w:w="616" w:type="pct"/>
            <w:vAlign w:val="center"/>
          </w:tcPr>
          <w:p w:rsidR="000235C6" w:rsidRDefault="000235C6" w:rsidP="0081208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21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乡村振兴、人居环境整治、脱贫攻坚等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0291" w:rsidRDefault="000235C6" w:rsidP="000C3A3C">
            <w:pPr>
              <w:rPr>
                <w:rFonts w:hint="eastAsia"/>
                <w:kern w:val="0"/>
              </w:rPr>
            </w:pPr>
            <w:r w:rsidRPr="008B0C70">
              <w:rPr>
                <w:rFonts w:hint="eastAsia"/>
                <w:kern w:val="0"/>
              </w:rPr>
              <w:t>乡镇人大工作站经费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640" w:type="pct"/>
            <w:vAlign w:val="center"/>
          </w:tcPr>
          <w:p w:rsidR="000235C6" w:rsidRPr="00510291" w:rsidRDefault="000235C6" w:rsidP="006A1150">
            <w:pPr>
              <w:rPr>
                <w:rFonts w:hint="eastAsia"/>
                <w:kern w:val="0"/>
              </w:rPr>
            </w:pPr>
            <w:r w:rsidRPr="008B0C70">
              <w:rPr>
                <w:rFonts w:hint="eastAsia"/>
                <w:kern w:val="0"/>
              </w:rPr>
              <w:t>乡镇人大工作站经费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森林防火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6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森林防火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道路清理</w:t>
            </w:r>
          </w:p>
        </w:tc>
        <w:tc>
          <w:tcPr>
            <w:tcW w:w="616" w:type="pct"/>
            <w:vAlign w:val="center"/>
          </w:tcPr>
          <w:p w:rsidR="000235C6" w:rsidRDefault="000235C6" w:rsidP="006A115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道路清理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6A1150"/>
        </w:tc>
      </w:tr>
      <w:tr w:rsidR="000235C6" w:rsidTr="000235C6">
        <w:tc>
          <w:tcPr>
            <w:tcW w:w="967" w:type="pct"/>
            <w:vAlign w:val="center"/>
          </w:tcPr>
          <w:p w:rsidR="000235C6" w:rsidRPr="00510291" w:rsidRDefault="000235C6" w:rsidP="000C3A3C">
            <w:pPr>
              <w:rPr>
                <w:rFonts w:hint="eastAsia"/>
                <w:kern w:val="0"/>
              </w:rPr>
            </w:pPr>
            <w:r w:rsidRPr="008B0C70">
              <w:rPr>
                <w:rFonts w:hint="eastAsia"/>
                <w:kern w:val="0"/>
              </w:rPr>
              <w:t>通道绿化租地款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rFonts w:hint="eastAsia"/>
                <w:kern w:val="0"/>
              </w:rPr>
            </w:pPr>
            <w:r w:rsidRPr="00812084">
              <w:rPr>
                <w:kern w:val="0"/>
              </w:rPr>
              <w:t>56.45</w:t>
            </w:r>
          </w:p>
        </w:tc>
        <w:tc>
          <w:tcPr>
            <w:tcW w:w="640" w:type="pct"/>
            <w:vAlign w:val="center"/>
          </w:tcPr>
          <w:p w:rsidR="000235C6" w:rsidRPr="00510291" w:rsidRDefault="000235C6" w:rsidP="006A1150">
            <w:pPr>
              <w:rPr>
                <w:rFonts w:hint="eastAsia"/>
                <w:kern w:val="0"/>
              </w:rPr>
            </w:pPr>
            <w:r w:rsidRPr="008B0C70">
              <w:rPr>
                <w:rFonts w:hint="eastAsia"/>
                <w:kern w:val="0"/>
              </w:rPr>
              <w:t>通道绿化租地款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安监津贴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0.792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安监津贴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建邦占地租金</w:t>
            </w:r>
          </w:p>
        </w:tc>
        <w:tc>
          <w:tcPr>
            <w:tcW w:w="616" w:type="pct"/>
            <w:vAlign w:val="center"/>
          </w:tcPr>
          <w:p w:rsidR="000235C6" w:rsidRDefault="000235C6" w:rsidP="006A1150">
            <w:pPr>
              <w:rPr>
                <w:kern w:val="0"/>
              </w:rPr>
            </w:pPr>
            <w:r w:rsidRPr="00812084">
              <w:rPr>
                <w:kern w:val="0"/>
              </w:rPr>
              <w:t>64.844</w:t>
            </w:r>
          </w:p>
        </w:tc>
        <w:tc>
          <w:tcPr>
            <w:tcW w:w="640" w:type="pct"/>
            <w:vAlign w:val="center"/>
          </w:tcPr>
          <w:p w:rsidR="000235C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建邦占地租金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6A1150"/>
        </w:tc>
        <w:tc>
          <w:tcPr>
            <w:tcW w:w="558" w:type="pct"/>
            <w:vAlign w:val="center"/>
          </w:tcPr>
          <w:p w:rsidR="000235C6" w:rsidRDefault="000235C6" w:rsidP="006A1150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8B0C7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玉滨公路绿化带续租</w:t>
            </w:r>
            <w:r>
              <w:rPr>
                <w:rFonts w:hint="eastAsia"/>
                <w:kern w:val="0"/>
              </w:rPr>
              <w:t>款</w:t>
            </w:r>
          </w:p>
        </w:tc>
        <w:tc>
          <w:tcPr>
            <w:tcW w:w="616" w:type="pct"/>
            <w:vAlign w:val="center"/>
          </w:tcPr>
          <w:p w:rsidR="000235C6" w:rsidRDefault="000235C6" w:rsidP="006A1150">
            <w:pPr>
              <w:rPr>
                <w:kern w:val="0"/>
              </w:rPr>
            </w:pPr>
            <w:r w:rsidRPr="00812084">
              <w:rPr>
                <w:kern w:val="0"/>
              </w:rPr>
              <w:t>127.5568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510291">
              <w:rPr>
                <w:rFonts w:hint="eastAsia"/>
                <w:kern w:val="0"/>
              </w:rPr>
              <w:t>玉滨公路绿化带续租</w:t>
            </w:r>
            <w:r>
              <w:rPr>
                <w:rFonts w:hint="eastAsia"/>
                <w:kern w:val="0"/>
              </w:rPr>
              <w:t>款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/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20%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80%</w:t>
            </w:r>
          </w:p>
        </w:tc>
        <w:tc>
          <w:tcPr>
            <w:tcW w:w="558" w:type="pct"/>
            <w:vAlign w:val="center"/>
          </w:tcPr>
          <w:p w:rsidR="000235C6" w:rsidRDefault="000235C6" w:rsidP="006A1150"/>
        </w:tc>
      </w:tr>
      <w:tr w:rsidR="000235C6" w:rsidTr="000235C6">
        <w:tc>
          <w:tcPr>
            <w:tcW w:w="967" w:type="pct"/>
            <w:vAlign w:val="center"/>
          </w:tcPr>
          <w:p w:rsidR="000235C6" w:rsidRDefault="000235C6" w:rsidP="00302886">
            <w:pPr>
              <w:rPr>
                <w:rFonts w:hint="eastAsia"/>
                <w:kern w:val="0"/>
              </w:rPr>
            </w:pPr>
            <w:r w:rsidRPr="00812084">
              <w:rPr>
                <w:rFonts w:hint="eastAsia"/>
                <w:kern w:val="0"/>
              </w:rPr>
              <w:t>村垃圾清运及焚烧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rFonts w:hint="eastAsia"/>
                <w:kern w:val="0"/>
              </w:rPr>
            </w:pPr>
            <w:r w:rsidRPr="00812084">
              <w:rPr>
                <w:kern w:val="0"/>
              </w:rPr>
              <w:t>34.755</w:t>
            </w:r>
          </w:p>
        </w:tc>
        <w:tc>
          <w:tcPr>
            <w:tcW w:w="640" w:type="pct"/>
            <w:vAlign w:val="center"/>
          </w:tcPr>
          <w:p w:rsidR="000235C6" w:rsidRDefault="000235C6" w:rsidP="006A1150">
            <w:pPr>
              <w:rPr>
                <w:rFonts w:hint="eastAsia"/>
                <w:kern w:val="0"/>
              </w:rPr>
            </w:pPr>
            <w:r w:rsidRPr="00812084">
              <w:rPr>
                <w:rFonts w:hint="eastAsia"/>
                <w:kern w:val="0"/>
              </w:rPr>
              <w:t>村垃圾清运及焚烧</w:t>
            </w:r>
          </w:p>
        </w:tc>
        <w:tc>
          <w:tcPr>
            <w:tcW w:w="554" w:type="pct"/>
          </w:tcPr>
          <w:p w:rsidR="000235C6" w:rsidRPr="00243CB3" w:rsidRDefault="000235C6">
            <w:pPr>
              <w:rPr>
                <w:rFonts w:hint="eastAsia"/>
              </w:rPr>
            </w:pPr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Default="000235C6" w:rsidP="0030288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2022</w:t>
            </w:r>
            <w:r>
              <w:rPr>
                <w:rFonts w:hint="eastAsia"/>
                <w:kern w:val="0"/>
              </w:rPr>
              <w:t>年</w:t>
            </w:r>
            <w:r w:rsidRPr="00510291">
              <w:rPr>
                <w:rFonts w:hint="eastAsia"/>
                <w:kern w:val="0"/>
              </w:rPr>
              <w:t>更新机井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</w:p>
        </w:tc>
        <w:tc>
          <w:tcPr>
            <w:tcW w:w="640" w:type="pct"/>
            <w:vAlign w:val="center"/>
          </w:tcPr>
          <w:p w:rsidR="000235C6" w:rsidRDefault="000235C6" w:rsidP="006A115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2022</w:t>
            </w:r>
            <w:r>
              <w:rPr>
                <w:rFonts w:hint="eastAsia"/>
                <w:kern w:val="0"/>
              </w:rPr>
              <w:t>年</w:t>
            </w:r>
            <w:r w:rsidRPr="00510291">
              <w:rPr>
                <w:rFonts w:hint="eastAsia"/>
                <w:kern w:val="0"/>
              </w:rPr>
              <w:t>更新机井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5" w:type="pct"/>
            <w:vAlign w:val="center"/>
          </w:tcPr>
          <w:p w:rsidR="000235C6" w:rsidRDefault="000235C6" w:rsidP="000C3A3C">
            <w:r>
              <w:rPr>
                <w:rFonts w:hint="eastAsia"/>
              </w:rPr>
              <w:t>90%</w:t>
            </w:r>
          </w:p>
        </w:tc>
        <w:tc>
          <w:tcPr>
            <w:tcW w:w="558" w:type="pct"/>
            <w:vAlign w:val="center"/>
          </w:tcPr>
          <w:p w:rsidR="000235C6" w:rsidRDefault="000235C6" w:rsidP="000C3A3C">
            <w:r>
              <w:rPr>
                <w:rFonts w:hint="eastAsia"/>
              </w:rPr>
              <w:t>10%</w:t>
            </w:r>
          </w:p>
        </w:tc>
      </w:tr>
      <w:tr w:rsidR="000235C6" w:rsidTr="000235C6">
        <w:tc>
          <w:tcPr>
            <w:tcW w:w="967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徐家屯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</w:t>
            </w:r>
            <w:r w:rsidRPr="00302886">
              <w:rPr>
                <w:rFonts w:hint="eastAsia"/>
                <w:kern w:val="0"/>
              </w:rPr>
              <w:t>1-3</w:t>
            </w:r>
            <w:r w:rsidRPr="00302886">
              <w:rPr>
                <w:rFonts w:hint="eastAsia"/>
                <w:kern w:val="0"/>
              </w:rPr>
              <w:t>月拆迁过渡费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812084">
              <w:rPr>
                <w:kern w:val="0"/>
              </w:rPr>
              <w:t>136.35</w:t>
            </w:r>
          </w:p>
        </w:tc>
        <w:tc>
          <w:tcPr>
            <w:tcW w:w="640" w:type="pct"/>
            <w:vAlign w:val="center"/>
          </w:tcPr>
          <w:p w:rsidR="000235C6" w:rsidRDefault="000235C6" w:rsidP="006A1150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徐家屯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</w:t>
            </w:r>
            <w:r w:rsidRPr="00302886">
              <w:rPr>
                <w:rFonts w:hint="eastAsia"/>
                <w:kern w:val="0"/>
              </w:rPr>
              <w:t>1-3</w:t>
            </w:r>
            <w:r w:rsidRPr="00302886">
              <w:rPr>
                <w:rFonts w:hint="eastAsia"/>
                <w:kern w:val="0"/>
              </w:rPr>
              <w:t>月拆</w:t>
            </w:r>
            <w:r w:rsidRPr="00302886">
              <w:rPr>
                <w:rFonts w:hint="eastAsia"/>
                <w:kern w:val="0"/>
              </w:rPr>
              <w:lastRenderedPageBreak/>
              <w:t>迁过渡费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lastRenderedPageBreak/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lastRenderedPageBreak/>
              <w:t>县级专项工作经费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50</w:t>
            </w:r>
          </w:p>
        </w:tc>
        <w:tc>
          <w:tcPr>
            <w:tcW w:w="640" w:type="pct"/>
            <w:vAlign w:val="center"/>
          </w:tcPr>
          <w:p w:rsidR="000235C6" w:rsidRDefault="000235C6" w:rsidP="006A1150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县级专项工作经费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徐家屯村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</w:t>
            </w:r>
            <w:r w:rsidRPr="00302886">
              <w:rPr>
                <w:rFonts w:hint="eastAsia"/>
                <w:kern w:val="0"/>
              </w:rPr>
              <w:t>4-6</w:t>
            </w:r>
            <w:r w:rsidRPr="00302886">
              <w:rPr>
                <w:rFonts w:hint="eastAsia"/>
                <w:kern w:val="0"/>
              </w:rPr>
              <w:t>月拆迁过渡费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812084">
              <w:rPr>
                <w:kern w:val="0"/>
              </w:rPr>
              <w:t>136.35</w:t>
            </w:r>
          </w:p>
        </w:tc>
        <w:tc>
          <w:tcPr>
            <w:tcW w:w="640" w:type="pct"/>
            <w:vAlign w:val="center"/>
          </w:tcPr>
          <w:p w:rsidR="000235C6" w:rsidRDefault="000235C6" w:rsidP="006A1150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徐家屯村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</w:t>
            </w:r>
            <w:r w:rsidRPr="00302886">
              <w:rPr>
                <w:rFonts w:hint="eastAsia"/>
                <w:kern w:val="0"/>
              </w:rPr>
              <w:t>4-6</w:t>
            </w:r>
            <w:r w:rsidRPr="00302886">
              <w:rPr>
                <w:rFonts w:hint="eastAsia"/>
                <w:kern w:val="0"/>
              </w:rPr>
              <w:t>月拆迁过渡费</w:t>
            </w:r>
          </w:p>
        </w:tc>
        <w:tc>
          <w:tcPr>
            <w:tcW w:w="554" w:type="pct"/>
          </w:tcPr>
          <w:p w:rsidR="000235C6" w:rsidRDefault="000235C6" w:rsidP="000014E6">
            <w:r w:rsidRPr="00243CB3">
              <w:rPr>
                <w:rFonts w:hint="eastAsia"/>
              </w:rPr>
              <w:t>按</w:t>
            </w:r>
            <w:r>
              <w:rPr>
                <w:rFonts w:hint="eastAsia"/>
              </w:rPr>
              <w:t>时间</w:t>
            </w:r>
            <w:r w:rsidRPr="00243CB3">
              <w:rPr>
                <w:rFonts w:hint="eastAsia"/>
              </w:rPr>
              <w:t>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村综合服务站</w:t>
            </w:r>
          </w:p>
        </w:tc>
        <w:tc>
          <w:tcPr>
            <w:tcW w:w="616" w:type="pct"/>
            <w:vAlign w:val="center"/>
          </w:tcPr>
          <w:p w:rsidR="000235C6" w:rsidRDefault="000235C6" w:rsidP="0081208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22.5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村综合服务站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村党组织活动经费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812084">
              <w:rPr>
                <w:kern w:val="0"/>
              </w:rPr>
              <w:t>23.44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村党组织活动经费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村公共卫生防疫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812084">
              <w:rPr>
                <w:kern w:val="0"/>
              </w:rPr>
              <w:t>99.3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村公共卫生防疫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徐家屯村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</w:t>
            </w:r>
            <w:r w:rsidRPr="00302886">
              <w:rPr>
                <w:rFonts w:hint="eastAsia"/>
                <w:kern w:val="0"/>
              </w:rPr>
              <w:t>7-9</w:t>
            </w:r>
            <w:r w:rsidRPr="00302886">
              <w:rPr>
                <w:rFonts w:hint="eastAsia"/>
                <w:kern w:val="0"/>
              </w:rPr>
              <w:t>月拆迁过渡费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812084">
              <w:rPr>
                <w:kern w:val="0"/>
              </w:rPr>
              <w:t>136.35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徐家屯村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</w:t>
            </w:r>
            <w:r w:rsidRPr="00302886">
              <w:rPr>
                <w:rFonts w:hint="eastAsia"/>
                <w:kern w:val="0"/>
              </w:rPr>
              <w:t>7-9</w:t>
            </w:r>
            <w:r w:rsidRPr="00302886">
              <w:rPr>
                <w:rFonts w:hint="eastAsia"/>
                <w:kern w:val="0"/>
              </w:rPr>
              <w:t>月拆迁过渡费</w:t>
            </w:r>
          </w:p>
        </w:tc>
        <w:tc>
          <w:tcPr>
            <w:tcW w:w="554" w:type="pct"/>
          </w:tcPr>
          <w:p w:rsidR="000235C6" w:rsidRDefault="000235C6">
            <w:r>
              <w:rPr>
                <w:rFonts w:hint="eastAsia"/>
              </w:rPr>
              <w:t>及时</w:t>
            </w:r>
            <w:r w:rsidRPr="00243CB3">
              <w:rPr>
                <w:rFonts w:hint="eastAsia"/>
              </w:rPr>
              <w:t>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繁荣北路北延供水及污水管道工程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 w:rsidRPr="00812084">
              <w:rPr>
                <w:kern w:val="0"/>
              </w:rPr>
              <w:t>19.5369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繁荣北路北延供水及污水管道工程</w:t>
            </w:r>
          </w:p>
        </w:tc>
        <w:tc>
          <w:tcPr>
            <w:tcW w:w="554" w:type="pct"/>
          </w:tcPr>
          <w:p w:rsidR="000235C6" w:rsidRDefault="000235C6">
            <w:r w:rsidRPr="00243CB3">
              <w:rPr>
                <w:rFonts w:hint="eastAsia"/>
              </w:rPr>
              <w:t>按要求完成支出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徐家屯村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</w:t>
            </w:r>
            <w:r w:rsidRPr="00302886">
              <w:rPr>
                <w:rFonts w:hint="eastAsia"/>
                <w:kern w:val="0"/>
              </w:rPr>
              <w:t>10-12</w:t>
            </w:r>
            <w:r w:rsidRPr="00302886">
              <w:rPr>
                <w:rFonts w:hint="eastAsia"/>
                <w:kern w:val="0"/>
              </w:rPr>
              <w:t>月拆迁过渡费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136.35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徐家屯村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</w:t>
            </w:r>
            <w:r w:rsidRPr="00302886">
              <w:rPr>
                <w:rFonts w:hint="eastAsia"/>
                <w:kern w:val="0"/>
              </w:rPr>
              <w:t>10-12</w:t>
            </w:r>
            <w:r w:rsidRPr="00302886">
              <w:rPr>
                <w:rFonts w:hint="eastAsia"/>
                <w:kern w:val="0"/>
              </w:rPr>
              <w:t>月拆迁过渡费</w:t>
            </w:r>
          </w:p>
        </w:tc>
        <w:tc>
          <w:tcPr>
            <w:tcW w:w="554" w:type="pct"/>
          </w:tcPr>
          <w:p w:rsidR="000235C6" w:rsidRDefault="000235C6">
            <w:r>
              <w:rPr>
                <w:rFonts w:hint="eastAsia"/>
              </w:rPr>
              <w:t>准时</w:t>
            </w:r>
            <w:r w:rsidRPr="00243CB3">
              <w:rPr>
                <w:rFonts w:hint="eastAsia"/>
              </w:rPr>
              <w:t>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302886" w:rsidRDefault="000235C6" w:rsidP="006A1150">
            <w:pPr>
              <w:rPr>
                <w:rFonts w:hint="eastAsia"/>
                <w:kern w:val="0"/>
              </w:rPr>
            </w:pPr>
            <w:r w:rsidRPr="00812084">
              <w:rPr>
                <w:rFonts w:hint="eastAsia"/>
                <w:kern w:val="0"/>
              </w:rPr>
              <w:t>新农村建设</w:t>
            </w:r>
          </w:p>
        </w:tc>
        <w:tc>
          <w:tcPr>
            <w:tcW w:w="616" w:type="pct"/>
            <w:vAlign w:val="center"/>
          </w:tcPr>
          <w:p w:rsidR="000235C6" w:rsidRDefault="000235C6" w:rsidP="006A1150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600</w:t>
            </w:r>
          </w:p>
        </w:tc>
        <w:tc>
          <w:tcPr>
            <w:tcW w:w="640" w:type="pct"/>
            <w:vAlign w:val="center"/>
          </w:tcPr>
          <w:p w:rsidR="000235C6" w:rsidRPr="00302886" w:rsidRDefault="000235C6" w:rsidP="006A1150">
            <w:pPr>
              <w:rPr>
                <w:rFonts w:hint="eastAsia"/>
                <w:kern w:val="0"/>
              </w:rPr>
            </w:pPr>
            <w:r w:rsidRPr="00812084">
              <w:rPr>
                <w:rFonts w:hint="eastAsia"/>
                <w:kern w:val="0"/>
              </w:rPr>
              <w:t>新农村建设</w:t>
            </w:r>
          </w:p>
        </w:tc>
        <w:tc>
          <w:tcPr>
            <w:tcW w:w="554" w:type="pct"/>
          </w:tcPr>
          <w:p w:rsidR="000235C6" w:rsidRPr="00243CB3" w:rsidRDefault="000235C6" w:rsidP="006A1150">
            <w:pPr>
              <w:rPr>
                <w:rFonts w:hint="eastAsia"/>
              </w:rPr>
            </w:pPr>
            <w:r>
              <w:rPr>
                <w:rFonts w:hint="eastAsia"/>
              </w:rPr>
              <w:t>及时完成支出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6A1150"/>
        </w:tc>
        <w:tc>
          <w:tcPr>
            <w:tcW w:w="558" w:type="pct"/>
            <w:vAlign w:val="center"/>
          </w:tcPr>
          <w:p w:rsidR="000235C6" w:rsidRDefault="000235C6" w:rsidP="006A1150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曹庄村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年一事一议</w:t>
            </w:r>
            <w:proofErr w:type="gramStart"/>
            <w:r w:rsidRPr="00302886">
              <w:rPr>
                <w:rFonts w:hint="eastAsia"/>
                <w:kern w:val="0"/>
              </w:rPr>
              <w:t>财政奖补</w:t>
            </w:r>
            <w:proofErr w:type="gramEnd"/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50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 w:rsidRPr="00302886">
              <w:rPr>
                <w:rFonts w:hint="eastAsia"/>
                <w:kern w:val="0"/>
              </w:rPr>
              <w:t>曹庄村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年一事一议</w:t>
            </w:r>
            <w:proofErr w:type="gramStart"/>
            <w:r w:rsidRPr="00302886">
              <w:rPr>
                <w:rFonts w:hint="eastAsia"/>
                <w:kern w:val="0"/>
              </w:rPr>
              <w:t>财政奖补</w:t>
            </w:r>
            <w:proofErr w:type="gramEnd"/>
          </w:p>
        </w:tc>
        <w:tc>
          <w:tcPr>
            <w:tcW w:w="554" w:type="pct"/>
          </w:tcPr>
          <w:p w:rsidR="000235C6" w:rsidRDefault="000235C6" w:rsidP="000014E6">
            <w:r w:rsidRPr="00243CB3">
              <w:rPr>
                <w:rFonts w:hint="eastAsia"/>
              </w:rPr>
              <w:t>按</w:t>
            </w:r>
            <w:r>
              <w:rPr>
                <w:rFonts w:hint="eastAsia"/>
              </w:rPr>
              <w:t>进度</w:t>
            </w:r>
            <w:r w:rsidRPr="00243CB3">
              <w:rPr>
                <w:rFonts w:hint="eastAsia"/>
              </w:rPr>
              <w:t>完成支出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  <w:tr w:rsidR="000235C6" w:rsidTr="000235C6">
        <w:tc>
          <w:tcPr>
            <w:tcW w:w="967" w:type="pct"/>
            <w:vAlign w:val="center"/>
          </w:tcPr>
          <w:p w:rsidR="000235C6" w:rsidRPr="0051481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冀财</w:t>
            </w:r>
            <w:r w:rsidRPr="00302886">
              <w:rPr>
                <w:rFonts w:hint="eastAsia"/>
                <w:kern w:val="0"/>
              </w:rPr>
              <w:t>农</w:t>
            </w:r>
            <w:r w:rsidRPr="00302886">
              <w:rPr>
                <w:rFonts w:hint="eastAsia"/>
                <w:kern w:val="0"/>
              </w:rPr>
              <w:t>[2022]144</w:t>
            </w:r>
            <w:r w:rsidRPr="00302886">
              <w:rPr>
                <w:rFonts w:hint="eastAsia"/>
                <w:kern w:val="0"/>
              </w:rPr>
              <w:t>号小黄庄村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年一事一议街道亮化工程</w:t>
            </w:r>
          </w:p>
        </w:tc>
        <w:tc>
          <w:tcPr>
            <w:tcW w:w="616" w:type="pct"/>
            <w:vAlign w:val="center"/>
          </w:tcPr>
          <w:p w:rsidR="000235C6" w:rsidRDefault="000235C6" w:rsidP="000C3A3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15</w:t>
            </w:r>
          </w:p>
        </w:tc>
        <w:tc>
          <w:tcPr>
            <w:tcW w:w="640" w:type="pct"/>
            <w:vAlign w:val="center"/>
          </w:tcPr>
          <w:p w:rsidR="000235C6" w:rsidRPr="00514816" w:rsidRDefault="000235C6" w:rsidP="006A115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冀财</w:t>
            </w:r>
            <w:r w:rsidRPr="00302886">
              <w:rPr>
                <w:rFonts w:hint="eastAsia"/>
                <w:kern w:val="0"/>
              </w:rPr>
              <w:t>农</w:t>
            </w:r>
            <w:r w:rsidRPr="00302886">
              <w:rPr>
                <w:rFonts w:hint="eastAsia"/>
                <w:kern w:val="0"/>
              </w:rPr>
              <w:t>[2022]144</w:t>
            </w:r>
            <w:r w:rsidRPr="00302886">
              <w:rPr>
                <w:rFonts w:hint="eastAsia"/>
                <w:kern w:val="0"/>
              </w:rPr>
              <w:t>号小黄庄村</w:t>
            </w:r>
            <w:r w:rsidRPr="00302886">
              <w:rPr>
                <w:rFonts w:hint="eastAsia"/>
                <w:kern w:val="0"/>
              </w:rPr>
              <w:t>2023</w:t>
            </w:r>
            <w:r w:rsidRPr="00302886">
              <w:rPr>
                <w:rFonts w:hint="eastAsia"/>
                <w:kern w:val="0"/>
              </w:rPr>
              <w:t>年一事一议街道亮化工程</w:t>
            </w:r>
          </w:p>
        </w:tc>
        <w:tc>
          <w:tcPr>
            <w:tcW w:w="554" w:type="pct"/>
          </w:tcPr>
          <w:p w:rsidR="000235C6" w:rsidRDefault="000235C6" w:rsidP="000014E6">
            <w:r w:rsidRPr="00243CB3">
              <w:rPr>
                <w:rFonts w:hint="eastAsia"/>
              </w:rPr>
              <w:t>按要求完成</w:t>
            </w:r>
            <w:r>
              <w:rPr>
                <w:rFonts w:hint="eastAsia"/>
              </w:rPr>
              <w:t>发放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90%</w:t>
            </w:r>
          </w:p>
        </w:tc>
        <w:tc>
          <w:tcPr>
            <w:tcW w:w="555" w:type="pct"/>
            <w:vAlign w:val="center"/>
          </w:tcPr>
          <w:p w:rsidR="000235C6" w:rsidRDefault="000235C6" w:rsidP="006A1150">
            <w:r>
              <w:rPr>
                <w:rFonts w:hint="eastAsia"/>
              </w:rPr>
              <w:t>10%</w:t>
            </w:r>
          </w:p>
        </w:tc>
        <w:tc>
          <w:tcPr>
            <w:tcW w:w="555" w:type="pct"/>
            <w:vAlign w:val="center"/>
          </w:tcPr>
          <w:p w:rsidR="000235C6" w:rsidRDefault="000235C6" w:rsidP="000C3A3C"/>
        </w:tc>
        <w:tc>
          <w:tcPr>
            <w:tcW w:w="558" w:type="pct"/>
            <w:vAlign w:val="center"/>
          </w:tcPr>
          <w:p w:rsidR="000235C6" w:rsidRDefault="000235C6" w:rsidP="000C3A3C"/>
        </w:tc>
      </w:tr>
    </w:tbl>
    <w:p w:rsidR="00B56C1A" w:rsidRDefault="0026529F">
      <w:pPr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注：1.项目名称填写2023年年</w:t>
      </w:r>
      <w:proofErr w:type="gramStart"/>
      <w:r>
        <w:rPr>
          <w:rFonts w:ascii="仿宋" w:eastAsia="仿宋" w:hAnsi="仿宋" w:cs="仿宋" w:hint="eastAsia"/>
          <w:sz w:val="22"/>
          <w:szCs w:val="22"/>
        </w:rPr>
        <w:t>初项目</w:t>
      </w:r>
      <w:proofErr w:type="gramEnd"/>
      <w:r>
        <w:rPr>
          <w:rFonts w:ascii="仿宋" w:eastAsia="仿宋" w:hAnsi="仿宋" w:cs="仿宋" w:hint="eastAsia"/>
          <w:sz w:val="22"/>
          <w:szCs w:val="22"/>
        </w:rPr>
        <w:t>和2023年执行中新增项目，由年初调入资金安排</w:t>
      </w:r>
      <w:r>
        <w:rPr>
          <w:rFonts w:ascii="仿宋" w:eastAsia="仿宋" w:hAnsi="仿宋" w:cs="仿宋" w:hint="eastAsia"/>
          <w:sz w:val="22"/>
          <w:szCs w:val="22"/>
        </w:rPr>
        <w:lastRenderedPageBreak/>
        <w:t>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 w:rsidR="00B56C1A" w:rsidRDefault="00B56C1A">
      <w:pPr>
        <w:jc w:val="left"/>
        <w:rPr>
          <w:rFonts w:ascii="仿宋" w:eastAsia="仿宋" w:hAnsi="仿宋" w:cs="仿宋"/>
          <w:sz w:val="22"/>
          <w:szCs w:val="22"/>
        </w:rPr>
      </w:pPr>
    </w:p>
    <w:p w:rsidR="00B56C1A" w:rsidRDefault="0026529F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三、绩效评价组织情况</w:t>
      </w:r>
    </w:p>
    <w:p w:rsidR="00B56C1A" w:rsidRDefault="0026529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1、准备阶段</w:t>
      </w:r>
    </w:p>
    <w:p w:rsidR="00B56C1A" w:rsidRDefault="0026529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 w:rsidR="00B56C1A" w:rsidRDefault="0026529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2、实施阶段</w:t>
      </w:r>
    </w:p>
    <w:p w:rsidR="00B56C1A" w:rsidRDefault="0026529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 w:rsidR="00B56C1A" w:rsidRDefault="0026529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3、评价阶段 </w:t>
      </w:r>
    </w:p>
    <w:p w:rsidR="00B56C1A" w:rsidRDefault="0026529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 w:rsidR="00B56C1A" w:rsidRDefault="0026529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本次绩效评价项目</w:t>
      </w:r>
      <w:proofErr w:type="gramStart"/>
      <w:r>
        <w:rPr>
          <w:rFonts w:ascii="仿宋" w:eastAsia="仿宋" w:hAnsi="仿宋" w:cs="仿宋"/>
          <w:sz w:val="32"/>
          <w:szCs w:val="32"/>
        </w:rPr>
        <w:t>个</w:t>
      </w:r>
      <w:proofErr w:type="gramEnd"/>
      <w:r>
        <w:rPr>
          <w:rFonts w:ascii="仿宋" w:eastAsia="仿宋" w:hAnsi="仿宋" w:cs="仿宋"/>
          <w:sz w:val="32"/>
          <w:szCs w:val="32"/>
        </w:rPr>
        <w:t>，占部门项目总数的100%，涉及金额万元。采取成立本部门绩效自评工作组的形式本着客观、公正、公开的原则开展自评工作，所有项目的绩效自评均设计了合理、明晰、可考核的、关键性产出指标和效果指标。</w:t>
      </w:r>
      <w:r>
        <w:rPr>
          <w:rFonts w:ascii="仿宋" w:eastAsia="仿宋" w:hAnsi="仿宋" w:cs="仿宋"/>
          <w:sz w:val="32"/>
          <w:szCs w:val="32"/>
        </w:rPr>
        <w:lastRenderedPageBreak/>
        <w:t>经自评各项绩效指标均达到中等以上水平。自评结果真实可靠。</w:t>
      </w:r>
    </w:p>
    <w:p w:rsidR="00B56C1A" w:rsidRDefault="0026529F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</w:t>
      </w:r>
      <w:r>
        <w:rPr>
          <w:rFonts w:ascii="仿宋" w:eastAsia="仿宋" w:hAnsi="仿宋" w:cs="仿宋"/>
          <w:b/>
          <w:bCs/>
          <w:sz w:val="32"/>
          <w:szCs w:val="32"/>
        </w:rPr>
        <w:t>存在的问题</w:t>
      </w:r>
    </w:p>
    <w:p w:rsidR="00B56C1A" w:rsidRPr="00163D5F" w:rsidRDefault="0026529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163D5F">
        <w:rPr>
          <w:rFonts w:ascii="仿宋" w:eastAsia="仿宋" w:hAnsi="仿宋" w:cs="仿宋"/>
          <w:sz w:val="32"/>
          <w:szCs w:val="32"/>
        </w:rPr>
        <w:t>1、部分项目资金支付进度滞后。</w:t>
      </w:r>
    </w:p>
    <w:p w:rsidR="00B56C1A" w:rsidRPr="00163D5F" w:rsidRDefault="0026529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163D5F">
        <w:rPr>
          <w:rFonts w:ascii="仿宋" w:eastAsia="仿宋" w:hAnsi="仿宋" w:cs="仿宋"/>
          <w:sz w:val="32"/>
          <w:szCs w:val="32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 w:rsidR="00B56C1A" w:rsidRDefault="0026529F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五、有关建议</w:t>
      </w:r>
    </w:p>
    <w:p w:rsidR="00B56C1A" w:rsidRDefault="0026529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1、科学合理编制预算，严格执行预算。进一步提高预算编制到位率，</w:t>
      </w:r>
      <w:proofErr w:type="gramStart"/>
      <w:r>
        <w:rPr>
          <w:rFonts w:ascii="仿宋" w:eastAsia="仿宋" w:hAnsi="仿宋" w:cs="仿宋"/>
          <w:sz w:val="32"/>
          <w:szCs w:val="32"/>
        </w:rPr>
        <w:t>做准做全基本</w:t>
      </w:r>
      <w:proofErr w:type="gramEnd"/>
      <w:r>
        <w:rPr>
          <w:rFonts w:ascii="仿宋" w:eastAsia="仿宋" w:hAnsi="仿宋" w:cs="仿宋"/>
          <w:sz w:val="32"/>
          <w:szCs w:val="32"/>
        </w:rPr>
        <w:t>支出预算，</w:t>
      </w:r>
      <w:proofErr w:type="gramStart"/>
      <w:r>
        <w:rPr>
          <w:rFonts w:ascii="仿宋" w:eastAsia="仿宋" w:hAnsi="仿宋" w:cs="仿宋"/>
          <w:sz w:val="32"/>
          <w:szCs w:val="32"/>
        </w:rPr>
        <w:t>做全项目</w:t>
      </w:r>
      <w:proofErr w:type="gramEnd"/>
      <w:r>
        <w:rPr>
          <w:rFonts w:ascii="仿宋" w:eastAsia="仿宋" w:hAnsi="仿宋" w:cs="仿宋"/>
          <w:sz w:val="32"/>
          <w:szCs w:val="32"/>
        </w:rPr>
        <w:t>支出预算，加强预算支出的审核、跟踪及预算执行情况分析，提高预算编制严谨性和可控性。</w:t>
      </w:r>
    </w:p>
    <w:p w:rsidR="00B56C1A" w:rsidRDefault="0026529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2、进一步加强项目资金管理。严格实行项目管理程序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化，实现项目申报、实施、拨付、</w:t>
      </w:r>
      <w:proofErr w:type="gramStart"/>
      <w:r>
        <w:rPr>
          <w:rFonts w:ascii="仿宋" w:eastAsia="仿宋" w:hAnsi="仿宋" w:cs="仿宋"/>
          <w:sz w:val="32"/>
          <w:szCs w:val="32"/>
        </w:rPr>
        <w:t>评价全</w:t>
      </w:r>
      <w:proofErr w:type="gramEnd"/>
      <w:r>
        <w:rPr>
          <w:rFonts w:ascii="仿宋" w:eastAsia="仿宋" w:hAnsi="仿宋" w:cs="仿宋"/>
          <w:sz w:val="32"/>
          <w:szCs w:val="32"/>
        </w:rPr>
        <w:t>流程监督与控制，规范专项资金管理，提高专项资金的使用效益。</w:t>
      </w:r>
    </w:p>
    <w:p w:rsidR="00B56C1A" w:rsidRDefault="0026529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3、进一步完善内部管理制度，提升管理效能，更好地履行建设职能。</w:t>
      </w:r>
    </w:p>
    <w:p w:rsidR="00B56C1A" w:rsidRDefault="0026529F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六、其他需要说明的问题</w:t>
      </w:r>
    </w:p>
    <w:p w:rsidR="00B56C1A" w:rsidRDefault="0026529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</w:p>
    <w:sectPr w:rsidR="00B56C1A" w:rsidSect="00B56C1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C1A" w:rsidRDefault="00B56C1A" w:rsidP="00B56C1A">
      <w:r>
        <w:separator/>
      </w:r>
    </w:p>
  </w:endnote>
  <w:endnote w:type="continuationSeparator" w:id="1">
    <w:p w:rsidR="00B56C1A" w:rsidRDefault="00B56C1A" w:rsidP="00B56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C1A" w:rsidRDefault="001A222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B56C1A" w:rsidRDefault="001A2223">
                <w:pPr>
                  <w:pStyle w:val="a3"/>
                </w:pPr>
                <w:r>
                  <w:fldChar w:fldCharType="begin"/>
                </w:r>
                <w:r w:rsidR="0026529F">
                  <w:instrText xml:space="preserve"> PAGE  \* MERGEFORMAT </w:instrText>
                </w:r>
                <w:r>
                  <w:fldChar w:fldCharType="separate"/>
                </w:r>
                <w:r w:rsidR="00946B94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C1A" w:rsidRDefault="00B56C1A" w:rsidP="00B56C1A">
      <w:r>
        <w:separator/>
      </w:r>
    </w:p>
  </w:footnote>
  <w:footnote w:type="continuationSeparator" w:id="1">
    <w:p w:rsidR="00B56C1A" w:rsidRDefault="00B56C1A" w:rsidP="00B56C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MxMWJjNTgzZmY5MWQ2Zjc2NTFkZTk0MGI4ZmZjNTkifQ=="/>
  </w:docVars>
  <w:rsids>
    <w:rsidRoot w:val="18FD3CCE"/>
    <w:rsid w:val="000014E6"/>
    <w:rsid w:val="000235C6"/>
    <w:rsid w:val="00094B4D"/>
    <w:rsid w:val="00163D5F"/>
    <w:rsid w:val="001A2223"/>
    <w:rsid w:val="0026529F"/>
    <w:rsid w:val="00302886"/>
    <w:rsid w:val="003221CF"/>
    <w:rsid w:val="00332B1A"/>
    <w:rsid w:val="00396EF0"/>
    <w:rsid w:val="00635409"/>
    <w:rsid w:val="00812084"/>
    <w:rsid w:val="008B0C70"/>
    <w:rsid w:val="00946B94"/>
    <w:rsid w:val="00A11D29"/>
    <w:rsid w:val="00B56C1A"/>
    <w:rsid w:val="00FE2605"/>
    <w:rsid w:val="18FD3CCE"/>
    <w:rsid w:val="39B8262A"/>
    <w:rsid w:val="70E0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B56C1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56C1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B56C1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autoRedefine/>
    <w:qFormat/>
    <w:rsid w:val="00B56C1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2058</Words>
  <Characters>714</Characters>
  <Application>Microsoft Office Word</Application>
  <DocSecurity>0</DocSecurity>
  <Lines>5</Lines>
  <Paragraphs>5</Paragraphs>
  <ScaleCrop>false</ScaleCrop>
  <Company>China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13</cp:revision>
  <dcterms:created xsi:type="dcterms:W3CDTF">2024-04-16T00:15:00Z</dcterms:created>
  <dcterms:modified xsi:type="dcterms:W3CDTF">2024-04-24T13:05:00Z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