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C2B" w:rsidRDefault="004D7C2B">
      <w:pPr>
        <w:widowControl/>
        <w:spacing w:line="600" w:lineRule="exact"/>
        <w:jc w:val="center"/>
        <w:rPr>
          <w:rFonts w:ascii="方正小标宋_GBK" w:eastAsia="方正小标宋_GBK" w:hAnsi="宋体" w:cs="宋体"/>
          <w:bCs/>
          <w:kern w:val="0"/>
          <w:sz w:val="44"/>
          <w:szCs w:val="44"/>
        </w:rPr>
      </w:pPr>
    </w:p>
    <w:p w:rsidR="004D7C2B" w:rsidRPr="003D7FB8"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3D7FB8" w:rsidRPr="003D7FB8">
        <w:rPr>
          <w:rFonts w:ascii="方正小标宋_GBK" w:eastAsia="方正小标宋_GBK" w:hAnsi="宋体" w:cs="宋体" w:hint="eastAsia"/>
          <w:bCs/>
          <w:kern w:val="0"/>
          <w:sz w:val="44"/>
          <w:szCs w:val="44"/>
        </w:rPr>
        <w:t>郭家屯镇人民政府</w:t>
      </w:r>
    </w:p>
    <w:p w:rsidR="004D7C2B"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4D7C2B" w:rsidRDefault="00AB7D63">
      <w:pPr>
        <w:spacing w:line="600" w:lineRule="exact"/>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w:t>
      </w:r>
      <w:proofErr w:type="gramStart"/>
      <w:r>
        <w:rPr>
          <w:rFonts w:ascii="仿宋_GB2312" w:eastAsia="仿宋_GB2312" w:hint="eastAsia"/>
          <w:sz w:val="32"/>
          <w:szCs w:val="32"/>
        </w:rPr>
        <w:t>我部门</w:t>
      </w:r>
      <w:proofErr w:type="gramEnd"/>
      <w:r>
        <w:rPr>
          <w:rFonts w:ascii="仿宋_GB2312" w:eastAsia="仿宋_GB2312" w:hint="eastAsia"/>
          <w:sz w:val="32"/>
          <w:szCs w:val="32"/>
        </w:rPr>
        <w:t>202</w:t>
      </w:r>
      <w:r w:rsidR="00373B85">
        <w:rPr>
          <w:rFonts w:ascii="仿宋_GB2312" w:eastAsia="仿宋_GB2312" w:hint="eastAsia"/>
          <w:sz w:val="32"/>
          <w:szCs w:val="32"/>
        </w:rPr>
        <w:t>2</w:t>
      </w:r>
      <w:r>
        <w:rPr>
          <w:rFonts w:ascii="仿宋_GB2312" w:eastAsia="仿宋_GB2312" w:hint="eastAsia"/>
          <w:sz w:val="32"/>
          <w:szCs w:val="32"/>
        </w:rPr>
        <w:t>年项目支出进行了绩效评价。现将有关情况报告如下：</w:t>
      </w:r>
    </w:p>
    <w:p w:rsidR="004D7C2B" w:rsidRDefault="00AB7D63">
      <w:pPr>
        <w:spacing w:line="600" w:lineRule="exact"/>
        <w:ind w:firstLineChars="200" w:firstLine="640"/>
        <w:rPr>
          <w:rFonts w:eastAsia="黑体"/>
          <w:sz w:val="32"/>
          <w:szCs w:val="32"/>
        </w:rPr>
      </w:pPr>
      <w:r>
        <w:rPr>
          <w:rFonts w:eastAsia="黑体" w:hint="eastAsia"/>
          <w:sz w:val="32"/>
          <w:szCs w:val="32"/>
        </w:rPr>
        <w:t>一、基本情况</w:t>
      </w:r>
    </w:p>
    <w:p w:rsidR="00852E1B" w:rsidRPr="00852E1B" w:rsidRDefault="00AB7D63" w:rsidP="00AC7401">
      <w:pPr>
        <w:spacing w:line="600" w:lineRule="atLeast"/>
        <w:ind w:firstLineChars="200" w:firstLine="640"/>
        <w:rPr>
          <w:rFonts w:ascii="仿宋_GB2312" w:eastAsia="仿宋_GB2312"/>
          <w:sz w:val="32"/>
          <w:szCs w:val="32"/>
        </w:rPr>
      </w:pPr>
      <w:r>
        <w:rPr>
          <w:rFonts w:ascii="仿宋_GB2312" w:eastAsia="仿宋_GB2312" w:hint="eastAsia"/>
          <w:sz w:val="32"/>
          <w:szCs w:val="32"/>
        </w:rPr>
        <w:t>（一）项目概况。</w:t>
      </w:r>
      <w:r w:rsidR="00861EAC" w:rsidRPr="00861EAC">
        <w:rPr>
          <w:rFonts w:ascii="仿宋_GB2312" w:eastAsia="仿宋_GB2312" w:hint="eastAsia"/>
          <w:sz w:val="32"/>
          <w:szCs w:val="32"/>
        </w:rPr>
        <w:t>小黄庄村2023年一事一议街道亮化工程</w:t>
      </w:r>
      <w:r w:rsidR="00861EAC">
        <w:rPr>
          <w:rFonts w:ascii="仿宋_GB2312" w:eastAsia="仿宋_GB2312" w:hint="eastAsia"/>
          <w:sz w:val="32"/>
          <w:szCs w:val="32"/>
        </w:rPr>
        <w:t>15</w:t>
      </w:r>
      <w:r w:rsidR="00401314" w:rsidRPr="00401314">
        <w:rPr>
          <w:rFonts w:ascii="仿宋_GB2312" w:eastAsia="仿宋_GB2312" w:hint="eastAsia"/>
          <w:sz w:val="32"/>
          <w:szCs w:val="32"/>
        </w:rPr>
        <w:t>万元</w:t>
      </w:r>
      <w:r w:rsidR="00D546C7">
        <w:rPr>
          <w:rFonts w:ascii="仿宋_GB2312" w:eastAsia="仿宋_GB2312" w:hint="eastAsia"/>
          <w:sz w:val="32"/>
          <w:szCs w:val="32"/>
        </w:rPr>
        <w:t>,资金执行率</w:t>
      </w:r>
      <w:r w:rsidR="00861EAC">
        <w:rPr>
          <w:rFonts w:ascii="仿宋_GB2312" w:eastAsia="仿宋_GB2312" w:hint="eastAsia"/>
          <w:sz w:val="32"/>
          <w:szCs w:val="32"/>
        </w:rPr>
        <w:t>10</w:t>
      </w:r>
      <w:r w:rsidR="00373B85">
        <w:rPr>
          <w:rFonts w:ascii="仿宋_GB2312" w:eastAsia="仿宋_GB2312" w:hint="eastAsia"/>
          <w:sz w:val="32"/>
          <w:szCs w:val="32"/>
        </w:rPr>
        <w:t>0</w:t>
      </w:r>
      <w:r w:rsidR="00D546C7">
        <w:rPr>
          <w:rFonts w:ascii="仿宋_GB2312" w:eastAsia="仿宋_GB2312" w:hint="eastAsia"/>
          <w:sz w:val="32"/>
          <w:szCs w:val="32"/>
        </w:rPr>
        <w:t>%</w:t>
      </w:r>
      <w:r w:rsidR="00401314">
        <w:rPr>
          <w:rFonts w:ascii="仿宋_GB2312" w:eastAsia="仿宋_GB2312" w:hint="eastAsia"/>
          <w:sz w:val="32"/>
          <w:szCs w:val="32"/>
        </w:rPr>
        <w:t>。</w:t>
      </w:r>
    </w:p>
    <w:p w:rsidR="0032418B" w:rsidRDefault="0032418B" w:rsidP="0032418B">
      <w:pPr>
        <w:ind w:firstLineChars="200" w:firstLine="640"/>
        <w:rPr>
          <w:rFonts w:ascii="仿宋_GB2312" w:eastAsia="仿宋_GB2312"/>
          <w:sz w:val="32"/>
          <w:szCs w:val="32"/>
        </w:rPr>
      </w:pPr>
      <w:r>
        <w:rPr>
          <w:rFonts w:ascii="仿宋" w:eastAsia="仿宋" w:hAnsi="仿宋" w:cs="仿宋" w:hint="eastAsia"/>
          <w:sz w:val="32"/>
          <w:szCs w:val="32"/>
        </w:rPr>
        <w:t>本部门2023年度申请预算资金3521.339164万元,实际支出2877.983924万元,预算执行率81.73%。</w:t>
      </w:r>
      <w:r>
        <w:rPr>
          <w:rFonts w:ascii="仿宋_GB2312" w:eastAsia="仿宋_GB2312" w:hint="eastAsia"/>
          <w:sz w:val="32"/>
          <w:szCs w:val="32"/>
        </w:rPr>
        <w:t>其中：专项项目33个，金额合计2164.2257万元，实际支出1523.9031元。</w:t>
      </w:r>
    </w:p>
    <w:p w:rsidR="00AC7401" w:rsidRPr="00AC7401" w:rsidRDefault="00AB7D63" w:rsidP="00AC7401">
      <w:pPr>
        <w:spacing w:line="600" w:lineRule="atLeast"/>
        <w:ind w:firstLineChars="200" w:firstLine="640"/>
        <w:rPr>
          <w:rFonts w:ascii="仿宋_GB2312" w:eastAsia="仿宋_GB2312"/>
          <w:sz w:val="32"/>
          <w:szCs w:val="32"/>
        </w:rPr>
      </w:pPr>
      <w:r>
        <w:rPr>
          <w:rFonts w:ascii="仿宋_GB2312" w:eastAsia="仿宋_GB2312" w:hint="eastAsia"/>
          <w:sz w:val="32"/>
          <w:szCs w:val="32"/>
        </w:rPr>
        <w:t>（二）项目绩效目标。</w:t>
      </w:r>
      <w:r w:rsidR="00AC7401" w:rsidRPr="00AC7401">
        <w:rPr>
          <w:rFonts w:ascii="仿宋_GB2312" w:eastAsia="仿宋_GB2312" w:hint="eastAsia"/>
          <w:sz w:val="32"/>
          <w:szCs w:val="32"/>
        </w:rPr>
        <w:t>加强服务经济职能，推动产业结构的调整；加强对社会事业规划布局、政策规范和依法监督，增强社会管理和公共服务职能，营造良好的发展环境，着力解决群众生产生活中的突出问题；强化公共服务、着力改善民生，加强社会管理、维护社会稳定，推进基层民主、促进</w:t>
      </w:r>
      <w:r w:rsidR="00AC7401" w:rsidRPr="00AC7401">
        <w:rPr>
          <w:rFonts w:ascii="仿宋_GB2312" w:eastAsia="仿宋_GB2312" w:hint="eastAsia"/>
          <w:sz w:val="32"/>
          <w:szCs w:val="32"/>
        </w:rPr>
        <w:lastRenderedPageBreak/>
        <w:t>农村和谐。保障天然气入户、农村养老医疗、农村养殖等民生重点支出，确保财政收支平衡，为全镇经济科学发展和促进和谐社会建设提供财力保障。</w:t>
      </w:r>
    </w:p>
    <w:p w:rsidR="004D7C2B" w:rsidRDefault="00AB7D63">
      <w:pPr>
        <w:spacing w:line="600" w:lineRule="exact"/>
        <w:ind w:firstLineChars="200" w:firstLine="640"/>
        <w:rPr>
          <w:rFonts w:eastAsia="黑体"/>
          <w:sz w:val="32"/>
          <w:szCs w:val="32"/>
        </w:rPr>
      </w:pPr>
      <w:r>
        <w:rPr>
          <w:rFonts w:eastAsia="黑体" w:hint="eastAsia"/>
          <w:sz w:val="32"/>
          <w:szCs w:val="32"/>
        </w:rPr>
        <w:t>二、绩效评价工作开展情况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w:t>
      </w:r>
      <w:r w:rsidR="00C2273B">
        <w:rPr>
          <w:rFonts w:ascii="仿宋_GB2312" w:eastAsia="仿宋_GB2312" w:hint="eastAsia"/>
          <w:sz w:val="32"/>
          <w:szCs w:val="32"/>
        </w:rPr>
        <w:t>：为落实</w:t>
      </w:r>
      <w:r w:rsidR="00EB48F5">
        <w:rPr>
          <w:rFonts w:ascii="仿宋_GB2312" w:eastAsia="仿宋_GB2312" w:hint="eastAsia"/>
          <w:sz w:val="32"/>
          <w:szCs w:val="32"/>
        </w:rPr>
        <w:t>全面实施预算绩效管理要求，不断提高资金使用效益，根据设定的绩效目标，运用科学、合理的预算绩效评价指标、评价标准、评价方法，对财</w:t>
      </w:r>
      <w:r w:rsidR="00EB48F5">
        <w:rPr>
          <w:rFonts w:ascii="仿宋_GB2312" w:eastAsia="仿宋_GB2312" w:hint="eastAsia"/>
          <w:sz w:val="32"/>
          <w:szCs w:val="32"/>
        </w:rPr>
        <w:lastRenderedPageBreak/>
        <w:t>政支出的产出和效果进行客观、公正的评价。</w:t>
      </w:r>
      <w:r>
        <w:rPr>
          <w:rFonts w:ascii="仿宋_GB2312" w:eastAsia="仿宋_GB2312" w:hint="eastAsia"/>
          <w:sz w:val="32"/>
          <w:szCs w:val="32"/>
        </w:rPr>
        <w:t>对象范围</w:t>
      </w:r>
      <w:r w:rsidR="00C2273B">
        <w:rPr>
          <w:rFonts w:ascii="仿宋_GB2312" w:eastAsia="仿宋_GB2312" w:hint="eastAsia"/>
          <w:sz w:val="32"/>
          <w:szCs w:val="32"/>
        </w:rPr>
        <w:t>202</w:t>
      </w:r>
      <w:r w:rsidR="00F164F0">
        <w:rPr>
          <w:rFonts w:ascii="仿宋_GB2312" w:eastAsia="仿宋_GB2312" w:hint="eastAsia"/>
          <w:sz w:val="32"/>
          <w:szCs w:val="32"/>
        </w:rPr>
        <w:t>2</w:t>
      </w:r>
      <w:r w:rsidR="00C2273B">
        <w:rPr>
          <w:rFonts w:ascii="仿宋_GB2312" w:eastAsia="仿宋_GB2312" w:hint="eastAsia"/>
          <w:sz w:val="32"/>
          <w:szCs w:val="32"/>
        </w:rPr>
        <w:t>年度所有项目</w:t>
      </w:r>
      <w:r>
        <w:rPr>
          <w:rFonts w:ascii="仿宋_GB2312" w:eastAsia="仿宋_GB2312" w:hint="eastAsia"/>
          <w:sz w:val="32"/>
          <w:szCs w:val="32"/>
        </w:rPr>
        <w:t>。</w:t>
      </w:r>
    </w:p>
    <w:p w:rsidR="001420C1" w:rsidRPr="001420C1" w:rsidRDefault="00AB7D63" w:rsidP="005B2065">
      <w:pPr>
        <w:ind w:firstLineChars="200" w:firstLine="640"/>
        <w:rPr>
          <w:rFonts w:ascii="仿宋_GB2312" w:eastAsia="仿宋_GB2312"/>
          <w:sz w:val="32"/>
          <w:szCs w:val="32"/>
        </w:rPr>
      </w:pPr>
      <w:r>
        <w:rPr>
          <w:rFonts w:ascii="仿宋_GB2312" w:eastAsia="仿宋_GB2312" w:hint="eastAsia"/>
          <w:sz w:val="32"/>
          <w:szCs w:val="32"/>
        </w:rPr>
        <w:t>（三）绩效评价原则</w:t>
      </w:r>
      <w:r w:rsidR="001420C1">
        <w:rPr>
          <w:rFonts w:ascii="仿宋_GB2312" w:eastAsia="仿宋_GB2312" w:hint="eastAsia"/>
          <w:sz w:val="32"/>
          <w:szCs w:val="32"/>
        </w:rPr>
        <w:t>：</w:t>
      </w:r>
      <w:r w:rsidR="001420C1" w:rsidRPr="001420C1">
        <w:rPr>
          <w:rFonts w:ascii="仿宋_GB2312" w:eastAsia="仿宋_GB2312" w:hint="eastAsia"/>
          <w:sz w:val="32"/>
          <w:szCs w:val="32"/>
        </w:rPr>
        <w:t>(</w:t>
      </w:r>
      <w:r w:rsidR="001420C1">
        <w:rPr>
          <w:rFonts w:ascii="仿宋_GB2312" w:eastAsia="仿宋_GB2312" w:hint="eastAsia"/>
          <w:sz w:val="32"/>
          <w:szCs w:val="32"/>
        </w:rPr>
        <w:t>1</w:t>
      </w:r>
      <w:r w:rsidR="001420C1" w:rsidRPr="001420C1">
        <w:rPr>
          <w:rFonts w:ascii="仿宋_GB2312" w:eastAsia="仿宋_GB2312" w:hint="eastAsia"/>
          <w:sz w:val="32"/>
          <w:szCs w:val="32"/>
        </w:rPr>
        <w:t>）科学规范。绩效评价注重财政支出的经济性、效率性和有效性，严格执行规定的程序，采用定量与定性分析相结合的方法。(2）公正公开。绩效评价客观、公正，标准统一、资料可靠，依法公开并接受监督。</w:t>
      </w:r>
    </w:p>
    <w:p w:rsidR="001420C1" w:rsidRPr="001420C1" w:rsidRDefault="001420C1" w:rsidP="001420C1">
      <w:pPr>
        <w:rPr>
          <w:rFonts w:ascii="仿宋_GB2312" w:eastAsia="仿宋_GB2312"/>
          <w:sz w:val="32"/>
          <w:szCs w:val="32"/>
        </w:rPr>
      </w:pPr>
      <w:r w:rsidRPr="001420C1">
        <w:rPr>
          <w:rFonts w:ascii="仿宋_GB2312" w:eastAsia="仿宋_GB2312" w:hint="eastAsia"/>
          <w:sz w:val="32"/>
          <w:szCs w:val="32"/>
        </w:rPr>
        <w:t>(3）分级分类。绩效评价由各级财政部门、部门（单位）根据评价对象的特点，分类组织实施。</w:t>
      </w:r>
    </w:p>
    <w:p w:rsidR="001420C1" w:rsidRPr="001420C1" w:rsidRDefault="001420C1" w:rsidP="001420C1">
      <w:pPr>
        <w:numPr>
          <w:ilvl w:val="0"/>
          <w:numId w:val="1"/>
        </w:numPr>
        <w:rPr>
          <w:rFonts w:ascii="仿宋_GB2312" w:eastAsia="仿宋_GB2312"/>
          <w:sz w:val="32"/>
          <w:szCs w:val="32"/>
        </w:rPr>
      </w:pPr>
      <w:r w:rsidRPr="001420C1">
        <w:rPr>
          <w:rFonts w:ascii="仿宋_GB2312" w:eastAsia="仿宋_GB2312" w:hint="eastAsia"/>
          <w:sz w:val="32"/>
          <w:szCs w:val="32"/>
        </w:rPr>
        <w:t>绩效相关。绩效评价针对具体支出及其产出绩效进行，评价结果清晰反映支出和产出绩效之间的紧密对应关系</w:t>
      </w:r>
      <w:r w:rsidR="00AB7D63">
        <w:rPr>
          <w:rFonts w:ascii="仿宋_GB2312" w:eastAsia="仿宋_GB2312" w:hint="eastAsia"/>
          <w:sz w:val="32"/>
          <w:szCs w:val="32"/>
        </w:rPr>
        <w:t>评价指标体系（附表说明）、</w:t>
      </w:r>
      <w:r w:rsidRPr="001420C1">
        <w:rPr>
          <w:rFonts w:ascii="仿宋_GB2312" w:eastAsia="仿宋_GB2312" w:hint="eastAsia"/>
          <w:sz w:val="32"/>
          <w:szCs w:val="32"/>
        </w:rPr>
        <w:t>评价标准是指衡量财政支出绩效目标完成程度的尺度。对于评价指标而言，需要通过评价标准来判别评价指标的状况和优劣程度。是评价工作的基本准绳和标尺，是最后进行评价计分的依据，它决定了评价目标能否实现以及评价结果是否公平准确。根据本次评价的目的、对象的特点、评价的环境、信息采集、技术标准的适应范围等条件，确定采用计划标准和历史标准。</w:t>
      </w:r>
    </w:p>
    <w:p w:rsidR="004D7C2B" w:rsidRDefault="00AB7D63">
      <w:pPr>
        <w:spacing w:line="600" w:lineRule="exact"/>
        <w:ind w:firstLineChars="200" w:firstLine="640"/>
        <w:rPr>
          <w:rFonts w:eastAsia="黑体"/>
          <w:sz w:val="32"/>
          <w:szCs w:val="32"/>
        </w:rPr>
      </w:pPr>
      <w:r>
        <w:rPr>
          <w:rFonts w:eastAsia="黑体" w:hint="eastAsia"/>
          <w:sz w:val="32"/>
          <w:szCs w:val="32"/>
        </w:rPr>
        <w:t>三、综合评价情况及评价结论</w:t>
      </w:r>
    </w:p>
    <w:p w:rsidR="00941D08" w:rsidRPr="004F12D4" w:rsidRDefault="004650DB">
      <w:pPr>
        <w:spacing w:line="600" w:lineRule="exact"/>
        <w:ind w:firstLineChars="200" w:firstLine="640"/>
        <w:rPr>
          <w:rFonts w:ascii="仿宋_GB2312" w:eastAsia="仿宋_GB2312"/>
          <w:sz w:val="32"/>
          <w:szCs w:val="32"/>
        </w:rPr>
      </w:pPr>
      <w:r w:rsidRPr="004F12D4">
        <w:rPr>
          <w:rFonts w:ascii="仿宋_GB2312" w:eastAsia="仿宋_GB2312" w:hint="eastAsia"/>
          <w:sz w:val="32"/>
          <w:szCs w:val="32"/>
        </w:rPr>
        <w:t>该项目已完成年初项目绩效目标，资金使用合理</w:t>
      </w:r>
      <w:r w:rsidR="00941D08" w:rsidRPr="004F12D4">
        <w:rPr>
          <w:rFonts w:ascii="仿宋_GB2312" w:eastAsia="仿宋_GB2312" w:hint="eastAsia"/>
          <w:sz w:val="32"/>
          <w:szCs w:val="32"/>
        </w:rPr>
        <w:t>。财政拨款支出主要用于保障我单位机构正常运转、完成日常工作任务。</w:t>
      </w:r>
    </w:p>
    <w:p w:rsidR="004D7C2B" w:rsidRDefault="00AB7D63">
      <w:pPr>
        <w:spacing w:line="600" w:lineRule="exact"/>
        <w:ind w:firstLineChars="200" w:firstLine="640"/>
        <w:rPr>
          <w:rFonts w:eastAsia="黑体"/>
          <w:sz w:val="32"/>
          <w:szCs w:val="32"/>
        </w:rPr>
      </w:pPr>
      <w:r>
        <w:rPr>
          <w:rFonts w:eastAsia="黑体" w:hint="eastAsia"/>
          <w:sz w:val="32"/>
          <w:szCs w:val="32"/>
        </w:rPr>
        <w:t>四、绩效评价指标分析</w:t>
      </w:r>
    </w:p>
    <w:p w:rsidR="0054028C" w:rsidRPr="0054028C" w:rsidRDefault="00AB7D63" w:rsidP="0054028C">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（一）项目决策情况。</w:t>
      </w:r>
      <w:r w:rsidR="00A45986">
        <w:rPr>
          <w:rFonts w:ascii="仿宋_GB2312" w:eastAsia="仿宋_GB2312" w:hint="eastAsia"/>
          <w:sz w:val="32"/>
          <w:szCs w:val="32"/>
        </w:rPr>
        <w:t>该项目为</w:t>
      </w:r>
      <w:r w:rsidR="004650DB">
        <w:rPr>
          <w:rFonts w:ascii="仿宋_GB2312" w:eastAsia="仿宋_GB2312" w:hint="eastAsia"/>
          <w:sz w:val="32"/>
          <w:szCs w:val="32"/>
        </w:rPr>
        <w:t>特定目标类项目一次性项目，</w:t>
      </w:r>
      <w:r w:rsidR="004650DB" w:rsidRPr="0054028C">
        <w:rPr>
          <w:rFonts w:ascii="仿宋_GB2312" w:eastAsia="仿宋_GB2312" w:hint="eastAsia"/>
          <w:sz w:val="32"/>
          <w:szCs w:val="32"/>
        </w:rPr>
        <w:t>用于保障我单位机构正常运转、完成日常工作任务</w:t>
      </w:r>
      <w:r w:rsidR="0054028C" w:rsidRPr="0054028C">
        <w:rPr>
          <w:rFonts w:ascii="仿宋_GB2312" w:eastAsia="仿宋_GB2312" w:hint="eastAsia"/>
          <w:sz w:val="32"/>
          <w:szCs w:val="32"/>
        </w:rPr>
        <w:t>及我镇经济发展生产生活提供保障</w:t>
      </w:r>
      <w:r w:rsidR="004650DB" w:rsidRPr="0054028C">
        <w:rPr>
          <w:rFonts w:ascii="仿宋_GB2312" w:eastAsia="仿宋_GB2312" w:hint="eastAsia"/>
          <w:sz w:val="32"/>
          <w:szCs w:val="32"/>
        </w:rPr>
        <w:t>。</w:t>
      </w:r>
      <w:r w:rsidR="0054028C" w:rsidRPr="0054028C">
        <w:rPr>
          <w:rFonts w:ascii="仿宋_GB2312" w:eastAsia="仿宋_GB2312" w:hint="eastAsia"/>
          <w:sz w:val="32"/>
          <w:szCs w:val="32"/>
        </w:rPr>
        <w:t>绩效目标合理符合客观</w:t>
      </w:r>
    </w:p>
    <w:p w:rsidR="004650DB" w:rsidRPr="0054028C" w:rsidRDefault="0054028C" w:rsidP="004650DB">
      <w:pPr>
        <w:spacing w:line="600" w:lineRule="exact"/>
        <w:ind w:firstLineChars="200" w:firstLine="640"/>
        <w:rPr>
          <w:rFonts w:ascii="仿宋_GB2312" w:eastAsia="仿宋_GB2312"/>
          <w:sz w:val="32"/>
          <w:szCs w:val="32"/>
        </w:rPr>
      </w:pPr>
      <w:r w:rsidRPr="0054028C">
        <w:rPr>
          <w:rFonts w:ascii="仿宋_GB2312" w:eastAsia="仿宋_GB2312" w:hint="eastAsia"/>
          <w:sz w:val="32"/>
          <w:szCs w:val="32"/>
        </w:rPr>
        <w:t>实际能够反映目标情况，且清晰、细化、可衡量。</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sidR="00A45986">
        <w:rPr>
          <w:rFonts w:ascii="仿宋_GB2312" w:eastAsia="仿宋_GB2312" w:hint="eastAsia"/>
          <w:sz w:val="32"/>
          <w:szCs w:val="32"/>
        </w:rPr>
        <w:t>资金于6月份部分到位，未影响项目实施、但较为迟缓。资金使用合</w:t>
      </w:r>
      <w:proofErr w:type="gramStart"/>
      <w:r w:rsidR="00A45986">
        <w:rPr>
          <w:rFonts w:ascii="仿宋_GB2312" w:eastAsia="仿宋_GB2312" w:hint="eastAsia"/>
          <w:sz w:val="32"/>
          <w:szCs w:val="32"/>
        </w:rPr>
        <w:t>规</w:t>
      </w:r>
      <w:proofErr w:type="gramEnd"/>
      <w:r w:rsidR="00A45986">
        <w:rPr>
          <w:rFonts w:ascii="仿宋_GB2312" w:eastAsia="仿宋_GB2312" w:hint="eastAsia"/>
          <w:sz w:val="32"/>
          <w:szCs w:val="32"/>
        </w:rPr>
        <w:t>，无截留、挪用等现象。资金使用效益明显。项目资金管理情况专项立项依据充分，资金管理办法较规范。</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（三）项目产出情况。产出数量</w:t>
      </w:r>
      <w:r w:rsidR="0038701F">
        <w:rPr>
          <w:rFonts w:ascii="仿宋_GB2312" w:eastAsia="仿宋_GB2312" w:hint="eastAsia"/>
          <w:sz w:val="32"/>
          <w:szCs w:val="32"/>
        </w:rPr>
        <w:t>指标完成率</w:t>
      </w:r>
      <w:r>
        <w:rPr>
          <w:rFonts w:ascii="仿宋_GB2312" w:eastAsia="仿宋_GB2312" w:hint="eastAsia"/>
          <w:sz w:val="32"/>
          <w:szCs w:val="32"/>
        </w:rPr>
        <w:t>、产出质量</w:t>
      </w:r>
      <w:r w:rsidR="0038701F">
        <w:rPr>
          <w:rFonts w:ascii="仿宋_GB2312" w:eastAsia="仿宋_GB2312" w:hint="eastAsia"/>
          <w:sz w:val="32"/>
          <w:szCs w:val="32"/>
        </w:rPr>
        <w:t>指标完成率</w:t>
      </w:r>
      <w:r>
        <w:rPr>
          <w:rFonts w:ascii="仿宋_GB2312" w:eastAsia="仿宋_GB2312" w:hint="eastAsia"/>
          <w:sz w:val="32"/>
          <w:szCs w:val="32"/>
        </w:rPr>
        <w:t>、产出时效</w:t>
      </w:r>
      <w:r w:rsidR="0038701F">
        <w:rPr>
          <w:rFonts w:ascii="仿宋_GB2312" w:eastAsia="仿宋_GB2312" w:hint="eastAsia"/>
          <w:sz w:val="32"/>
          <w:szCs w:val="32"/>
        </w:rPr>
        <w:t>指标完成率</w:t>
      </w:r>
      <w:r>
        <w:rPr>
          <w:rFonts w:ascii="仿宋_GB2312" w:eastAsia="仿宋_GB2312" w:hint="eastAsia"/>
          <w:sz w:val="32"/>
          <w:szCs w:val="32"/>
        </w:rPr>
        <w:t>、产出成本</w:t>
      </w:r>
      <w:r w:rsidR="0038701F">
        <w:rPr>
          <w:rFonts w:ascii="仿宋_GB2312" w:eastAsia="仿宋_GB2312" w:hint="eastAsia"/>
          <w:sz w:val="32"/>
          <w:szCs w:val="32"/>
        </w:rPr>
        <w:t>指标完成率达到70%-95%之间。</w:t>
      </w:r>
    </w:p>
    <w:p w:rsidR="004D7C2B" w:rsidRDefault="00AB7D63">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D66CF8" w:rsidRPr="00D66CF8" w:rsidRDefault="00D66CF8" w:rsidP="00D66CF8">
      <w:pPr>
        <w:ind w:firstLineChars="200" w:firstLine="640"/>
        <w:rPr>
          <w:rFonts w:ascii="仿宋_GB2312" w:eastAsia="仿宋_GB2312"/>
          <w:sz w:val="32"/>
          <w:szCs w:val="32"/>
        </w:rPr>
      </w:pPr>
      <w:r w:rsidRPr="00D66CF8">
        <w:rPr>
          <w:rFonts w:ascii="仿宋_GB2312" w:eastAsia="仿宋_GB2312" w:hint="eastAsia"/>
          <w:sz w:val="32"/>
          <w:szCs w:val="32"/>
        </w:rPr>
        <w:t>进一步做好收入支出的监督工作，严格执行预算安排，节约开支，加强服务意识，及时做好各项资金的发放，促进各项事业健康发展。</w:t>
      </w:r>
    </w:p>
    <w:p w:rsidR="004D7C2B" w:rsidRDefault="00AB7D63">
      <w:pPr>
        <w:spacing w:line="600" w:lineRule="exact"/>
        <w:ind w:firstLineChars="200" w:firstLine="640"/>
        <w:rPr>
          <w:rFonts w:eastAsia="黑体"/>
          <w:sz w:val="32"/>
          <w:szCs w:val="32"/>
        </w:rPr>
      </w:pPr>
      <w:r>
        <w:rPr>
          <w:rFonts w:eastAsia="黑体" w:hint="eastAsia"/>
          <w:sz w:val="32"/>
          <w:szCs w:val="32"/>
        </w:rPr>
        <w:t>六、有关建议</w:t>
      </w:r>
    </w:p>
    <w:p w:rsidR="00D66CF8" w:rsidRPr="00D66CF8" w:rsidRDefault="00D66CF8" w:rsidP="00D66CF8">
      <w:pPr>
        <w:spacing w:line="600" w:lineRule="exact"/>
        <w:ind w:firstLineChars="200" w:firstLine="640"/>
        <w:rPr>
          <w:rFonts w:ascii="仿宋_GB2312" w:eastAsia="仿宋_GB2312"/>
          <w:sz w:val="32"/>
          <w:szCs w:val="32"/>
        </w:rPr>
      </w:pPr>
      <w:r w:rsidRPr="00D66CF8">
        <w:rPr>
          <w:rFonts w:ascii="仿宋_GB2312" w:eastAsia="仿宋_GB2312" w:hint="eastAsia"/>
          <w:sz w:val="32"/>
          <w:szCs w:val="32"/>
        </w:rPr>
        <w:t>进一步强化预算管理意识，预算编制前多与有关各方做好沟通衔接，提高预算编制的科学性、合理性、准确性和可控性，强化预算的刚性约束，凡事做到“先预算后开支”，并重视对财政资金的追踪问效，提高财政资金的使用效益。</w:t>
      </w:r>
    </w:p>
    <w:p w:rsidR="004D7C2B" w:rsidRDefault="00AB7D63">
      <w:pPr>
        <w:spacing w:line="600" w:lineRule="exact"/>
        <w:ind w:firstLineChars="200" w:firstLine="640"/>
        <w:rPr>
          <w:rFonts w:eastAsia="黑体"/>
          <w:sz w:val="32"/>
          <w:szCs w:val="32"/>
        </w:rPr>
      </w:pPr>
      <w:r>
        <w:rPr>
          <w:rFonts w:eastAsia="黑体" w:hint="eastAsia"/>
          <w:sz w:val="32"/>
          <w:szCs w:val="32"/>
        </w:rPr>
        <w:t>七、其他需要说明的问题</w:t>
      </w:r>
    </w:p>
    <w:p w:rsidR="004D7C2B" w:rsidRPr="002919F4" w:rsidRDefault="002919F4" w:rsidP="002919F4">
      <w:pPr>
        <w:ind w:firstLineChars="350" w:firstLine="1120"/>
        <w:rPr>
          <w:rFonts w:ascii="仿宋_GB2312" w:eastAsia="仿宋_GB2312"/>
          <w:sz w:val="32"/>
          <w:szCs w:val="32"/>
        </w:rPr>
      </w:pPr>
      <w:r w:rsidRPr="002919F4">
        <w:rPr>
          <w:rFonts w:ascii="仿宋_GB2312" w:eastAsia="仿宋_GB2312" w:hint="eastAsia"/>
          <w:sz w:val="32"/>
          <w:szCs w:val="32"/>
        </w:rPr>
        <w:t>无</w:t>
      </w:r>
    </w:p>
    <w:sectPr w:rsidR="004D7C2B" w:rsidRPr="002919F4" w:rsidSect="004D7C2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70D0" w:rsidRDefault="007270D0" w:rsidP="003D7FB8">
      <w:r>
        <w:separator/>
      </w:r>
    </w:p>
  </w:endnote>
  <w:endnote w:type="continuationSeparator" w:id="1">
    <w:p w:rsidR="007270D0" w:rsidRDefault="007270D0" w:rsidP="003D7F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宋体"/>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70D0" w:rsidRDefault="007270D0" w:rsidP="003D7FB8">
      <w:r>
        <w:separator/>
      </w:r>
    </w:p>
  </w:footnote>
  <w:footnote w:type="continuationSeparator" w:id="1">
    <w:p w:rsidR="007270D0" w:rsidRDefault="007270D0" w:rsidP="003D7F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DED3D47"/>
    <w:multiLevelType w:val="singleLevel"/>
    <w:tmpl w:val="EDED3D47"/>
    <w:lvl w:ilvl="0">
      <w:start w:val="4"/>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12EE5"/>
    <w:rsid w:val="000810E0"/>
    <w:rsid w:val="001420C1"/>
    <w:rsid w:val="001E61DE"/>
    <w:rsid w:val="002919F4"/>
    <w:rsid w:val="003036E0"/>
    <w:rsid w:val="0032418B"/>
    <w:rsid w:val="0032733F"/>
    <w:rsid w:val="00373B85"/>
    <w:rsid w:val="0038701F"/>
    <w:rsid w:val="003D7FB8"/>
    <w:rsid w:val="00401314"/>
    <w:rsid w:val="004650DB"/>
    <w:rsid w:val="004D7C2B"/>
    <w:rsid w:val="004F12D4"/>
    <w:rsid w:val="0054028C"/>
    <w:rsid w:val="005B2065"/>
    <w:rsid w:val="005E3F2C"/>
    <w:rsid w:val="006D698D"/>
    <w:rsid w:val="007270D0"/>
    <w:rsid w:val="007B014A"/>
    <w:rsid w:val="00852E1B"/>
    <w:rsid w:val="00861EAC"/>
    <w:rsid w:val="008D0681"/>
    <w:rsid w:val="00903A38"/>
    <w:rsid w:val="00941D08"/>
    <w:rsid w:val="00981087"/>
    <w:rsid w:val="009A3E1C"/>
    <w:rsid w:val="009C3FC4"/>
    <w:rsid w:val="00A45986"/>
    <w:rsid w:val="00A479A4"/>
    <w:rsid w:val="00A86104"/>
    <w:rsid w:val="00AB7D63"/>
    <w:rsid w:val="00AC7401"/>
    <w:rsid w:val="00C2273B"/>
    <w:rsid w:val="00D546C7"/>
    <w:rsid w:val="00D66CF8"/>
    <w:rsid w:val="00D72339"/>
    <w:rsid w:val="00D758F6"/>
    <w:rsid w:val="00DF7AAB"/>
    <w:rsid w:val="00EB48F5"/>
    <w:rsid w:val="00F164F0"/>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C2B"/>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4D7C2B"/>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4D7C2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4D7C2B"/>
    <w:rPr>
      <w:sz w:val="18"/>
      <w:szCs w:val="18"/>
    </w:rPr>
  </w:style>
  <w:style w:type="character" w:customStyle="1" w:styleId="Char">
    <w:name w:val="页脚 Char"/>
    <w:basedOn w:val="a0"/>
    <w:link w:val="a3"/>
    <w:uiPriority w:val="99"/>
    <w:rsid w:val="004D7C2B"/>
    <w:rPr>
      <w:sz w:val="18"/>
      <w:szCs w:val="18"/>
    </w:rPr>
  </w:style>
</w:styles>
</file>

<file path=word/webSettings.xml><?xml version="1.0" encoding="utf-8"?>
<w:webSettings xmlns:r="http://schemas.openxmlformats.org/officeDocument/2006/relationships" xmlns:w="http://schemas.openxmlformats.org/wordprocessingml/2006/main">
  <w:divs>
    <w:div w:id="13969706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687</TotalTime>
  <Pages>4</Pages>
  <Words>281</Words>
  <Characters>1602</Characters>
  <Application>Microsoft Office Word</Application>
  <DocSecurity>0</DocSecurity>
  <Lines>13</Lines>
  <Paragraphs>3</Paragraphs>
  <ScaleCrop>false</ScaleCrop>
  <Company>Microsoft</Company>
  <LinksUpToDate>false</LinksUpToDate>
  <CharactersWithSpaces>1880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29</cp:revision>
  <cp:lastPrinted>2022-07-11T08:06:00Z</cp:lastPrinted>
  <dcterms:created xsi:type="dcterms:W3CDTF">2021-06-08T06:50:00Z</dcterms:created>
  <dcterms:modified xsi:type="dcterms:W3CDTF">2024-04-25T12:32:00Z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