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E03" w:rsidRDefault="00AA6EE8">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w:t>
      </w:r>
      <w:r w:rsidR="00117DB8">
        <w:rPr>
          <w:rFonts w:ascii="黑体" w:eastAsia="黑体" w:hAnsi="黑体" w:cs="黑体" w:hint="eastAsia"/>
          <w:b/>
          <w:bCs/>
          <w:color w:val="000000"/>
          <w:sz w:val="72"/>
          <w:szCs w:val="72"/>
        </w:rPr>
        <w:t>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t>绩效评价报告</w:t>
      </w:r>
    </w:p>
    <w:p w:rsidR="00103E03" w:rsidRDefault="00103E03">
      <w:pPr>
        <w:jc w:val="center"/>
        <w:rPr>
          <w:rFonts w:ascii="宋体" w:eastAsia="宋体" w:hAnsi="宋体" w:cs="Arial"/>
          <w:b/>
          <w:bCs/>
          <w:sz w:val="36"/>
          <w:szCs w:val="36"/>
        </w:rPr>
      </w:pPr>
    </w:p>
    <w:p w:rsidR="00103E03" w:rsidRDefault="00103E03">
      <w:pPr>
        <w:rPr>
          <w:rFonts w:ascii="楷体" w:eastAsia="楷体" w:hAnsi="楷体" w:cs="楷体"/>
          <w:b/>
          <w:bCs/>
          <w:sz w:val="48"/>
          <w:szCs w:val="48"/>
        </w:rPr>
      </w:pPr>
    </w:p>
    <w:p w:rsidR="00103E03" w:rsidRPr="00014257" w:rsidRDefault="00AA6EE8">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sidR="00014257" w:rsidRPr="00014257">
        <w:rPr>
          <w:rFonts w:ascii="仿宋" w:eastAsia="仿宋" w:hAnsi="仿宋" w:cs="仿宋" w:hint="eastAsia"/>
          <w:color w:val="000000"/>
          <w:sz w:val="36"/>
          <w:szCs w:val="36"/>
          <w:u w:val="single"/>
        </w:rPr>
        <w:t xml:space="preserve">   </w:t>
      </w:r>
      <w:r w:rsidR="00014257">
        <w:rPr>
          <w:rFonts w:ascii="仿宋" w:eastAsia="仿宋" w:hAnsi="仿宋" w:cs="仿宋" w:hint="eastAsia"/>
          <w:color w:val="000000"/>
          <w:sz w:val="36"/>
          <w:szCs w:val="36"/>
          <w:u w:val="single"/>
        </w:rPr>
        <w:t xml:space="preserve">    </w:t>
      </w:r>
      <w:r w:rsidR="00014257" w:rsidRPr="00014257">
        <w:rPr>
          <w:rFonts w:ascii="仿宋" w:eastAsia="仿宋" w:hAnsi="仿宋" w:cs="仿宋" w:hint="eastAsia"/>
          <w:color w:val="000000"/>
          <w:sz w:val="36"/>
          <w:szCs w:val="36"/>
          <w:u w:val="single"/>
        </w:rPr>
        <w:t xml:space="preserve">  村级组织运转</w:t>
      </w:r>
      <w:r w:rsidR="00014257">
        <w:rPr>
          <w:rFonts w:ascii="仿宋" w:eastAsia="仿宋" w:hAnsi="仿宋" w:cs="仿宋" w:hint="eastAsia"/>
          <w:color w:val="000000"/>
          <w:sz w:val="36"/>
          <w:szCs w:val="36"/>
          <w:u w:val="single"/>
        </w:rPr>
        <w:t xml:space="preserve">         </w:t>
      </w:r>
    </w:p>
    <w:p w:rsidR="00103E03" w:rsidRPr="00014257" w:rsidRDefault="00AA6EE8">
      <w:pPr>
        <w:pStyle w:val="10"/>
        <w:framePr w:w="8328" w:h="4402" w:hRule="exact" w:wrap="around" w:vAnchor="page" w:hAnchor="page" w:x="1826" w:y="9954"/>
        <w:spacing w:line="600" w:lineRule="exact"/>
        <w:rPr>
          <w:rFonts w:ascii="仿宋" w:eastAsia="仿宋" w:hAnsi="仿宋" w:cs="仿宋"/>
          <w:color w:val="000000"/>
          <w:sz w:val="36"/>
          <w:szCs w:val="36"/>
          <w:u w:val="single"/>
        </w:rPr>
      </w:pPr>
      <w:r>
        <w:rPr>
          <w:rFonts w:ascii="仿宋" w:eastAsia="仿宋" w:hAnsi="仿宋" w:cs="仿宋" w:hint="eastAsia"/>
          <w:color w:val="000000"/>
          <w:sz w:val="36"/>
          <w:szCs w:val="36"/>
        </w:rPr>
        <w:t>主管部门（公章）：</w:t>
      </w:r>
      <w:r w:rsidR="00014257" w:rsidRPr="00014257">
        <w:rPr>
          <w:rFonts w:ascii="仿宋" w:eastAsia="仿宋" w:hAnsi="仿宋" w:cs="仿宋" w:hint="eastAsia"/>
          <w:color w:val="000000"/>
          <w:sz w:val="36"/>
          <w:szCs w:val="36"/>
          <w:u w:val="single"/>
        </w:rPr>
        <w:t>玉田县林头屯乡人民政府</w:t>
      </w:r>
      <w:r w:rsidR="00014257">
        <w:rPr>
          <w:rFonts w:ascii="仿宋" w:eastAsia="仿宋" w:hAnsi="仿宋" w:cs="仿宋" w:hint="eastAsia"/>
          <w:color w:val="000000"/>
          <w:sz w:val="36"/>
          <w:szCs w:val="36"/>
          <w:u w:val="single"/>
        </w:rPr>
        <w:t xml:space="preserve"> </w:t>
      </w:r>
    </w:p>
    <w:p w:rsidR="00103E03" w:rsidRDefault="00AA6EE8">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sidR="00014257" w:rsidRPr="00014257">
        <w:rPr>
          <w:rFonts w:ascii="仿宋" w:eastAsia="仿宋" w:hAnsi="仿宋" w:cs="仿宋" w:hint="eastAsia"/>
          <w:color w:val="000000"/>
          <w:sz w:val="36"/>
          <w:szCs w:val="36"/>
          <w:u w:val="single"/>
        </w:rPr>
        <w:t xml:space="preserve">       </w:t>
      </w:r>
      <w:r w:rsidR="00014257">
        <w:rPr>
          <w:rFonts w:ascii="仿宋" w:eastAsia="仿宋" w:hAnsi="仿宋" w:cs="仿宋" w:hint="eastAsia"/>
          <w:color w:val="000000"/>
          <w:sz w:val="36"/>
          <w:szCs w:val="36"/>
          <w:u w:val="single"/>
        </w:rPr>
        <w:t xml:space="preserve">  翟欣宇</w:t>
      </w:r>
      <w:r w:rsidR="00014257" w:rsidRPr="00014257">
        <w:rPr>
          <w:rFonts w:ascii="仿宋" w:eastAsia="仿宋" w:hAnsi="仿宋" w:cs="仿宋" w:hint="eastAsia"/>
          <w:color w:val="000000"/>
          <w:sz w:val="36"/>
          <w:szCs w:val="36"/>
          <w:u w:val="single"/>
        </w:rPr>
        <w:t xml:space="preserve"> </w:t>
      </w:r>
      <w:r w:rsidR="00014257">
        <w:rPr>
          <w:rFonts w:ascii="仿宋" w:eastAsia="仿宋" w:hAnsi="仿宋" w:cs="仿宋" w:hint="eastAsia"/>
          <w:color w:val="000000"/>
          <w:sz w:val="36"/>
          <w:szCs w:val="36"/>
          <w:u w:val="single"/>
        </w:rPr>
        <w:t xml:space="preserve">        </w:t>
      </w:r>
      <w:r w:rsidR="00014257" w:rsidRPr="00014257">
        <w:rPr>
          <w:rFonts w:ascii="仿宋" w:eastAsia="仿宋" w:hAnsi="仿宋" w:cs="仿宋" w:hint="eastAsia"/>
          <w:color w:val="000000"/>
          <w:sz w:val="36"/>
          <w:szCs w:val="36"/>
          <w:u w:val="single"/>
        </w:rPr>
        <w:t xml:space="preserve"> </w:t>
      </w:r>
      <w:r w:rsidR="00014257">
        <w:rPr>
          <w:rFonts w:ascii="仿宋" w:eastAsia="仿宋" w:hAnsi="仿宋" w:cs="仿宋" w:hint="eastAsia"/>
          <w:color w:val="000000"/>
          <w:sz w:val="36"/>
          <w:szCs w:val="36"/>
          <w:u w:val="single"/>
        </w:rPr>
        <w:t xml:space="preserve"> </w:t>
      </w:r>
      <w:r w:rsidR="00014257" w:rsidRPr="00014257">
        <w:rPr>
          <w:rFonts w:ascii="仿宋" w:eastAsia="仿宋" w:hAnsi="仿宋" w:cs="仿宋" w:hint="eastAsia"/>
          <w:color w:val="000000"/>
          <w:sz w:val="36"/>
          <w:szCs w:val="36"/>
          <w:u w:val="single"/>
        </w:rPr>
        <w:t xml:space="preserve">  </w:t>
      </w:r>
    </w:p>
    <w:p w:rsidR="00103E03" w:rsidRPr="00014257" w:rsidRDefault="00AA6EE8">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sidR="00014257">
        <w:rPr>
          <w:rFonts w:ascii="仿宋" w:eastAsia="仿宋" w:hAnsi="仿宋" w:cs="仿宋" w:hint="eastAsia"/>
          <w:color w:val="000000"/>
          <w:sz w:val="36"/>
          <w:szCs w:val="36"/>
          <w:u w:val="single"/>
        </w:rPr>
        <w:t xml:space="preserve">         0315</w:t>
      </w:r>
      <w:r w:rsidR="00014257" w:rsidRPr="00014257">
        <w:rPr>
          <w:rFonts w:ascii="仿宋" w:eastAsia="仿宋" w:hAnsi="仿宋" w:cs="仿宋" w:hint="eastAsia"/>
          <w:color w:val="000000"/>
          <w:sz w:val="36"/>
          <w:szCs w:val="36"/>
          <w:u w:val="single"/>
        </w:rPr>
        <w:t>6445202</w:t>
      </w:r>
      <w:r w:rsidR="00014257">
        <w:rPr>
          <w:rFonts w:ascii="仿宋" w:eastAsia="仿宋" w:hAnsi="仿宋" w:cs="仿宋" w:hint="eastAsia"/>
          <w:color w:val="000000"/>
          <w:sz w:val="36"/>
          <w:szCs w:val="36"/>
          <w:u w:val="single"/>
        </w:rPr>
        <w:t xml:space="preserve">          </w:t>
      </w:r>
    </w:p>
    <w:p w:rsidR="00103E03" w:rsidRDefault="00103E03">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103E03" w:rsidRDefault="00103E03">
      <w:pPr>
        <w:jc w:val="center"/>
        <w:rPr>
          <w:rFonts w:ascii="宋体" w:eastAsia="宋体" w:hAnsi="宋体" w:cs="Arial"/>
          <w:b/>
          <w:bCs/>
          <w:sz w:val="36"/>
          <w:szCs w:val="36"/>
        </w:rPr>
      </w:pPr>
    </w:p>
    <w:p w:rsidR="00103E03" w:rsidRDefault="00103E03">
      <w:pPr>
        <w:jc w:val="center"/>
        <w:rPr>
          <w:rFonts w:ascii="宋体" w:eastAsia="宋体" w:hAnsi="宋体" w:cs="Arial"/>
          <w:b/>
          <w:bCs/>
          <w:sz w:val="36"/>
          <w:szCs w:val="36"/>
        </w:rPr>
      </w:pPr>
    </w:p>
    <w:p w:rsidR="00103E03" w:rsidRDefault="00103E03">
      <w:pPr>
        <w:jc w:val="center"/>
        <w:rPr>
          <w:rFonts w:ascii="宋体" w:eastAsia="宋体" w:hAnsi="宋体" w:cs="Arial"/>
          <w:b/>
          <w:bCs/>
          <w:sz w:val="36"/>
          <w:szCs w:val="36"/>
        </w:rPr>
      </w:pPr>
    </w:p>
    <w:p w:rsidR="00103E03" w:rsidRDefault="00103E03">
      <w:pPr>
        <w:jc w:val="center"/>
        <w:rPr>
          <w:rFonts w:ascii="宋体" w:eastAsia="宋体" w:hAnsi="宋体" w:cs="Arial"/>
          <w:b/>
          <w:bCs/>
          <w:sz w:val="36"/>
          <w:szCs w:val="36"/>
        </w:rPr>
      </w:pPr>
    </w:p>
    <w:p w:rsidR="00103E03" w:rsidRDefault="00103E03">
      <w:pPr>
        <w:jc w:val="center"/>
        <w:rPr>
          <w:rFonts w:ascii="宋体" w:eastAsia="宋体" w:hAnsi="宋体" w:cs="Arial"/>
          <w:b/>
          <w:bCs/>
          <w:sz w:val="36"/>
          <w:szCs w:val="36"/>
        </w:rPr>
      </w:pPr>
    </w:p>
    <w:p w:rsidR="00103E03" w:rsidRDefault="00103E03">
      <w:pPr>
        <w:spacing w:line="500" w:lineRule="exact"/>
        <w:jc w:val="center"/>
        <w:rPr>
          <w:rFonts w:ascii="仿宋" w:eastAsia="仿宋" w:hAnsi="仿宋" w:cs="仿宋"/>
          <w:b/>
          <w:bCs/>
          <w:sz w:val="52"/>
          <w:szCs w:val="52"/>
        </w:rPr>
      </w:pPr>
      <w:bookmarkStart w:id="0" w:name="_Toc18411_WPSOffice_Type3"/>
    </w:p>
    <w:p w:rsidR="00103E03" w:rsidRDefault="00103E03">
      <w:pPr>
        <w:spacing w:line="500" w:lineRule="exact"/>
        <w:jc w:val="center"/>
        <w:rPr>
          <w:rFonts w:ascii="仿宋" w:eastAsia="仿宋" w:hAnsi="仿宋" w:cs="仿宋"/>
          <w:b/>
          <w:bCs/>
          <w:sz w:val="52"/>
          <w:szCs w:val="52"/>
        </w:rPr>
      </w:pPr>
      <w:bookmarkStart w:id="1" w:name="_GoBack"/>
      <w:bookmarkEnd w:id="1"/>
    </w:p>
    <w:p w:rsidR="00103E03" w:rsidRDefault="00103E03">
      <w:pPr>
        <w:spacing w:line="500" w:lineRule="exact"/>
        <w:jc w:val="center"/>
        <w:rPr>
          <w:rFonts w:ascii="仿宋" w:eastAsia="仿宋" w:hAnsi="仿宋" w:cs="仿宋"/>
          <w:b/>
          <w:bCs/>
          <w:sz w:val="52"/>
          <w:szCs w:val="52"/>
        </w:rPr>
      </w:pPr>
    </w:p>
    <w:p w:rsidR="00103E03" w:rsidRDefault="00AA6EE8">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103E03" w:rsidRDefault="00103E03">
      <w:pPr>
        <w:spacing w:line="500" w:lineRule="exact"/>
        <w:jc w:val="center"/>
        <w:rPr>
          <w:rFonts w:ascii="仿宋" w:eastAsia="仿宋" w:hAnsi="仿宋" w:cs="仿宋"/>
          <w:b/>
          <w:bCs/>
          <w:sz w:val="52"/>
          <w:szCs w:val="52"/>
        </w:rPr>
      </w:pPr>
    </w:p>
    <w:p w:rsidR="00103E03" w:rsidRDefault="00804C6B">
      <w:pPr>
        <w:pStyle w:val="WPSOffice1"/>
        <w:tabs>
          <w:tab w:val="right" w:leader="dot" w:pos="8844"/>
        </w:tabs>
        <w:spacing w:line="500" w:lineRule="exact"/>
        <w:rPr>
          <w:rFonts w:ascii="仿宋" w:eastAsia="仿宋" w:hAnsi="仿宋" w:cs="仿宋"/>
          <w:sz w:val="28"/>
          <w:szCs w:val="28"/>
        </w:rPr>
      </w:pPr>
      <w:hyperlink w:anchor="_Toc30176_WPSOffice_Level1" w:history="1">
        <w:r w:rsidR="00AA6EE8">
          <w:rPr>
            <w:rFonts w:ascii="仿宋" w:eastAsia="仿宋" w:hAnsi="仿宋" w:cs="仿宋" w:hint="eastAsia"/>
            <w:sz w:val="28"/>
            <w:szCs w:val="28"/>
          </w:rPr>
          <w:t>一、部门职责</w:t>
        </w:r>
        <w:r w:rsidR="00AA6EE8">
          <w:rPr>
            <w:rFonts w:ascii="仿宋" w:eastAsia="仿宋" w:hAnsi="仿宋" w:cs="仿宋" w:hint="eastAsia"/>
            <w:sz w:val="28"/>
            <w:szCs w:val="28"/>
          </w:rPr>
          <w:tab/>
        </w:r>
        <w:bookmarkStart w:id="2" w:name="_Toc30176_WPSOffice_Level1Page"/>
        <w:r w:rsidR="00AA6EE8">
          <w:rPr>
            <w:rFonts w:ascii="仿宋" w:eastAsia="仿宋" w:hAnsi="仿宋" w:cs="仿宋" w:hint="eastAsia"/>
            <w:sz w:val="28"/>
            <w:szCs w:val="28"/>
          </w:rPr>
          <w:t>2</w:t>
        </w:r>
        <w:bookmarkEnd w:id="2"/>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31309_WPSOffice_Level1" w:history="1">
        <w:r w:rsidR="00AA6EE8">
          <w:rPr>
            <w:rFonts w:ascii="仿宋" w:eastAsia="仿宋" w:hAnsi="仿宋" w:cs="仿宋" w:hint="eastAsia"/>
            <w:sz w:val="28"/>
            <w:szCs w:val="28"/>
          </w:rPr>
          <w:t>二、绩效评价工作开展情况</w:t>
        </w:r>
        <w:r w:rsidR="00AA6EE8">
          <w:rPr>
            <w:rFonts w:ascii="仿宋" w:eastAsia="仿宋" w:hAnsi="仿宋" w:cs="仿宋" w:hint="eastAsia"/>
            <w:sz w:val="28"/>
            <w:szCs w:val="28"/>
          </w:rPr>
          <w:tab/>
        </w:r>
        <w:bookmarkStart w:id="3" w:name="_Toc31309_WPSOffice_Level1Page"/>
        <w:r w:rsidR="00AA6EE8">
          <w:rPr>
            <w:rFonts w:ascii="仿宋" w:eastAsia="仿宋" w:hAnsi="仿宋" w:cs="仿宋" w:hint="eastAsia"/>
            <w:sz w:val="28"/>
            <w:szCs w:val="28"/>
          </w:rPr>
          <w:t>3</w:t>
        </w:r>
        <w:bookmarkEnd w:id="3"/>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AA6EE8">
          <w:rPr>
            <w:rFonts w:ascii="仿宋" w:eastAsia="仿宋" w:hAnsi="仿宋" w:cs="仿宋" w:hint="eastAsia"/>
            <w:sz w:val="28"/>
            <w:szCs w:val="28"/>
          </w:rPr>
          <w:t>（一）绩效评价目的与原则</w:t>
        </w:r>
        <w:r w:rsidR="00AA6EE8">
          <w:rPr>
            <w:rFonts w:ascii="仿宋" w:eastAsia="仿宋" w:hAnsi="仿宋" w:cs="仿宋" w:hint="eastAsia"/>
            <w:sz w:val="28"/>
            <w:szCs w:val="28"/>
          </w:rPr>
          <w:tab/>
        </w:r>
        <w:bookmarkStart w:id="4" w:name="_Toc4762_WPSOffice_Level2Page"/>
        <w:r w:rsidR="00AA6EE8">
          <w:rPr>
            <w:rFonts w:ascii="仿宋" w:eastAsia="仿宋" w:hAnsi="仿宋" w:cs="仿宋" w:hint="eastAsia"/>
            <w:sz w:val="28"/>
            <w:szCs w:val="28"/>
          </w:rPr>
          <w:t>3</w:t>
        </w:r>
        <w:bookmarkEnd w:id="4"/>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AA6EE8">
          <w:rPr>
            <w:rFonts w:ascii="仿宋" w:eastAsia="仿宋" w:hAnsi="仿宋" w:cs="仿宋" w:hint="eastAsia"/>
            <w:sz w:val="28"/>
            <w:szCs w:val="28"/>
          </w:rPr>
          <w:t>（二）评价依据</w:t>
        </w:r>
        <w:r w:rsidR="00AA6EE8">
          <w:rPr>
            <w:rFonts w:ascii="仿宋" w:eastAsia="仿宋" w:hAnsi="仿宋" w:cs="仿宋" w:hint="eastAsia"/>
            <w:sz w:val="28"/>
            <w:szCs w:val="28"/>
          </w:rPr>
          <w:tab/>
        </w:r>
        <w:bookmarkStart w:id="5" w:name="_Toc27178_WPSOffice_Level2Page"/>
        <w:r w:rsidR="00AA6EE8">
          <w:rPr>
            <w:rFonts w:ascii="仿宋" w:eastAsia="仿宋" w:hAnsi="仿宋" w:cs="仿宋" w:hint="eastAsia"/>
            <w:sz w:val="28"/>
            <w:szCs w:val="28"/>
          </w:rPr>
          <w:t>3</w:t>
        </w:r>
        <w:bookmarkEnd w:id="5"/>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AA6EE8">
          <w:rPr>
            <w:rFonts w:ascii="仿宋" w:eastAsia="仿宋" w:hAnsi="仿宋" w:cs="仿宋" w:hint="eastAsia"/>
            <w:sz w:val="28"/>
            <w:szCs w:val="28"/>
          </w:rPr>
          <w:t>（三）评价思路与程序</w:t>
        </w:r>
        <w:r w:rsidR="00AA6EE8">
          <w:rPr>
            <w:rFonts w:ascii="仿宋" w:eastAsia="仿宋" w:hAnsi="仿宋" w:cs="仿宋" w:hint="eastAsia"/>
            <w:sz w:val="28"/>
            <w:szCs w:val="28"/>
          </w:rPr>
          <w:tab/>
        </w:r>
        <w:bookmarkStart w:id="6" w:name="_Toc3714_WPSOffice_Level2Page"/>
        <w:r w:rsidR="00AA6EE8">
          <w:rPr>
            <w:rFonts w:ascii="仿宋" w:eastAsia="仿宋" w:hAnsi="仿宋" w:cs="仿宋" w:hint="eastAsia"/>
            <w:sz w:val="28"/>
            <w:szCs w:val="28"/>
          </w:rPr>
          <w:t>4</w:t>
        </w:r>
        <w:bookmarkEnd w:id="6"/>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AA6EE8">
          <w:rPr>
            <w:rFonts w:ascii="仿宋" w:eastAsia="仿宋" w:hAnsi="仿宋" w:cs="仿宋" w:hint="eastAsia"/>
            <w:sz w:val="28"/>
            <w:szCs w:val="28"/>
          </w:rPr>
          <w:t>（四）本次绩效评价的局限性</w:t>
        </w:r>
        <w:r w:rsidR="00AA6EE8">
          <w:rPr>
            <w:rFonts w:ascii="仿宋" w:eastAsia="仿宋" w:hAnsi="仿宋" w:cs="仿宋" w:hint="eastAsia"/>
            <w:sz w:val="28"/>
            <w:szCs w:val="28"/>
          </w:rPr>
          <w:tab/>
        </w:r>
        <w:bookmarkStart w:id="7" w:name="_Toc15123_WPSOffice_Level2Page"/>
        <w:r w:rsidR="00AA6EE8">
          <w:rPr>
            <w:rFonts w:ascii="仿宋" w:eastAsia="仿宋" w:hAnsi="仿宋" w:cs="仿宋" w:hint="eastAsia"/>
            <w:sz w:val="28"/>
            <w:szCs w:val="28"/>
          </w:rPr>
          <w:t>4</w:t>
        </w:r>
        <w:bookmarkEnd w:id="7"/>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22655_WPSOffice_Level1" w:history="1">
        <w:r w:rsidR="00AA6EE8">
          <w:rPr>
            <w:rFonts w:ascii="仿宋" w:eastAsia="仿宋" w:hAnsi="仿宋" w:cs="仿宋" w:hint="eastAsia"/>
            <w:sz w:val="28"/>
            <w:szCs w:val="28"/>
          </w:rPr>
          <w:t>三、项目总体情况</w:t>
        </w:r>
        <w:r w:rsidR="00AA6EE8">
          <w:rPr>
            <w:rFonts w:ascii="仿宋" w:eastAsia="仿宋" w:hAnsi="仿宋" w:cs="仿宋" w:hint="eastAsia"/>
            <w:sz w:val="28"/>
            <w:szCs w:val="28"/>
          </w:rPr>
          <w:tab/>
        </w:r>
        <w:bookmarkStart w:id="8" w:name="_Toc22655_WPSOffice_Level1Page"/>
        <w:r w:rsidR="00AA6EE8">
          <w:rPr>
            <w:rFonts w:ascii="仿宋" w:eastAsia="仿宋" w:hAnsi="仿宋" w:cs="仿宋" w:hint="eastAsia"/>
            <w:sz w:val="28"/>
            <w:szCs w:val="28"/>
          </w:rPr>
          <w:t>5</w:t>
        </w:r>
        <w:bookmarkEnd w:id="8"/>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AA6EE8">
          <w:rPr>
            <w:rFonts w:ascii="仿宋" w:eastAsia="仿宋" w:hAnsi="仿宋" w:cs="仿宋" w:hint="eastAsia"/>
            <w:sz w:val="28"/>
            <w:szCs w:val="28"/>
          </w:rPr>
          <w:t>（一）立项背景及目的</w:t>
        </w:r>
        <w:r w:rsidR="00AA6EE8">
          <w:rPr>
            <w:rFonts w:ascii="仿宋" w:eastAsia="仿宋" w:hAnsi="仿宋" w:cs="仿宋" w:hint="eastAsia"/>
            <w:sz w:val="28"/>
            <w:szCs w:val="28"/>
          </w:rPr>
          <w:tab/>
        </w:r>
        <w:bookmarkStart w:id="9" w:name="_Toc1808_WPSOffice_Level2Page"/>
        <w:r w:rsidR="00AA6EE8">
          <w:rPr>
            <w:rFonts w:ascii="仿宋" w:eastAsia="仿宋" w:hAnsi="仿宋" w:cs="仿宋" w:hint="eastAsia"/>
            <w:sz w:val="28"/>
            <w:szCs w:val="28"/>
          </w:rPr>
          <w:t>5</w:t>
        </w:r>
        <w:bookmarkEnd w:id="9"/>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AA6EE8">
          <w:rPr>
            <w:rFonts w:ascii="仿宋" w:eastAsia="仿宋" w:hAnsi="仿宋" w:cs="仿宋" w:hint="eastAsia"/>
            <w:sz w:val="28"/>
            <w:szCs w:val="28"/>
          </w:rPr>
          <w:t>（二） 项目总体绩效目标</w:t>
        </w:r>
        <w:r w:rsidR="00AA6EE8">
          <w:rPr>
            <w:rFonts w:ascii="仿宋" w:eastAsia="仿宋" w:hAnsi="仿宋" w:cs="仿宋" w:hint="eastAsia"/>
            <w:sz w:val="28"/>
            <w:szCs w:val="28"/>
          </w:rPr>
          <w:tab/>
        </w:r>
        <w:bookmarkStart w:id="10" w:name="_Toc22094_WPSOffice_Level2Page"/>
        <w:r w:rsidR="00AA6EE8">
          <w:rPr>
            <w:rFonts w:ascii="仿宋" w:eastAsia="仿宋" w:hAnsi="仿宋" w:cs="仿宋" w:hint="eastAsia"/>
            <w:sz w:val="28"/>
            <w:szCs w:val="28"/>
          </w:rPr>
          <w:t>5</w:t>
        </w:r>
        <w:bookmarkEnd w:id="10"/>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AA6EE8">
          <w:rPr>
            <w:rFonts w:ascii="仿宋" w:eastAsia="仿宋" w:hAnsi="仿宋" w:cs="仿宋" w:hint="eastAsia"/>
            <w:sz w:val="28"/>
            <w:szCs w:val="28"/>
          </w:rPr>
          <w:t>（三）项目分项绩效目标</w:t>
        </w:r>
        <w:r w:rsidR="00AA6EE8">
          <w:rPr>
            <w:rFonts w:ascii="仿宋" w:eastAsia="仿宋" w:hAnsi="仿宋" w:cs="仿宋" w:hint="eastAsia"/>
            <w:sz w:val="28"/>
            <w:szCs w:val="28"/>
          </w:rPr>
          <w:tab/>
        </w:r>
        <w:bookmarkStart w:id="11" w:name="_Toc18801_WPSOffice_Level2Page"/>
        <w:r w:rsidR="00AA6EE8">
          <w:rPr>
            <w:rFonts w:ascii="仿宋" w:eastAsia="仿宋" w:hAnsi="仿宋" w:cs="仿宋" w:hint="eastAsia"/>
            <w:sz w:val="28"/>
            <w:szCs w:val="28"/>
          </w:rPr>
          <w:t>5</w:t>
        </w:r>
        <w:bookmarkEnd w:id="11"/>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14430_WPSOffice_Level1" w:history="1">
        <w:r w:rsidR="00AA6EE8">
          <w:rPr>
            <w:rFonts w:ascii="仿宋" w:eastAsia="仿宋" w:hAnsi="仿宋" w:cs="仿宋" w:hint="eastAsia"/>
            <w:sz w:val="28"/>
            <w:szCs w:val="28"/>
          </w:rPr>
          <w:t>四、项目基本情况</w:t>
        </w:r>
        <w:r w:rsidR="00AA6EE8">
          <w:rPr>
            <w:rFonts w:ascii="仿宋" w:eastAsia="仿宋" w:hAnsi="仿宋" w:cs="仿宋" w:hint="eastAsia"/>
            <w:sz w:val="28"/>
            <w:szCs w:val="28"/>
          </w:rPr>
          <w:tab/>
        </w:r>
        <w:bookmarkStart w:id="12" w:name="_Toc14430_WPSOffice_Level1Page"/>
        <w:r w:rsidR="00AA6EE8">
          <w:rPr>
            <w:rFonts w:ascii="仿宋" w:eastAsia="仿宋" w:hAnsi="仿宋" w:cs="仿宋" w:hint="eastAsia"/>
            <w:sz w:val="28"/>
            <w:szCs w:val="28"/>
          </w:rPr>
          <w:t>5</w:t>
        </w:r>
        <w:bookmarkEnd w:id="12"/>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AA6EE8">
          <w:rPr>
            <w:rFonts w:ascii="仿宋" w:eastAsia="仿宋" w:hAnsi="仿宋" w:cs="仿宋" w:hint="eastAsia"/>
            <w:sz w:val="28"/>
            <w:szCs w:val="28"/>
          </w:rPr>
          <w:t>（一）项目决策情况。</w:t>
        </w:r>
        <w:r w:rsidR="00AA6EE8">
          <w:rPr>
            <w:rFonts w:ascii="仿宋" w:eastAsia="仿宋" w:hAnsi="仿宋" w:cs="仿宋" w:hint="eastAsia"/>
            <w:sz w:val="28"/>
            <w:szCs w:val="28"/>
          </w:rPr>
          <w:tab/>
        </w:r>
        <w:bookmarkStart w:id="13" w:name="_Toc4550_WPSOffice_Level2Page"/>
        <w:r w:rsidR="00AA6EE8">
          <w:rPr>
            <w:rFonts w:ascii="仿宋" w:eastAsia="仿宋" w:hAnsi="仿宋" w:cs="仿宋" w:hint="eastAsia"/>
            <w:sz w:val="28"/>
            <w:szCs w:val="28"/>
          </w:rPr>
          <w:t>5</w:t>
        </w:r>
        <w:bookmarkEnd w:id="13"/>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AA6EE8">
          <w:rPr>
            <w:rFonts w:ascii="仿宋" w:eastAsia="仿宋" w:hAnsi="仿宋" w:cs="仿宋" w:hint="eastAsia"/>
            <w:sz w:val="28"/>
            <w:szCs w:val="28"/>
          </w:rPr>
          <w:t>（二）项目过程情况。</w:t>
        </w:r>
        <w:r w:rsidR="00AA6EE8">
          <w:rPr>
            <w:rFonts w:ascii="仿宋" w:eastAsia="仿宋" w:hAnsi="仿宋" w:cs="仿宋" w:hint="eastAsia"/>
            <w:sz w:val="28"/>
            <w:szCs w:val="28"/>
          </w:rPr>
          <w:tab/>
        </w:r>
        <w:bookmarkStart w:id="14" w:name="_Toc21876_WPSOffice_Level2Page"/>
        <w:r w:rsidR="00AA6EE8">
          <w:rPr>
            <w:rFonts w:ascii="仿宋" w:eastAsia="仿宋" w:hAnsi="仿宋" w:cs="仿宋" w:hint="eastAsia"/>
            <w:sz w:val="28"/>
            <w:szCs w:val="28"/>
          </w:rPr>
          <w:t>6</w:t>
        </w:r>
        <w:bookmarkEnd w:id="14"/>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AA6EE8">
          <w:rPr>
            <w:rFonts w:ascii="仿宋" w:eastAsia="仿宋" w:hAnsi="仿宋" w:cs="仿宋" w:hint="eastAsia"/>
            <w:sz w:val="28"/>
            <w:szCs w:val="28"/>
          </w:rPr>
          <w:t>（三）项目产出情况。</w:t>
        </w:r>
        <w:r w:rsidR="00AA6EE8">
          <w:rPr>
            <w:rFonts w:ascii="仿宋" w:eastAsia="仿宋" w:hAnsi="仿宋" w:cs="仿宋" w:hint="eastAsia"/>
            <w:sz w:val="28"/>
            <w:szCs w:val="28"/>
          </w:rPr>
          <w:tab/>
        </w:r>
        <w:bookmarkStart w:id="15" w:name="_Toc4966_WPSOffice_Level2Page"/>
        <w:r w:rsidR="00AA6EE8">
          <w:rPr>
            <w:rFonts w:ascii="仿宋" w:eastAsia="仿宋" w:hAnsi="仿宋" w:cs="仿宋" w:hint="eastAsia"/>
            <w:sz w:val="28"/>
            <w:szCs w:val="28"/>
          </w:rPr>
          <w:t>6</w:t>
        </w:r>
        <w:bookmarkEnd w:id="15"/>
      </w:hyperlink>
    </w:p>
    <w:p w:rsidR="00103E03" w:rsidRDefault="00804C6B" w:rsidP="00014257">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AA6EE8">
          <w:rPr>
            <w:rFonts w:ascii="仿宋" w:eastAsia="仿宋" w:hAnsi="仿宋" w:cs="仿宋" w:hint="eastAsia"/>
            <w:sz w:val="28"/>
            <w:szCs w:val="28"/>
          </w:rPr>
          <w:t>（四）项目效益情况。</w:t>
        </w:r>
        <w:r w:rsidR="00AA6EE8">
          <w:rPr>
            <w:rFonts w:ascii="仿宋" w:eastAsia="仿宋" w:hAnsi="仿宋" w:cs="仿宋" w:hint="eastAsia"/>
            <w:sz w:val="28"/>
            <w:szCs w:val="28"/>
          </w:rPr>
          <w:tab/>
        </w:r>
        <w:bookmarkStart w:id="16" w:name="_Toc5258_WPSOffice_Level2Page"/>
        <w:r w:rsidR="00AA6EE8">
          <w:rPr>
            <w:rFonts w:ascii="仿宋" w:eastAsia="仿宋" w:hAnsi="仿宋" w:cs="仿宋" w:hint="eastAsia"/>
            <w:sz w:val="28"/>
            <w:szCs w:val="28"/>
          </w:rPr>
          <w:t>7</w:t>
        </w:r>
        <w:bookmarkEnd w:id="16"/>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7777_WPSOffice_Level1" w:history="1">
        <w:r w:rsidR="00AA6EE8">
          <w:rPr>
            <w:rFonts w:ascii="仿宋" w:eastAsia="仿宋" w:hAnsi="仿宋" w:cs="仿宋" w:hint="eastAsia"/>
            <w:sz w:val="28"/>
            <w:szCs w:val="28"/>
          </w:rPr>
          <w:t>五、绩效评价结果</w:t>
        </w:r>
        <w:r w:rsidR="00AA6EE8">
          <w:rPr>
            <w:rFonts w:ascii="仿宋" w:eastAsia="仿宋" w:hAnsi="仿宋" w:cs="仿宋" w:hint="eastAsia"/>
            <w:sz w:val="28"/>
            <w:szCs w:val="28"/>
          </w:rPr>
          <w:tab/>
        </w:r>
        <w:bookmarkStart w:id="17" w:name="_Toc7777_WPSOffice_Level1Page"/>
        <w:r w:rsidR="00AA6EE8">
          <w:rPr>
            <w:rFonts w:ascii="仿宋" w:eastAsia="仿宋" w:hAnsi="仿宋" w:cs="仿宋" w:hint="eastAsia"/>
            <w:sz w:val="28"/>
            <w:szCs w:val="28"/>
          </w:rPr>
          <w:t>7</w:t>
        </w:r>
        <w:bookmarkEnd w:id="17"/>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24196_WPSOffice_Level1" w:history="1">
        <w:r w:rsidR="00AA6EE8">
          <w:rPr>
            <w:rFonts w:ascii="仿宋" w:eastAsia="仿宋" w:hAnsi="仿宋" w:cs="仿宋" w:hint="eastAsia"/>
            <w:sz w:val="28"/>
            <w:szCs w:val="28"/>
          </w:rPr>
          <w:t>六、存在的问题及原因分析</w:t>
        </w:r>
        <w:r w:rsidR="00AA6EE8">
          <w:rPr>
            <w:rFonts w:ascii="仿宋" w:eastAsia="仿宋" w:hAnsi="仿宋" w:cs="仿宋" w:hint="eastAsia"/>
            <w:sz w:val="28"/>
            <w:szCs w:val="28"/>
          </w:rPr>
          <w:tab/>
        </w:r>
        <w:bookmarkStart w:id="18" w:name="_Toc24196_WPSOffice_Level1Page"/>
        <w:r w:rsidR="00AA6EE8">
          <w:rPr>
            <w:rFonts w:ascii="仿宋" w:eastAsia="仿宋" w:hAnsi="仿宋" w:cs="仿宋" w:hint="eastAsia"/>
            <w:sz w:val="28"/>
            <w:szCs w:val="28"/>
          </w:rPr>
          <w:t>7</w:t>
        </w:r>
        <w:bookmarkEnd w:id="18"/>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13523_WPSOffice_Level1" w:history="1">
        <w:r w:rsidR="00AA6EE8">
          <w:rPr>
            <w:rFonts w:ascii="仿宋" w:eastAsia="仿宋" w:hAnsi="仿宋" w:cs="仿宋" w:hint="eastAsia"/>
            <w:sz w:val="28"/>
            <w:szCs w:val="28"/>
          </w:rPr>
          <w:t>七、有关建议</w:t>
        </w:r>
        <w:r w:rsidR="00AA6EE8">
          <w:rPr>
            <w:rFonts w:ascii="仿宋" w:eastAsia="仿宋" w:hAnsi="仿宋" w:cs="仿宋" w:hint="eastAsia"/>
            <w:sz w:val="28"/>
            <w:szCs w:val="28"/>
          </w:rPr>
          <w:tab/>
        </w:r>
        <w:bookmarkStart w:id="19" w:name="_Toc13523_WPSOffice_Level1Page"/>
        <w:r w:rsidR="00AA6EE8">
          <w:rPr>
            <w:rFonts w:ascii="仿宋" w:eastAsia="仿宋" w:hAnsi="仿宋" w:cs="仿宋" w:hint="eastAsia"/>
            <w:sz w:val="28"/>
            <w:szCs w:val="28"/>
          </w:rPr>
          <w:t>8</w:t>
        </w:r>
        <w:bookmarkEnd w:id="19"/>
      </w:hyperlink>
    </w:p>
    <w:p w:rsidR="00103E03" w:rsidRDefault="00804C6B">
      <w:pPr>
        <w:pStyle w:val="WPSOffice1"/>
        <w:tabs>
          <w:tab w:val="right" w:leader="dot" w:pos="8844"/>
        </w:tabs>
        <w:spacing w:line="500" w:lineRule="exact"/>
        <w:rPr>
          <w:rFonts w:ascii="仿宋" w:eastAsia="仿宋" w:hAnsi="仿宋" w:cs="仿宋"/>
          <w:sz w:val="28"/>
          <w:szCs w:val="28"/>
        </w:rPr>
      </w:pPr>
      <w:hyperlink w:anchor="_Toc7856_WPSOffice_Level1" w:history="1">
        <w:r w:rsidR="00AA6EE8">
          <w:rPr>
            <w:rFonts w:ascii="仿宋" w:eastAsia="仿宋" w:hAnsi="仿宋" w:cs="仿宋" w:hint="eastAsia"/>
            <w:sz w:val="28"/>
            <w:szCs w:val="28"/>
          </w:rPr>
          <w:t>八、其他需要说明的问题</w:t>
        </w:r>
        <w:r w:rsidR="00AA6EE8">
          <w:rPr>
            <w:rFonts w:ascii="仿宋" w:eastAsia="仿宋" w:hAnsi="仿宋" w:cs="仿宋" w:hint="eastAsia"/>
            <w:sz w:val="28"/>
            <w:szCs w:val="28"/>
          </w:rPr>
          <w:tab/>
        </w:r>
        <w:bookmarkStart w:id="20" w:name="_Toc7856_WPSOffice_Level1Page"/>
        <w:r w:rsidR="00AA6EE8">
          <w:rPr>
            <w:rFonts w:ascii="仿宋" w:eastAsia="仿宋" w:hAnsi="仿宋" w:cs="仿宋" w:hint="eastAsia"/>
            <w:sz w:val="28"/>
            <w:szCs w:val="28"/>
          </w:rPr>
          <w:t>9</w:t>
        </w:r>
        <w:bookmarkEnd w:id="20"/>
      </w:hyperlink>
      <w:bookmarkEnd w:id="0"/>
    </w:p>
    <w:p w:rsidR="00103E03" w:rsidRDefault="00103E03">
      <w:pPr>
        <w:jc w:val="left"/>
        <w:rPr>
          <w:rFonts w:ascii="宋体" w:eastAsia="宋体" w:hAnsi="宋体" w:cs="Arial"/>
          <w:b/>
          <w:bCs/>
          <w:sz w:val="36"/>
          <w:szCs w:val="36"/>
        </w:rPr>
      </w:pPr>
    </w:p>
    <w:p w:rsidR="00103E03" w:rsidRDefault="00103E03">
      <w:pPr>
        <w:jc w:val="center"/>
        <w:rPr>
          <w:rFonts w:ascii="宋体" w:eastAsia="宋体" w:hAnsi="宋体" w:cs="Arial"/>
          <w:b/>
          <w:bCs/>
          <w:sz w:val="36"/>
          <w:szCs w:val="36"/>
        </w:rPr>
      </w:pPr>
    </w:p>
    <w:p w:rsidR="00103E03" w:rsidRDefault="00AA6EE8">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103E03" w:rsidRPr="00014257" w:rsidRDefault="00014257" w:rsidP="00014257">
      <w:pPr>
        <w:spacing w:line="600" w:lineRule="exact"/>
        <w:ind w:firstLineChars="200" w:firstLine="640"/>
        <w:rPr>
          <w:rFonts w:ascii="仿宋" w:eastAsia="仿宋" w:hAnsi="仿宋" w:cs="仿宋"/>
          <w:bCs/>
          <w:sz w:val="32"/>
          <w:szCs w:val="32"/>
        </w:rPr>
      </w:pPr>
      <w:bookmarkStart w:id="22" w:name="_Toc31309_WPSOffice_Level1"/>
      <w:r w:rsidRPr="00014257">
        <w:rPr>
          <w:rFonts w:ascii="仿宋" w:eastAsia="仿宋" w:hAnsi="仿宋" w:cs="仿宋" w:hint="eastAsia"/>
          <w:bCs/>
          <w:sz w:val="32"/>
          <w:szCs w:val="32"/>
        </w:rPr>
        <w:t>根据县委、县政府202</w:t>
      </w:r>
      <w:r w:rsidR="00117DB8">
        <w:rPr>
          <w:rFonts w:ascii="仿宋" w:eastAsia="仿宋" w:hAnsi="仿宋" w:cs="仿宋" w:hint="eastAsia"/>
          <w:bCs/>
          <w:sz w:val="32"/>
          <w:szCs w:val="32"/>
        </w:rPr>
        <w:t>3</w:t>
      </w:r>
      <w:r w:rsidRPr="00014257">
        <w:rPr>
          <w:rFonts w:ascii="仿宋" w:eastAsia="仿宋" w:hAnsi="仿宋" w:cs="仿宋" w:hint="eastAsia"/>
          <w:bCs/>
          <w:sz w:val="32"/>
          <w:szCs w:val="32"/>
        </w:rPr>
        <w:t>年度计划目标，林头屯乡政府202</w:t>
      </w:r>
      <w:r w:rsidR="00117DB8">
        <w:rPr>
          <w:rFonts w:ascii="仿宋" w:eastAsia="仿宋" w:hAnsi="仿宋" w:cs="仿宋" w:hint="eastAsia"/>
          <w:bCs/>
          <w:sz w:val="32"/>
          <w:szCs w:val="32"/>
        </w:rPr>
        <w:t>3</w:t>
      </w:r>
      <w:r w:rsidRPr="00014257">
        <w:rPr>
          <w:rFonts w:ascii="仿宋" w:eastAsia="仿宋" w:hAnsi="仿宋" w:cs="仿宋" w:hint="eastAsia"/>
          <w:bCs/>
          <w:sz w:val="32"/>
          <w:szCs w:val="32"/>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天然气入户、农村养老医疗、农村养殖等民生重点支出，确保财政收支平衡，为全乡经济科学发展和促进和谐社会建设提供财力保障。</w:t>
      </w:r>
    </w:p>
    <w:p w:rsidR="00103E03" w:rsidRDefault="00AA6EE8">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22"/>
    </w:p>
    <w:p w:rsidR="00103E03" w:rsidRPr="00014257" w:rsidRDefault="00AA6EE8" w:rsidP="0001425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014257">
        <w:rPr>
          <w:rFonts w:ascii="仿宋" w:eastAsia="仿宋" w:hAnsi="仿宋" w:cs="仿宋" w:hint="eastAsia"/>
          <w:sz w:val="32"/>
          <w:szCs w:val="32"/>
        </w:rPr>
        <w:t>村级组织运转</w:t>
      </w:r>
    </w:p>
    <w:p w:rsidR="00103E03" w:rsidRDefault="00AA6EE8">
      <w:pPr>
        <w:numPr>
          <w:ilvl w:val="0"/>
          <w:numId w:val="2"/>
        </w:num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绩效评价目的与原则</w:t>
      </w:r>
      <w:bookmarkEnd w:id="23"/>
    </w:p>
    <w:p w:rsidR="00103E03" w:rsidRDefault="00AA6EE8">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103E03" w:rsidRDefault="00AA6EE8">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lastRenderedPageBreak/>
        <w:t>（二）评价依据</w:t>
      </w:r>
      <w:bookmarkEnd w:id="24"/>
    </w:p>
    <w:p w:rsidR="00103E03" w:rsidRDefault="00AA6EE8">
      <w:pPr>
        <w:spacing w:line="600" w:lineRule="exact"/>
        <w:rPr>
          <w:rFonts w:ascii="仿宋" w:eastAsia="仿宋" w:hAnsi="仿宋" w:cs="仿宋"/>
        </w:rPr>
      </w:pPr>
      <w:r>
        <w:rPr>
          <w:rFonts w:ascii="仿宋" w:eastAsia="仿宋" w:hAnsi="仿宋" w:cs="仿宋" w:hint="eastAsia"/>
        </w:rPr>
        <w:t>（1）《中华人民共和国预算法》（2014 年修订）；</w:t>
      </w:r>
    </w:p>
    <w:p w:rsidR="00103E03" w:rsidRDefault="00AA6EE8">
      <w:pPr>
        <w:spacing w:line="600" w:lineRule="exact"/>
        <w:ind w:left="600" w:hangingChars="200" w:hanging="600"/>
        <w:rPr>
          <w:rFonts w:ascii="仿宋" w:eastAsia="仿宋" w:hAnsi="仿宋" w:cs="仿宋"/>
        </w:rPr>
      </w:pPr>
      <w:r>
        <w:rPr>
          <w:rFonts w:ascii="仿宋" w:eastAsia="仿宋" w:hAnsi="仿宋" w:cs="仿宋" w:hint="eastAsia"/>
        </w:rPr>
        <w:t>（2）《中共中央国务院关于全面实施预算绩效管理的意见》（中发〔2018〕34 号）；</w:t>
      </w:r>
    </w:p>
    <w:p w:rsidR="00103E03" w:rsidRDefault="00AA6EE8">
      <w:pPr>
        <w:spacing w:line="600" w:lineRule="exact"/>
        <w:ind w:left="900" w:hangingChars="300" w:hanging="900"/>
        <w:rPr>
          <w:rFonts w:ascii="仿宋" w:eastAsia="仿宋" w:hAnsi="仿宋" w:cs="仿宋"/>
        </w:rPr>
      </w:pPr>
      <w:r>
        <w:rPr>
          <w:rFonts w:ascii="仿宋" w:eastAsia="仿宋" w:hAnsi="仿宋" w:cs="仿宋" w:hint="eastAsia"/>
        </w:rPr>
        <w:t>（3）《中共河北省委河北省人民政府关于全面实施预算绩效管理的实施意见》（冀发〔2018〕54 号）；</w:t>
      </w:r>
    </w:p>
    <w:p w:rsidR="00103E03" w:rsidRDefault="00AA6EE8">
      <w:pPr>
        <w:spacing w:line="600" w:lineRule="exact"/>
        <w:rPr>
          <w:rFonts w:ascii="仿宋" w:eastAsia="仿宋" w:hAnsi="仿宋" w:cs="仿宋"/>
        </w:rPr>
      </w:pPr>
      <w:r>
        <w:rPr>
          <w:rFonts w:ascii="仿宋" w:eastAsia="仿宋" w:hAnsi="仿宋" w:cs="仿宋" w:hint="eastAsia"/>
        </w:rPr>
        <w:t>（4）项目相关申报材料、财政部门预算批复、项目基本信息表、项目绩效目标申报表；</w:t>
      </w:r>
    </w:p>
    <w:p w:rsidR="00103E03" w:rsidRDefault="00AA6EE8">
      <w:pPr>
        <w:spacing w:line="600" w:lineRule="exact"/>
        <w:ind w:left="600" w:hangingChars="200" w:hanging="600"/>
        <w:rPr>
          <w:rFonts w:ascii="仿宋" w:eastAsia="仿宋" w:hAnsi="仿宋" w:cs="仿宋"/>
        </w:rPr>
      </w:pPr>
      <w:r>
        <w:rPr>
          <w:rFonts w:ascii="仿宋" w:eastAsia="仿宋" w:hAnsi="仿宋" w:cs="仿宋" w:hint="eastAsia"/>
        </w:rPr>
        <w:t>（5）项目单位职能职责、年度工作计划、总结，项目实施（建设）方案；</w:t>
      </w:r>
    </w:p>
    <w:p w:rsidR="00103E03" w:rsidRDefault="00AA6EE8">
      <w:pPr>
        <w:spacing w:line="600" w:lineRule="exact"/>
        <w:rPr>
          <w:rFonts w:ascii="仿宋" w:eastAsia="仿宋" w:hAnsi="仿宋" w:cs="仿宋"/>
        </w:rPr>
      </w:pPr>
      <w:r>
        <w:rPr>
          <w:rFonts w:ascii="仿宋" w:eastAsia="仿宋" w:hAnsi="仿宋" w:cs="仿宋" w:hint="eastAsia"/>
        </w:rPr>
        <w:t>（6）相关预算管理制度、财务管理办法，财务会计资料；</w:t>
      </w:r>
    </w:p>
    <w:p w:rsidR="00103E03" w:rsidRDefault="00AA6EE8">
      <w:pPr>
        <w:spacing w:line="600" w:lineRule="exact"/>
        <w:rPr>
          <w:rFonts w:ascii="仿宋" w:eastAsia="仿宋" w:hAnsi="仿宋" w:cs="仿宋"/>
        </w:rPr>
      </w:pPr>
      <w:r>
        <w:rPr>
          <w:rFonts w:ascii="仿宋" w:eastAsia="仿宋" w:hAnsi="仿宋" w:cs="仿宋" w:hint="eastAsia"/>
        </w:rPr>
        <w:t>（7）其他项目相关材料。</w:t>
      </w:r>
    </w:p>
    <w:p w:rsidR="00103E03" w:rsidRDefault="00AA6EE8">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103E03" w:rsidRDefault="00014257" w:rsidP="00014257">
      <w:pPr>
        <w:spacing w:line="600" w:lineRule="exact"/>
        <w:ind w:firstLineChars="200" w:firstLine="600"/>
        <w:rPr>
          <w:rFonts w:ascii="仿宋" w:eastAsia="仿宋" w:hAnsi="仿宋" w:cs="仿宋"/>
        </w:rPr>
      </w:pPr>
      <w:r w:rsidRPr="00014257">
        <w:rPr>
          <w:rFonts w:ascii="仿宋" w:eastAsia="仿宋" w:hAnsi="仿宋" w:cs="仿宋" w:hint="eastAsia"/>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103E03" w:rsidRDefault="00AA6EE8">
      <w:pPr>
        <w:spacing w:line="600" w:lineRule="exact"/>
        <w:ind w:firstLineChars="100" w:firstLine="300"/>
        <w:rPr>
          <w:rFonts w:ascii="仿宋" w:eastAsia="仿宋" w:hAnsi="仿宋" w:cs="仿宋"/>
        </w:rPr>
      </w:pPr>
      <w:bookmarkStart w:id="26" w:name="_Toc15123_WPSOffice_Level2"/>
      <w:r>
        <w:rPr>
          <w:rFonts w:ascii="仿宋" w:eastAsia="仿宋" w:hAnsi="仿宋" w:cs="仿宋" w:hint="eastAsia"/>
        </w:rPr>
        <w:t>（四）本次绩效评价的局限性</w:t>
      </w:r>
      <w:bookmarkEnd w:id="26"/>
    </w:p>
    <w:p w:rsidR="00014257" w:rsidRPr="009516B1" w:rsidRDefault="00014257" w:rsidP="009516B1">
      <w:pPr>
        <w:spacing w:line="600" w:lineRule="exact"/>
        <w:ind w:firstLineChars="200" w:firstLine="640"/>
        <w:rPr>
          <w:rFonts w:ascii="仿宋" w:eastAsia="仿宋" w:hAnsi="仿宋" w:cs="仿宋"/>
          <w:bCs/>
          <w:sz w:val="32"/>
          <w:szCs w:val="32"/>
        </w:rPr>
      </w:pPr>
      <w:bookmarkStart w:id="27" w:name="_Toc22655_WPSOffice_Level1"/>
      <w:r w:rsidRPr="009516B1">
        <w:rPr>
          <w:rFonts w:ascii="仿宋" w:eastAsia="仿宋" w:hAnsi="仿宋" w:cs="仿宋" w:hint="eastAsia"/>
          <w:bCs/>
          <w:sz w:val="32"/>
          <w:szCs w:val="32"/>
        </w:rPr>
        <w:t>(1)本次绩效评价工作中由于资料、数据、凭证较多，受时</w:t>
      </w:r>
      <w:r w:rsidRPr="009516B1">
        <w:rPr>
          <w:rFonts w:ascii="仿宋" w:eastAsia="仿宋" w:hAnsi="仿宋" w:cs="仿宋" w:hint="eastAsia"/>
          <w:bCs/>
          <w:sz w:val="32"/>
          <w:szCs w:val="32"/>
        </w:rPr>
        <w:lastRenderedPageBreak/>
        <w:t>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rsidR="00014257" w:rsidRPr="009516B1" w:rsidRDefault="009516B1" w:rsidP="009516B1">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w:t>
      </w:r>
      <w:r w:rsidR="00014257" w:rsidRPr="009516B1">
        <w:rPr>
          <w:rFonts w:ascii="仿宋" w:eastAsia="仿宋" w:hAnsi="仿宋" w:cs="仿宋" w:hint="eastAsia"/>
          <w:bCs/>
          <w:sz w:val="32"/>
          <w:szCs w:val="32"/>
        </w:rPr>
        <w:t>2</w:t>
      </w:r>
      <w:r>
        <w:rPr>
          <w:rFonts w:ascii="仿宋" w:eastAsia="仿宋" w:hAnsi="仿宋" w:cs="仿宋" w:hint="eastAsia"/>
          <w:bCs/>
          <w:sz w:val="32"/>
          <w:szCs w:val="32"/>
        </w:rPr>
        <w:t>）</w:t>
      </w:r>
      <w:r w:rsidR="00014257" w:rsidRPr="009516B1">
        <w:rPr>
          <w:rFonts w:ascii="仿宋" w:eastAsia="仿宋" w:hAnsi="仿宋" w:cs="仿宋" w:hint="eastAsia"/>
          <w:bCs/>
          <w:sz w:val="32"/>
          <w:szCs w:val="32"/>
        </w:rPr>
        <w:t>由于工作性质的特殊性，工作任务主要是农业和农村，从而项目的经济效益、社会效益的评价无法定量估计。</w:t>
      </w:r>
    </w:p>
    <w:p w:rsidR="00103E03" w:rsidRPr="009516B1" w:rsidRDefault="009516B1" w:rsidP="009516B1">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（3）</w:t>
      </w:r>
      <w:r w:rsidR="00014257" w:rsidRPr="009516B1">
        <w:rPr>
          <w:rFonts w:ascii="仿宋" w:eastAsia="仿宋" w:hAnsi="仿宋" w:cs="仿宋" w:hint="eastAsia"/>
          <w:bCs/>
          <w:sz w:val="32"/>
          <w:szCs w:val="32"/>
        </w:rPr>
        <w:t>绩效评价工作处在初步推广阶段，部分部门和人员对其认识有些尚浅，在资料提供与准备方面尚缺经验，一定程度上影响了工作效率。</w:t>
      </w:r>
    </w:p>
    <w:p w:rsidR="00103E03" w:rsidRDefault="00AA6EE8">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7"/>
    </w:p>
    <w:p w:rsidR="00103E03" w:rsidRDefault="00AA6EE8">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103E03" w:rsidRDefault="009516B1">
      <w:pPr>
        <w:spacing w:line="600" w:lineRule="exact"/>
        <w:outlineLvl w:val="0"/>
        <w:rPr>
          <w:rFonts w:ascii="仿宋" w:eastAsia="仿宋" w:hAnsi="仿宋" w:cs="仿宋"/>
        </w:rPr>
      </w:pPr>
      <w:bookmarkStart w:id="29" w:name="_Toc22094_WPSOffice_Level2"/>
      <w:r>
        <w:rPr>
          <w:rFonts w:ascii="仿宋" w:eastAsia="仿宋" w:hAnsi="仿宋" w:cs="仿宋" w:hint="eastAsia"/>
        </w:rPr>
        <w:t>村级组织办公经费项目是为我乡各村村委会各项组织工作正常开展设立专项补助经费，主要用于保障我乡村级组织运转工作及进展。</w:t>
      </w:r>
    </w:p>
    <w:p w:rsidR="00103E03" w:rsidRDefault="00AA6EE8">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103E03" w:rsidRDefault="009516B1">
      <w:pPr>
        <w:spacing w:line="600" w:lineRule="exact"/>
        <w:rPr>
          <w:rFonts w:ascii="仿宋" w:eastAsia="仿宋" w:hAnsi="仿宋" w:cs="仿宋"/>
        </w:rPr>
      </w:pPr>
      <w:r>
        <w:rPr>
          <w:rFonts w:ascii="仿宋" w:eastAsia="仿宋" w:hAnsi="仿宋" w:cs="仿宋" w:hint="eastAsia"/>
        </w:rPr>
        <w:t>确保我乡各村各项工作顺利展开，有足够的人员等进行政策落实工作。</w:t>
      </w:r>
    </w:p>
    <w:p w:rsidR="00103E03" w:rsidRDefault="00AA6EE8">
      <w:pPr>
        <w:spacing w:line="600" w:lineRule="exact"/>
        <w:ind w:firstLineChars="200" w:firstLine="600"/>
        <w:outlineLvl w:val="0"/>
        <w:rPr>
          <w:rFonts w:ascii="仿宋" w:eastAsia="仿宋" w:hAnsi="仿宋" w:cs="仿宋"/>
        </w:rPr>
      </w:pPr>
      <w:bookmarkStart w:id="30" w:name="_Toc18801_WPSOffice_Level2"/>
      <w:r>
        <w:rPr>
          <w:rFonts w:ascii="仿宋" w:eastAsia="仿宋" w:hAnsi="仿宋" w:cs="仿宋" w:hint="eastAsia"/>
        </w:rPr>
        <w:t>（三）项目分项绩效目标</w:t>
      </w:r>
      <w:bookmarkEnd w:id="30"/>
    </w:p>
    <w:p w:rsidR="00103E03" w:rsidRDefault="009516B1" w:rsidP="00014257">
      <w:pPr>
        <w:spacing w:line="600" w:lineRule="exact"/>
        <w:ind w:leftChars="200" w:left="600"/>
        <w:rPr>
          <w:rFonts w:ascii="仿宋" w:eastAsia="仿宋" w:hAnsi="仿宋" w:cs="仿宋"/>
        </w:rPr>
      </w:pPr>
      <w:bookmarkStart w:id="31" w:name="_Toc14430_WPSOffice_Level1"/>
      <w:r>
        <w:rPr>
          <w:rFonts w:ascii="仿宋" w:eastAsia="仿宋" w:hAnsi="仿宋" w:cs="仿宋" w:hint="eastAsia"/>
        </w:rPr>
        <w:t>按照季节及政策环境的变化能够分阶段开展工作。</w:t>
      </w:r>
    </w:p>
    <w:p w:rsidR="00103E03" w:rsidRDefault="00AA6EE8" w:rsidP="00014257">
      <w:pPr>
        <w:spacing w:line="600" w:lineRule="exact"/>
        <w:ind w:leftChars="200" w:left="600"/>
        <w:rPr>
          <w:rFonts w:ascii="仿宋" w:eastAsia="仿宋" w:hAnsi="仿宋" w:cs="仿宋"/>
        </w:rPr>
      </w:pPr>
      <w:r>
        <w:rPr>
          <w:rFonts w:ascii="仿宋" w:eastAsia="仿宋" w:hAnsi="仿宋" w:cs="仿宋" w:hint="eastAsia"/>
        </w:rPr>
        <w:lastRenderedPageBreak/>
        <w:t>四、项目基本情况</w:t>
      </w:r>
      <w:bookmarkEnd w:id="31"/>
    </w:p>
    <w:p w:rsidR="00103E03" w:rsidRDefault="00AA6EE8">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w:t>
      </w:r>
      <w:r w:rsidR="009516B1">
        <w:rPr>
          <w:rFonts w:ascii="仿宋" w:eastAsia="仿宋" w:hAnsi="仿宋" w:cs="仿宋" w:hint="eastAsia"/>
          <w:sz w:val="32"/>
          <w:szCs w:val="32"/>
        </w:rPr>
        <w:t>43分</w:t>
      </w:r>
      <w:r>
        <w:rPr>
          <w:rFonts w:ascii="仿宋" w:eastAsia="仿宋" w:hAnsi="仿宋" w:cs="仿宋" w:hint="eastAsia"/>
          <w:sz w:val="32"/>
          <w:szCs w:val="32"/>
        </w:rPr>
        <w:t>。</w:t>
      </w:r>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w:t>
      </w:r>
      <w:r w:rsidR="009516B1">
        <w:rPr>
          <w:rFonts w:ascii="仿宋" w:eastAsia="仿宋" w:hAnsi="仿宋" w:cs="仿宋" w:hint="eastAsia"/>
          <w:sz w:val="32"/>
          <w:szCs w:val="32"/>
        </w:rPr>
        <w:t>17分</w:t>
      </w:r>
      <w:r>
        <w:rPr>
          <w:rFonts w:ascii="仿宋" w:eastAsia="仿宋" w:hAnsi="仿宋" w:cs="仿宋" w:hint="eastAsia"/>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w:t>
      </w:r>
      <w:r w:rsidR="009516B1">
        <w:rPr>
          <w:rFonts w:ascii="仿宋" w:eastAsia="仿宋" w:hAnsi="仿宋" w:cs="仿宋" w:hint="eastAsia"/>
          <w:sz w:val="32"/>
          <w:szCs w:val="32"/>
        </w:rPr>
        <w:t>14分</w:t>
      </w:r>
      <w:r>
        <w:rPr>
          <w:rFonts w:ascii="仿宋" w:eastAsia="仿宋" w:hAnsi="仿宋" w:cs="仿宋" w:hint="eastAsia"/>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103E03" w:rsidRDefault="00AA6EE8">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w:t>
      </w:r>
      <w:r w:rsidR="009516B1">
        <w:rPr>
          <w:rFonts w:ascii="仿宋" w:eastAsia="仿宋" w:hAnsi="仿宋" w:cs="仿宋" w:hint="eastAsia"/>
          <w:sz w:val="32"/>
          <w:szCs w:val="32"/>
        </w:rPr>
        <w:t>12分</w:t>
      </w:r>
      <w:r>
        <w:rPr>
          <w:rFonts w:ascii="仿宋" w:eastAsia="仿宋" w:hAnsi="仿宋" w:cs="仿宋" w:hint="eastAsia"/>
          <w:sz w:val="32"/>
          <w:szCs w:val="32"/>
        </w:rPr>
        <w:t>。预算编制经过科学论证；预算内容与项目内容匹配；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103E03" w:rsidRDefault="00AA6EE8">
      <w:pPr>
        <w:spacing w:line="540" w:lineRule="exact"/>
        <w:ind w:firstLineChars="200" w:firstLine="600"/>
        <w:outlineLvl w:val="0"/>
        <w:rPr>
          <w:rFonts w:ascii="仿宋" w:eastAsia="仿宋" w:hAnsi="仿宋" w:cs="仿宋"/>
        </w:rPr>
      </w:pPr>
      <w:bookmarkStart w:id="33" w:name="_Toc21876_WPSOffice_Level2"/>
      <w:r>
        <w:rPr>
          <w:rFonts w:ascii="仿宋" w:eastAsia="仿宋" w:hAnsi="仿宋" w:cs="仿宋" w:hint="eastAsia"/>
        </w:rPr>
        <w:t>（二）项目过程情况。</w:t>
      </w:r>
      <w:bookmarkEnd w:id="33"/>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w:t>
      </w:r>
      <w:r w:rsidR="009516B1">
        <w:rPr>
          <w:rFonts w:ascii="仿宋" w:eastAsia="仿宋" w:hAnsi="仿宋" w:cs="仿宋" w:hint="eastAsia"/>
          <w:sz w:val="32"/>
          <w:szCs w:val="32"/>
        </w:rPr>
        <w:t>30分</w:t>
      </w:r>
      <w:r>
        <w:rPr>
          <w:rFonts w:ascii="仿宋" w:eastAsia="仿宋" w:hAnsi="仿宋" w:cs="仿宋" w:hint="eastAsia"/>
          <w:sz w:val="32"/>
          <w:szCs w:val="32"/>
        </w:rPr>
        <w:t xml:space="preserve"> 。</w:t>
      </w:r>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w:t>
      </w:r>
      <w:r w:rsidR="009516B1">
        <w:rPr>
          <w:rFonts w:ascii="仿宋" w:eastAsia="仿宋" w:hAnsi="仿宋" w:cs="仿宋" w:hint="eastAsia"/>
          <w:sz w:val="32"/>
          <w:szCs w:val="32"/>
        </w:rPr>
        <w:t>18分</w:t>
      </w:r>
      <w:r>
        <w:rPr>
          <w:rFonts w:ascii="仿宋" w:eastAsia="仿宋" w:hAnsi="仿宋" w:cs="仿宋" w:hint="eastAsia"/>
          <w:sz w:val="32"/>
          <w:szCs w:val="32"/>
        </w:rPr>
        <w:t>。实际到位资金与预算资金的比率，资金落实情况对项目实施的总体保障程度。项目预算资金按照计划执行。符合国家财经法规和财务管理制度以及有关专</w:t>
      </w:r>
      <w:r>
        <w:rPr>
          <w:rFonts w:ascii="仿宋" w:eastAsia="仿宋" w:hAnsi="仿宋" w:cs="仿宋" w:hint="eastAsia"/>
          <w:sz w:val="32"/>
          <w:szCs w:val="32"/>
        </w:rPr>
        <w:lastRenderedPageBreak/>
        <w:t>项资金管理办法的规定；资金的拨付有完整的审批程序和手续；符合项目预算批复或合同规定的用途；不存在截留、挤占、挪用、虚列支出等情况。</w:t>
      </w:r>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w:t>
      </w:r>
      <w:r w:rsidR="009516B1">
        <w:rPr>
          <w:rFonts w:ascii="仿宋" w:eastAsia="仿宋" w:hAnsi="仿宋" w:cs="仿宋" w:hint="eastAsia"/>
          <w:sz w:val="32"/>
          <w:szCs w:val="32"/>
        </w:rPr>
        <w:t>12分</w:t>
      </w:r>
      <w:r>
        <w:rPr>
          <w:rFonts w:ascii="仿宋" w:eastAsia="仿宋" w:hAnsi="仿宋" w:cs="仿宋" w:hint="eastAsia"/>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103E03" w:rsidRDefault="00AA6EE8">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t>（三）项目产出情况。</w:t>
      </w:r>
      <w:bookmarkEnd w:id="34"/>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项目产出整体得分</w:t>
      </w:r>
      <w:r w:rsidR="009516B1">
        <w:rPr>
          <w:rFonts w:ascii="仿宋" w:eastAsia="仿宋" w:hAnsi="仿宋" w:cs="仿宋" w:hint="eastAsia"/>
          <w:sz w:val="32"/>
          <w:szCs w:val="32"/>
        </w:rPr>
        <w:t>21分</w:t>
      </w:r>
      <w:r>
        <w:rPr>
          <w:rFonts w:ascii="仿宋" w:eastAsia="仿宋" w:hAnsi="仿宋" w:cs="仿宋" w:hint="eastAsia"/>
          <w:sz w:val="32"/>
          <w:szCs w:val="32"/>
        </w:rPr>
        <w:t xml:space="preserve"> 。</w:t>
      </w:r>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w:t>
      </w:r>
      <w:r w:rsidR="00117DB8">
        <w:rPr>
          <w:rFonts w:ascii="仿宋" w:eastAsia="仿宋" w:hAnsi="仿宋" w:cs="仿宋" w:hint="eastAsia"/>
          <w:sz w:val="32"/>
          <w:szCs w:val="32"/>
        </w:rPr>
        <w:t>3</w:t>
      </w:r>
      <w:r>
        <w:rPr>
          <w:rFonts w:ascii="仿宋" w:eastAsia="仿宋" w:hAnsi="仿宋" w:cs="仿宋" w:hint="eastAsia"/>
          <w:sz w:val="32"/>
          <w:szCs w:val="32"/>
        </w:rPr>
        <w:t>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103E03" w:rsidRDefault="00AA6EE8">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w:t>
      </w:r>
      <w:r w:rsidR="00117DB8">
        <w:rPr>
          <w:rFonts w:ascii="仿宋" w:eastAsia="仿宋" w:hAnsi="仿宋" w:cs="仿宋" w:hint="eastAsia"/>
          <w:sz w:val="32"/>
          <w:szCs w:val="32"/>
        </w:rPr>
        <w:t>3</w:t>
      </w:r>
      <w:r>
        <w:rPr>
          <w:rFonts w:ascii="仿宋" w:eastAsia="仿宋" w:hAnsi="仿宋" w:cs="仿宋" w:hint="eastAsia"/>
          <w:sz w:val="32"/>
          <w:szCs w:val="32"/>
        </w:rPr>
        <w:t>。</w:t>
      </w:r>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w:t>
      </w:r>
      <w:r w:rsidR="00117DB8">
        <w:rPr>
          <w:rFonts w:ascii="仿宋" w:eastAsia="仿宋" w:hAnsi="仿宋" w:cs="仿宋" w:hint="eastAsia"/>
          <w:sz w:val="32"/>
          <w:szCs w:val="32"/>
        </w:rPr>
        <w:t>3</w:t>
      </w:r>
      <w:r>
        <w:rPr>
          <w:rFonts w:ascii="仿宋" w:eastAsia="仿宋" w:hAnsi="仿宋" w:cs="仿宋" w:hint="eastAsia"/>
          <w:sz w:val="32"/>
          <w:szCs w:val="32"/>
        </w:rPr>
        <w:t>分。项目实施所产生的社会效益、经济效益、生态效益、可持续影响等。项目实际情况有选择地设置和细化。社会公众或服务对象对项目实施效果的满意。</w:t>
      </w:r>
    </w:p>
    <w:p w:rsidR="00103E03" w:rsidRDefault="00103E03">
      <w:pPr>
        <w:spacing w:line="540" w:lineRule="exact"/>
        <w:ind w:firstLineChars="200" w:firstLine="640"/>
        <w:outlineLvl w:val="0"/>
        <w:rPr>
          <w:rFonts w:ascii="仿宋" w:eastAsia="仿宋" w:hAnsi="仿宋" w:cs="仿宋"/>
          <w:sz w:val="32"/>
          <w:szCs w:val="32"/>
        </w:rPr>
      </w:pPr>
    </w:p>
    <w:p w:rsidR="00103E03" w:rsidRDefault="00AA6EE8">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五、绩效评价结果</w:t>
      </w:r>
      <w:bookmarkEnd w:id="36"/>
    </w:p>
    <w:p w:rsidR="00103E03" w:rsidRDefault="00AA6EE8">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w:t>
      </w:r>
      <w:r w:rsidR="00760077">
        <w:rPr>
          <w:rFonts w:ascii="仿宋" w:eastAsia="仿宋" w:hAnsi="仿宋" w:cs="仿宋" w:hint="eastAsia"/>
          <w:sz w:val="32"/>
          <w:szCs w:val="32"/>
        </w:rPr>
        <w:t>96</w:t>
      </w:r>
      <w:r>
        <w:rPr>
          <w:rFonts w:ascii="仿宋" w:eastAsia="仿宋" w:hAnsi="仿宋" w:cs="仿宋" w:hint="eastAsia"/>
          <w:sz w:val="32"/>
          <w:szCs w:val="32"/>
        </w:rPr>
        <w:lastRenderedPageBreak/>
        <w:t>分。优秀（≥90分）。</w:t>
      </w:r>
    </w:p>
    <w:p w:rsidR="00103E03" w:rsidRDefault="00103E03">
      <w:pPr>
        <w:spacing w:line="540" w:lineRule="exact"/>
        <w:ind w:firstLineChars="200" w:firstLine="600"/>
        <w:rPr>
          <w:rFonts w:ascii="仿宋" w:eastAsia="仿宋" w:hAnsi="仿宋" w:cs="仿宋"/>
        </w:rPr>
      </w:pPr>
    </w:p>
    <w:p w:rsidR="00103E03" w:rsidRDefault="00AA6EE8">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t>六、存在的问题及原因分析</w:t>
      </w:r>
      <w:bookmarkEnd w:id="37"/>
    </w:p>
    <w:p w:rsidR="00103E03" w:rsidRDefault="00AA6EE8">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103E03" w:rsidRDefault="00AA6EE8">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在项目过程中，资金管理预算执行率较低，实际支出金额过低。</w:t>
      </w:r>
    </w:p>
    <w:p w:rsidR="00103E03" w:rsidRDefault="00AA6EE8">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103E03" w:rsidRDefault="00AA6EE8">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103E03" w:rsidRDefault="00103E03">
      <w:pPr>
        <w:spacing w:line="600" w:lineRule="exact"/>
        <w:ind w:firstLineChars="200" w:firstLine="600"/>
        <w:rPr>
          <w:rFonts w:ascii="仿宋" w:eastAsia="仿宋" w:hAnsi="仿宋" w:cs="仿宋"/>
        </w:rPr>
      </w:pPr>
    </w:p>
    <w:p w:rsidR="00103E03" w:rsidRDefault="00AA6EE8">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七、有关建议</w:t>
      </w:r>
      <w:bookmarkEnd w:id="38"/>
    </w:p>
    <w:p w:rsidR="00103E03" w:rsidRDefault="00AA6EE8">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103E03" w:rsidRDefault="00AA6EE8">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w:t>
      </w:r>
      <w:r>
        <w:rPr>
          <w:rFonts w:ascii="仿宋" w:eastAsia="仿宋" w:hAnsi="仿宋" w:cs="仿宋" w:hint="eastAsia"/>
          <w:sz w:val="32"/>
          <w:szCs w:val="32"/>
        </w:rPr>
        <w:lastRenderedPageBreak/>
        <w:t>行，并能最终进行量化考核。</w:t>
      </w:r>
    </w:p>
    <w:p w:rsidR="00103E03" w:rsidRDefault="00AA6EE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p>
    <w:p w:rsidR="00103E03" w:rsidRDefault="00103E03">
      <w:pPr>
        <w:spacing w:line="600" w:lineRule="exact"/>
        <w:ind w:firstLineChars="200" w:firstLine="640"/>
        <w:rPr>
          <w:rFonts w:ascii="仿宋" w:eastAsia="仿宋" w:hAnsi="仿宋" w:cs="仿宋"/>
          <w:sz w:val="32"/>
          <w:szCs w:val="32"/>
        </w:rPr>
      </w:pPr>
    </w:p>
    <w:p w:rsidR="00103E03" w:rsidRDefault="00AA6EE8">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103E03" w:rsidRDefault="00760077">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sectPr w:rsidR="00103E03" w:rsidSect="00103E03">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E06" w:rsidRDefault="00907E06" w:rsidP="00014257">
      <w:r>
        <w:separator/>
      </w:r>
    </w:p>
  </w:endnote>
  <w:endnote w:type="continuationSeparator" w:id="1">
    <w:p w:rsidR="00907E06" w:rsidRDefault="00907E06" w:rsidP="000142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E06" w:rsidRDefault="00907E06" w:rsidP="00014257">
      <w:r>
        <w:separator/>
      </w:r>
    </w:p>
  </w:footnote>
  <w:footnote w:type="continuationSeparator" w:id="1">
    <w:p w:rsidR="00907E06" w:rsidRDefault="00907E06" w:rsidP="000142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0F312F"/>
    <w:rsid w:val="00010511"/>
    <w:rsid w:val="00014257"/>
    <w:rsid w:val="000D7DED"/>
    <w:rsid w:val="000F312F"/>
    <w:rsid w:val="00103E03"/>
    <w:rsid w:val="00112DDA"/>
    <w:rsid w:val="00117DB8"/>
    <w:rsid w:val="00161653"/>
    <w:rsid w:val="001C0268"/>
    <w:rsid w:val="002A65A3"/>
    <w:rsid w:val="0042483D"/>
    <w:rsid w:val="00463414"/>
    <w:rsid w:val="00523D41"/>
    <w:rsid w:val="005A16AA"/>
    <w:rsid w:val="005A7D2A"/>
    <w:rsid w:val="005E3978"/>
    <w:rsid w:val="006363B2"/>
    <w:rsid w:val="00653D98"/>
    <w:rsid w:val="00694771"/>
    <w:rsid w:val="006C17B1"/>
    <w:rsid w:val="00760077"/>
    <w:rsid w:val="00804C6B"/>
    <w:rsid w:val="00872C13"/>
    <w:rsid w:val="008E46CA"/>
    <w:rsid w:val="00907E06"/>
    <w:rsid w:val="009516B1"/>
    <w:rsid w:val="00993A1C"/>
    <w:rsid w:val="00995F8A"/>
    <w:rsid w:val="009A28DD"/>
    <w:rsid w:val="00AA6EE8"/>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03"/>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03E03"/>
    <w:pPr>
      <w:tabs>
        <w:tab w:val="center" w:pos="4153"/>
        <w:tab w:val="right" w:pos="8306"/>
      </w:tabs>
      <w:snapToGrid w:val="0"/>
      <w:jc w:val="left"/>
    </w:pPr>
    <w:rPr>
      <w:sz w:val="18"/>
      <w:szCs w:val="18"/>
    </w:rPr>
  </w:style>
  <w:style w:type="paragraph" w:styleId="a4">
    <w:name w:val="header"/>
    <w:basedOn w:val="a"/>
    <w:link w:val="Char0"/>
    <w:uiPriority w:val="99"/>
    <w:qFormat/>
    <w:rsid w:val="00103E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locked/>
    <w:rsid w:val="00103E03"/>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103E03"/>
    <w:rPr>
      <w:rFonts w:ascii="Times New Roman" w:eastAsia="仿宋_GB2312" w:hAnsi="Times New Roman" w:cs="Times New Roman"/>
      <w:sz w:val="18"/>
      <w:szCs w:val="18"/>
    </w:rPr>
  </w:style>
  <w:style w:type="paragraph" w:customStyle="1" w:styleId="Default">
    <w:name w:val="Default"/>
    <w:uiPriority w:val="99"/>
    <w:qFormat/>
    <w:rsid w:val="00103E03"/>
    <w:pPr>
      <w:widowControl w:val="0"/>
      <w:autoSpaceDE w:val="0"/>
      <w:autoSpaceDN w:val="0"/>
      <w:adjustRightInd w:val="0"/>
    </w:pPr>
    <w:rPr>
      <w:rFonts w:ascii="仿宋" w:eastAsia="仿宋" w:cs="仿宋"/>
      <w:color w:val="000000"/>
      <w:sz w:val="24"/>
      <w:szCs w:val="24"/>
    </w:rPr>
  </w:style>
  <w:style w:type="paragraph" w:customStyle="1" w:styleId="1">
    <w:name w:val="标题 #1"/>
    <w:basedOn w:val="a"/>
    <w:qFormat/>
    <w:rsid w:val="00103E03"/>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103E03"/>
    <w:pPr>
      <w:spacing w:line="434" w:lineRule="auto"/>
      <w:ind w:firstLine="400"/>
    </w:pPr>
    <w:rPr>
      <w:rFonts w:ascii="宋体" w:eastAsia="宋体" w:hAnsi="宋体" w:cs="宋体"/>
      <w:szCs w:val="30"/>
    </w:rPr>
  </w:style>
  <w:style w:type="paragraph" w:customStyle="1" w:styleId="WPSOffice1">
    <w:name w:val="WPSOffice手动目录 1"/>
    <w:qFormat/>
    <w:rsid w:val="00103E03"/>
  </w:style>
  <w:style w:type="paragraph" w:customStyle="1" w:styleId="WPSOffice2">
    <w:name w:val="WPSOffice手动目录 2"/>
    <w:qFormat/>
    <w:rsid w:val="00103E03"/>
    <w:pPr>
      <w:ind w:leftChars="200" w:left="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682</Words>
  <Characters>3889</Characters>
  <Application>Microsoft Office Word</Application>
  <DocSecurity>0</DocSecurity>
  <Lines>32</Lines>
  <Paragraphs>9</Paragraphs>
  <ScaleCrop>false</ScaleCrop>
  <Company>Microsoft</Company>
  <LinksUpToDate>false</LinksUpToDate>
  <CharactersWithSpaces>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2024-04-25T07:55:00Z</dcterms:created>
  <dcterms:modified xsi:type="dcterms:W3CDTF">2024-04-25T07:55:00Z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1CC869C89F484781849D447A0B49F9E9_13</vt:lpwstr>
  </property>
</Properties>
</file>