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乡村振兴、人居环境整治、脱贫攻坚经费项</w:t>
      </w:r>
      <w:r>
        <w:rPr>
          <w:rFonts w:hint="eastAsia" w:ascii="方正小标宋_GBK" w:hAnsi="宋体" w:eastAsia="方正小标宋_GBK" w:cs="宋体"/>
          <w:bCs/>
          <w:kern w:val="0"/>
          <w:sz w:val="44"/>
          <w:szCs w:val="44"/>
        </w:rPr>
        <w:t>目支出绩效评价报</w:t>
      </w:r>
      <w:r>
        <w:rPr>
          <w:rFonts w:hint="eastAsia" w:ascii="方正小标宋_GBK" w:hAnsi="宋体" w:eastAsia="方正小标宋_GBK" w:cs="宋体"/>
          <w:bCs/>
          <w:kern w:val="0"/>
          <w:sz w:val="44"/>
          <w:szCs w:val="44"/>
          <w:lang w:eastAsia="zh-CN"/>
        </w:rPr>
        <w:t>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 w:hAnsi="仿宋" w:eastAsia="仿宋" w:cs="仿宋"/>
          <w:sz w:val="32"/>
          <w:szCs w:val="32"/>
        </w:rPr>
        <w:t>乡村振兴、人居环境整治、脱贫攻坚</w:t>
      </w:r>
      <w:r>
        <w:rPr>
          <w:rFonts w:hint="eastAsia" w:ascii="仿宋" w:hAnsi="仿宋" w:eastAsia="仿宋" w:cs="仿宋"/>
          <w:b w:val="0"/>
          <w:bCs w:val="0"/>
          <w:sz w:val="32"/>
          <w:szCs w:val="32"/>
          <w:lang w:eastAsia="zh-CN"/>
        </w:rPr>
        <w:t>等业</w:t>
      </w:r>
      <w:r>
        <w:rPr>
          <w:rFonts w:hint="eastAsia" w:ascii="仿宋" w:hAnsi="仿宋" w:eastAsia="仿宋" w:cs="仿宋"/>
          <w:sz w:val="32"/>
          <w:szCs w:val="32"/>
          <w:lang w:eastAsia="zh-CN"/>
        </w:rPr>
        <w:t>务经费，预算</w:t>
      </w:r>
      <w:r>
        <w:rPr>
          <w:rFonts w:hint="eastAsia" w:ascii="仿宋" w:hAnsi="仿宋" w:eastAsia="仿宋" w:cs="仿宋"/>
          <w:sz w:val="32"/>
          <w:szCs w:val="32"/>
          <w:lang w:val="en-US" w:eastAsia="zh-CN"/>
        </w:rPr>
        <w:t>22</w:t>
      </w:r>
      <w:bookmarkStart w:id="0" w:name="_GoBack"/>
      <w:bookmarkEnd w:id="0"/>
      <w:r>
        <w:rPr>
          <w:rFonts w:hint="eastAsia" w:ascii="仿宋" w:hAnsi="仿宋" w:eastAsia="仿宋" w:cs="仿宋"/>
          <w:sz w:val="32"/>
          <w:szCs w:val="32"/>
          <w:lang w:val="en-US" w:eastAsia="zh-CN"/>
        </w:rPr>
        <w:t>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覆盖率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全年乡村整体转覆盖情况</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完成时效</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按时间安排及时完成审核</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时效符合要求</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时效符合</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发挥有限资金的最大效益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发挥有限资金的最大效益</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社会影响力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在全国或全省产生的重要影响，得到广大受众的充分认可。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符合生态要求</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符合生态标准</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省委系统单位满意程度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92E6680"/>
    <w:rsid w:val="0FD13331"/>
    <w:rsid w:val="15A445F8"/>
    <w:rsid w:val="1F982CC7"/>
    <w:rsid w:val="2C575000"/>
    <w:rsid w:val="388E5EC7"/>
    <w:rsid w:val="3C4F0D1C"/>
    <w:rsid w:val="3C687742"/>
    <w:rsid w:val="3DA86A5D"/>
    <w:rsid w:val="41831EBF"/>
    <w:rsid w:val="4595474B"/>
    <w:rsid w:val="47DB1E0C"/>
    <w:rsid w:val="49D67DF9"/>
    <w:rsid w:val="4BAF7503"/>
    <w:rsid w:val="51D879E2"/>
    <w:rsid w:val="520C430F"/>
    <w:rsid w:val="63AF0C61"/>
    <w:rsid w:val="6A7572D2"/>
    <w:rsid w:val="71507938"/>
    <w:rsid w:val="73401932"/>
    <w:rsid w:val="7CA40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1526</Words>
  <Characters>1581</Characters>
  <Lines>1</Lines>
  <Paragraphs>1</Paragraphs>
  <TotalTime>1</TotalTime>
  <ScaleCrop>false</ScaleCrop>
  <LinksUpToDate>false</LinksUpToDate>
  <CharactersWithSpaces>1585</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2024-04-24T01:05:53Z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A6E400A9369B441A87968929E79DBBF2</vt:lpwstr>
  </property>
</Properties>
</file>