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32"/>
          <w:szCs w:val="32"/>
        </w:rPr>
      </w:pPr>
      <w:r>
        <w:rPr>
          <w:rFonts w:hint="eastAsia" w:ascii="方正小标宋_GBK" w:hAnsi="宋体" w:eastAsia="方正小标宋_GBK" w:cs="宋体"/>
          <w:bCs/>
          <w:kern w:val="0"/>
          <w:sz w:val="44"/>
          <w:szCs w:val="44"/>
          <w:lang w:eastAsia="zh-CN"/>
        </w:rPr>
        <w:t>杨家套镇一事一议</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此项目主要是为了用于杨家套镇一事一议项目</w:t>
      </w:r>
      <w:r>
        <w:rPr>
          <w:rFonts w:hint="eastAsia" w:ascii="仿宋" w:hAnsi="仿宋" w:eastAsia="仿宋" w:cs="仿宋"/>
          <w:sz w:val="32"/>
          <w:szCs w:val="32"/>
          <w:lang w:eastAsia="zh-CN"/>
        </w:rPr>
        <w:t>，预算</w:t>
      </w:r>
      <w:r>
        <w:rPr>
          <w:rFonts w:hint="eastAsia" w:ascii="仿宋" w:hAnsi="仿宋" w:eastAsia="仿宋" w:cs="仿宋"/>
          <w:sz w:val="32"/>
          <w:szCs w:val="32"/>
          <w:lang w:val="en-US" w:eastAsia="zh-CN"/>
        </w:rPr>
        <w:t>50万，支出50万。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3"/>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质量指标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时效指标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rPr>
              <w:t>乡村道路建设长度</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乡村道路建设长度</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工程验收一次性合格率处理</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工程验收一次性合格率处理</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工作完成情况</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工作完成情况</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项目工程完成情况</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项目工程完成情况</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社会效益指标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保障道路通行能力</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保障道路通行能力</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对区域生态改善</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提升效果对区域生态改善</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保健对象健康体检满意率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参加体检的保健对象满意程度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w:t>
            </w:r>
            <w:bookmarkStart w:id="0" w:name="_GoBack"/>
            <w:bookmarkEnd w:id="0"/>
            <w:r>
              <w:rPr>
                <w:rFonts w:hint="eastAsia" w:ascii="方正书宋_GBK" w:eastAsia="方正书宋_GBK"/>
              </w:rPr>
              <w:t>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r>
              <w:rPr>
                <w:rFonts w:ascii="方正书宋_GBK" w:eastAsia="方正书宋_GBK"/>
              </w:rPr>
              <w:t xml:space="preserve">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2"/>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9A1BBD"/>
    <w:rsid w:val="649A1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2024-04-24T01:18:00Z</dcterms:created>
  <dc:creator>Administrator</dc:creator>
  <cp:lastModifiedBy>Administrator</cp:lastModifiedBy>
  <dcterms:modified xsi:type="dcterms:W3CDTF">2024-04-24T01:21:14Z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12F57E0AF26E4F35B8688DEE2C53A590</vt:lpwstr>
  </property>
</Properties>
</file>