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F31" w:rsidRDefault="00C01CA9">
      <w:pPr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附件</w:t>
      </w:r>
      <w:r>
        <w:rPr>
          <w:rFonts w:ascii="Times New Roman" w:eastAsia="方正仿宋_GBK" w:hAnsi="Times New Roman" w:cs="Times New Roman"/>
          <w:sz w:val="32"/>
          <w:szCs w:val="32"/>
        </w:rPr>
        <w:t>2</w:t>
      </w:r>
      <w:r>
        <w:rPr>
          <w:rFonts w:ascii="Times New Roman" w:eastAsia="方正仿宋_GBK" w:hAnsi="Times New Roman" w:cs="Times New Roman"/>
          <w:sz w:val="32"/>
          <w:szCs w:val="32"/>
        </w:rPr>
        <w:t>：</w:t>
      </w:r>
    </w:p>
    <w:p w:rsidR="005D2F31" w:rsidRDefault="00E54625">
      <w:pPr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sz w:val="44"/>
          <w:szCs w:val="44"/>
        </w:rPr>
        <w:t>玉田县孤树镇人民政府</w:t>
      </w:r>
      <w:r w:rsidR="00C01CA9">
        <w:rPr>
          <w:rFonts w:ascii="Times New Roman" w:eastAsia="方正小标宋_GBK" w:hAnsi="Times New Roman" w:cs="Times New Roman" w:hint="eastAsia"/>
          <w:sz w:val="44"/>
          <w:szCs w:val="44"/>
        </w:rPr>
        <w:t>部门</w:t>
      </w:r>
      <w:r w:rsidR="00C01CA9">
        <w:rPr>
          <w:rFonts w:ascii="Times New Roman" w:eastAsia="方正小标宋_GBK" w:hAnsi="Times New Roman" w:cs="Times New Roman"/>
          <w:sz w:val="44"/>
          <w:szCs w:val="44"/>
        </w:rPr>
        <w:t>1-</w:t>
      </w:r>
      <w:r w:rsidR="00C01CA9">
        <w:rPr>
          <w:rFonts w:ascii="Times New Roman" w:eastAsia="方正小标宋_GBK" w:hAnsi="Times New Roman" w:cs="Times New Roman" w:hint="eastAsia"/>
          <w:sz w:val="44"/>
          <w:szCs w:val="44"/>
        </w:rPr>
        <w:t>3</w:t>
      </w:r>
      <w:r w:rsidR="00C01CA9">
        <w:rPr>
          <w:rFonts w:ascii="Times New Roman" w:eastAsia="方正小标宋_GBK" w:hAnsi="Times New Roman" w:cs="Times New Roman"/>
          <w:sz w:val="44"/>
          <w:szCs w:val="44"/>
        </w:rPr>
        <w:t>月份</w:t>
      </w:r>
      <w:r w:rsidR="00C01CA9">
        <w:rPr>
          <w:rFonts w:ascii="Times New Roman" w:eastAsia="方正小标宋_GBK" w:hAnsi="Times New Roman" w:cs="Times New Roman" w:hint="eastAsia"/>
          <w:sz w:val="44"/>
          <w:szCs w:val="44"/>
        </w:rPr>
        <w:t>预算绩效运行</w:t>
      </w:r>
      <w:r w:rsidR="00C01CA9">
        <w:rPr>
          <w:rFonts w:ascii="Times New Roman" w:eastAsia="方正小标宋_GBK" w:hAnsi="Times New Roman" w:cs="Times New Roman"/>
          <w:sz w:val="44"/>
          <w:szCs w:val="44"/>
        </w:rPr>
        <w:t>监控报告</w:t>
      </w:r>
    </w:p>
    <w:p w:rsidR="005D2F31" w:rsidRDefault="00C01CA9">
      <w:pPr>
        <w:ind w:firstLineChars="200" w:firstLine="640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/>
          <w:sz w:val="32"/>
          <w:szCs w:val="32"/>
        </w:rPr>
        <w:t>一、</w:t>
      </w:r>
      <w:r>
        <w:rPr>
          <w:rFonts w:ascii="Times New Roman" w:eastAsia="方正黑体_GBK" w:hAnsi="Times New Roman" w:cs="Times New Roman" w:hint="eastAsia"/>
          <w:sz w:val="32"/>
          <w:szCs w:val="32"/>
        </w:rPr>
        <w:t>预算绩效运行</w:t>
      </w:r>
      <w:r>
        <w:rPr>
          <w:rFonts w:ascii="Times New Roman" w:eastAsia="方正黑体_GBK" w:hAnsi="Times New Roman" w:cs="Times New Roman"/>
          <w:sz w:val="32"/>
          <w:szCs w:val="32"/>
        </w:rPr>
        <w:t>监控</w:t>
      </w:r>
      <w:r>
        <w:rPr>
          <w:rFonts w:ascii="Times New Roman" w:eastAsia="方正黑体_GBK" w:hAnsi="Times New Roman" w:cs="Times New Roman" w:hint="eastAsia"/>
          <w:sz w:val="32"/>
          <w:szCs w:val="32"/>
        </w:rPr>
        <w:t>工作</w:t>
      </w:r>
      <w:r>
        <w:rPr>
          <w:rFonts w:ascii="Times New Roman" w:eastAsia="方正黑体_GBK" w:hAnsi="Times New Roman" w:cs="Times New Roman"/>
          <w:sz w:val="32"/>
          <w:szCs w:val="32"/>
        </w:rPr>
        <w:t>组织开展情况</w:t>
      </w:r>
    </w:p>
    <w:p w:rsidR="005D2F31" w:rsidRDefault="00C01CA9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. </w:t>
      </w:r>
      <w:r>
        <w:rPr>
          <w:rFonts w:ascii="Times New Roman" w:eastAsia="方正仿宋_GBK" w:hAnsi="Times New Roman" w:cs="Times New Roman"/>
          <w:sz w:val="32"/>
          <w:szCs w:val="32"/>
        </w:rPr>
        <w:t>资金情况：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本部门2024年度预算总额</w:t>
      </w:r>
      <w:r w:rsidR="00CB5FE0" w:rsidRPr="002A3815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1361.08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万元，其中：财政拨款</w:t>
      </w:r>
      <w:r w:rsidR="00CB5FE0" w:rsidRPr="002A3815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1361.08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万元，事业收入</w:t>
      </w:r>
      <w:r w:rsidR="00CB5FE0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0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万元，经经营收入</w:t>
      </w:r>
      <w:r w:rsidR="00CB5FE0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0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万元，其他收入</w:t>
      </w:r>
      <w:r w:rsidR="00CB5FE0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0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万元。包括人员经费</w:t>
      </w:r>
      <w:r w:rsidR="00CB5FE0" w:rsidRPr="007F6E2A">
        <w:rPr>
          <w:rFonts w:ascii="仿宋" w:eastAsia="仿宋" w:hAnsi="仿宋" w:cs="宋体"/>
          <w:kern w:val="0"/>
          <w:sz w:val="32"/>
          <w:szCs w:val="32"/>
        </w:rPr>
        <w:t>1010.51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万元，正常公用经费</w:t>
      </w:r>
      <w:r w:rsidR="00CB5FE0" w:rsidRPr="007F6E2A">
        <w:rPr>
          <w:rFonts w:ascii="仿宋" w:eastAsia="仿宋" w:hAnsi="仿宋" w:cs="宋体"/>
          <w:kern w:val="0"/>
          <w:sz w:val="32"/>
          <w:szCs w:val="32"/>
        </w:rPr>
        <w:t>101.01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万元，项目经费</w:t>
      </w:r>
      <w:r w:rsidR="00CB5FE0" w:rsidRPr="007F6E2A">
        <w:rPr>
          <w:rFonts w:ascii="仿宋" w:eastAsia="仿宋" w:hAnsi="仿宋" w:cs="宋体"/>
          <w:kern w:val="0"/>
          <w:sz w:val="32"/>
          <w:szCs w:val="32"/>
        </w:rPr>
        <w:t>249.56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万元。</w:t>
      </w:r>
    </w:p>
    <w:p w:rsidR="005D2F31" w:rsidRDefault="00C01CA9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2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. </w:t>
      </w:r>
      <w:r>
        <w:rPr>
          <w:rFonts w:ascii="Times New Roman" w:eastAsia="方正仿宋_GBK" w:hAnsi="Times New Roman" w:cs="Times New Roman"/>
          <w:sz w:val="32"/>
          <w:szCs w:val="32"/>
        </w:rPr>
        <w:t>监控工作开展情况：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按照围绕中心、服务大局、突出重点、讲求实效的工作思路，紧扣县委的重大决策部署开展人大监督。围绕义务教育、乡镇卫生院建设、公共文化服务、卫生应急能力等重大民生事项强化监督，促进关乎发展与民生工作更好开展。继续深化对财政预算的监督，加强预算初审、预算执行监督及财政决算的审查，不断提高预算的全口径、全链条监督水平。开展开展《道路交通安全法》《药品管理法》《社会保险法》《刑事诉讼法》《野生动物保护法》等法律法规执法检查，重点对扫黑除恶、社会治安、法院执行等项工作进行视察调研。支持和督促政府深入开展法制宣传教育工作，为加快发展营造良好法治环境。研究探索对监察委员会监督的方式方法，适时听取县监察委员会工作汇报，提出意见建议。进一步加强司法监督，深入推进普法宣传工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lastRenderedPageBreak/>
        <w:t>作，促进法治政府建设，开展“国家宪法日”和“宪法宣传周”系列活动，提高全民法治素养，维护社会和谐稳定。</w:t>
      </w:r>
    </w:p>
    <w:p w:rsidR="005D2F31" w:rsidRDefault="00C01CA9">
      <w:pPr>
        <w:ind w:firstLineChars="200" w:firstLine="640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/>
          <w:sz w:val="32"/>
          <w:szCs w:val="32"/>
        </w:rPr>
        <w:t>二、</w:t>
      </w:r>
      <w:r>
        <w:rPr>
          <w:rFonts w:ascii="Times New Roman" w:eastAsia="方正黑体_GBK" w:hAnsi="Times New Roman" w:cs="Times New Roman" w:hint="eastAsia"/>
          <w:sz w:val="32"/>
          <w:szCs w:val="32"/>
        </w:rPr>
        <w:t>预算绩效运行</w:t>
      </w:r>
      <w:r>
        <w:rPr>
          <w:rFonts w:ascii="Times New Roman" w:eastAsia="方正黑体_GBK" w:hAnsi="Times New Roman" w:cs="Times New Roman"/>
          <w:sz w:val="32"/>
          <w:szCs w:val="32"/>
        </w:rPr>
        <w:t>监控结果</w:t>
      </w:r>
      <w:r>
        <w:rPr>
          <w:rFonts w:ascii="Times New Roman" w:eastAsia="方正黑体_GBK" w:hAnsi="Times New Roman" w:cs="Times New Roman" w:hint="eastAsia"/>
          <w:sz w:val="32"/>
          <w:szCs w:val="32"/>
        </w:rPr>
        <w:t>及</w:t>
      </w:r>
      <w:r>
        <w:rPr>
          <w:rFonts w:ascii="Times New Roman" w:eastAsia="方正黑体_GBK" w:hAnsi="Times New Roman" w:cs="Times New Roman"/>
          <w:sz w:val="32"/>
          <w:szCs w:val="32"/>
        </w:rPr>
        <w:t>分析</w:t>
      </w:r>
    </w:p>
    <w:p w:rsidR="005D2F31" w:rsidRDefault="00C01CA9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. </w:t>
      </w:r>
      <w:r>
        <w:rPr>
          <w:rFonts w:ascii="Times New Roman" w:eastAsia="方正仿宋_GBK" w:hAnsi="Times New Roman" w:cs="Times New Roman"/>
          <w:sz w:val="32"/>
          <w:szCs w:val="32"/>
        </w:rPr>
        <w:t>监控结果。：绩效目标实现程度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达到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25</w:t>
      </w:r>
      <w:r>
        <w:rPr>
          <w:rFonts w:ascii="Times New Roman" w:eastAsia="方正仿宋_GBK" w:hAnsi="Times New Roman" w:cs="Times New Roman"/>
          <w:sz w:val="32"/>
          <w:szCs w:val="32"/>
        </w:rPr>
        <w:t>%</w:t>
      </w:r>
      <w:r>
        <w:rPr>
          <w:rFonts w:ascii="Times New Roman" w:eastAsia="方正仿宋_GBK" w:hAnsi="Times New Roman" w:cs="Times New Roman"/>
          <w:sz w:val="32"/>
          <w:szCs w:val="32"/>
        </w:rPr>
        <w:t>的项目有</w:t>
      </w:r>
      <w:r w:rsidR="00CB5FE0">
        <w:rPr>
          <w:rFonts w:ascii="Times New Roman" w:eastAsia="方正仿宋_GBK" w:hAnsi="Times New Roman" w:cs="Times New Roman" w:hint="eastAsia"/>
          <w:sz w:val="32"/>
          <w:szCs w:val="32"/>
        </w:rPr>
        <w:t>6</w:t>
      </w:r>
      <w:r>
        <w:rPr>
          <w:rFonts w:ascii="Times New Roman" w:eastAsia="方正仿宋_GBK" w:hAnsi="Times New Roman" w:cs="Times New Roman"/>
          <w:sz w:val="32"/>
          <w:szCs w:val="32"/>
        </w:rPr>
        <w:t>个，绩效目标实现程度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在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20</w:t>
      </w:r>
      <w:r>
        <w:rPr>
          <w:rFonts w:ascii="Times New Roman" w:eastAsia="方正仿宋_GBK" w:hAnsi="Times New Roman" w:cs="Times New Roman"/>
          <w:sz w:val="32"/>
          <w:szCs w:val="32"/>
        </w:rPr>
        <w:t>%</w:t>
      </w:r>
      <w:r>
        <w:rPr>
          <w:rFonts w:ascii="Times New Roman" w:eastAsia="方正仿宋_GBK" w:hAnsi="Times New Roman" w:cs="Times New Roman"/>
          <w:sz w:val="32"/>
          <w:szCs w:val="32"/>
        </w:rPr>
        <w:t>以下的项目有</w:t>
      </w:r>
      <w:r w:rsidR="00CB5FE0">
        <w:rPr>
          <w:rFonts w:ascii="Times New Roman" w:eastAsia="方正仿宋_GBK" w:hAnsi="Times New Roman" w:cs="Times New Roman" w:hint="eastAsia"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sz w:val="32"/>
          <w:szCs w:val="32"/>
        </w:rPr>
        <w:t>个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，工作未开展的项目有</w:t>
      </w:r>
      <w:r w:rsidR="00CB5FE0">
        <w:rPr>
          <w:rFonts w:ascii="Times New Roman" w:eastAsia="方正仿宋_GBK" w:hAnsi="Times New Roman" w:cs="Times New Roman" w:hint="eastAsia"/>
          <w:sz w:val="32"/>
          <w:szCs w:val="32"/>
        </w:rPr>
        <w:t>12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个。</w:t>
      </w:r>
    </w:p>
    <w:p w:rsidR="005D2F31" w:rsidRDefault="00C01CA9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2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. </w:t>
      </w:r>
      <w:r>
        <w:rPr>
          <w:rFonts w:ascii="Times New Roman" w:eastAsia="方正仿宋_GBK" w:hAnsi="Times New Roman" w:cs="Times New Roman"/>
          <w:sz w:val="32"/>
          <w:szCs w:val="32"/>
        </w:rPr>
        <w:t>预计年底能实现绩效目标的项目有</w:t>
      </w:r>
      <w:r w:rsidR="00952C7B">
        <w:rPr>
          <w:rFonts w:ascii="Times New Roman" w:eastAsia="方正仿宋_GBK" w:hAnsi="Times New Roman" w:cs="Times New Roman" w:hint="eastAsia"/>
          <w:sz w:val="32"/>
          <w:szCs w:val="32"/>
        </w:rPr>
        <w:t>1</w:t>
      </w:r>
      <w:r w:rsidR="009D0D8F">
        <w:rPr>
          <w:rFonts w:ascii="Times New Roman" w:eastAsia="方正仿宋_GBK" w:hAnsi="Times New Roman" w:cs="Times New Roman" w:hint="eastAsia"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sz w:val="32"/>
          <w:szCs w:val="32"/>
        </w:rPr>
        <w:t>个，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涉及资金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   </w:t>
      </w:r>
      <w:r w:rsidR="00952C7B">
        <w:rPr>
          <w:rFonts w:ascii="Times New Roman" w:eastAsia="方正仿宋_GBK" w:hAnsi="Times New Roman" w:cs="Times New Roman" w:hint="eastAsia"/>
          <w:sz w:val="32"/>
          <w:szCs w:val="32"/>
        </w:rPr>
        <w:t>2</w:t>
      </w:r>
      <w:r w:rsidR="009D0D8F">
        <w:rPr>
          <w:rFonts w:ascii="Times New Roman" w:eastAsia="方正仿宋_GBK" w:hAnsi="Times New Roman" w:cs="Times New Roman" w:hint="eastAsia"/>
          <w:sz w:val="32"/>
          <w:szCs w:val="32"/>
        </w:rPr>
        <w:t>00</w:t>
      </w:r>
      <w:r w:rsidR="00952C7B">
        <w:rPr>
          <w:rFonts w:ascii="Times New Roman" w:eastAsia="方正仿宋_GBK" w:hAnsi="Times New Roman" w:cs="Times New Roman" w:hint="eastAsia"/>
          <w:sz w:val="32"/>
          <w:szCs w:val="32"/>
        </w:rPr>
        <w:t>.56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万元</w:t>
      </w:r>
      <w:r>
        <w:rPr>
          <w:rFonts w:ascii="Times New Roman" w:eastAsia="方正仿宋_GBK" w:hAnsi="Times New Roman" w:cs="Times New Roman"/>
          <w:sz w:val="32"/>
          <w:szCs w:val="32"/>
        </w:rPr>
        <w:t>；不能完成绩效目标的项目有</w:t>
      </w:r>
      <w:r w:rsidR="009D0D8F">
        <w:rPr>
          <w:rFonts w:ascii="Times New Roman" w:eastAsia="方正仿宋_GBK" w:hAnsi="Times New Roman" w:cs="Times New Roman" w:hint="eastAsia"/>
          <w:sz w:val="32"/>
          <w:szCs w:val="32"/>
        </w:rPr>
        <w:t>8</w:t>
      </w:r>
      <w:r>
        <w:rPr>
          <w:rFonts w:ascii="Times New Roman" w:eastAsia="方正仿宋_GBK" w:hAnsi="Times New Roman" w:cs="Times New Roman"/>
          <w:sz w:val="32"/>
          <w:szCs w:val="32"/>
        </w:rPr>
        <w:t>个；预计年底完成情况与年初目标差距较大的项目有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 w:rsidR="009D0D8F">
        <w:rPr>
          <w:rFonts w:ascii="Times New Roman" w:eastAsia="方正仿宋_GBK" w:hAnsi="Times New Roman" w:cs="Times New Roman" w:hint="eastAsia"/>
          <w:sz w:val="32"/>
          <w:szCs w:val="32"/>
        </w:rPr>
        <w:t>0</w:t>
      </w:r>
      <w:r>
        <w:rPr>
          <w:rFonts w:ascii="Times New Roman" w:eastAsia="方正仿宋_GBK" w:hAnsi="Times New Roman" w:cs="Times New Roman"/>
          <w:sz w:val="32"/>
          <w:szCs w:val="32"/>
        </w:rPr>
        <w:t>个。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具体统计表如下：</w:t>
      </w:r>
    </w:p>
    <w:tbl>
      <w:tblPr>
        <w:tblW w:w="5000" w:type="pct"/>
        <w:tblLayout w:type="fixed"/>
        <w:tblLook w:val="04A0"/>
      </w:tblPr>
      <w:tblGrid>
        <w:gridCol w:w="1669"/>
        <w:gridCol w:w="1841"/>
        <w:gridCol w:w="994"/>
        <w:gridCol w:w="1133"/>
        <w:gridCol w:w="1133"/>
        <w:gridCol w:w="994"/>
        <w:gridCol w:w="758"/>
      </w:tblGrid>
      <w:tr w:rsidR="00FC49A9" w:rsidTr="00FC49A9">
        <w:trPr>
          <w:trHeight w:val="645"/>
        </w:trPr>
        <w:tc>
          <w:tcPr>
            <w:tcW w:w="9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F31" w:rsidRDefault="00C01CA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部门名称</w:t>
            </w:r>
          </w:p>
        </w:tc>
        <w:tc>
          <w:tcPr>
            <w:tcW w:w="10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F31" w:rsidRDefault="00C01CA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F31" w:rsidRDefault="00C01CA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资金数额（万元）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D2F31" w:rsidRDefault="00C01CA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12月底绩效目标实现程度（%）</w:t>
            </w: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F31" w:rsidRDefault="00C01CA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预计年底绩效目标实现情况</w:t>
            </w:r>
          </w:p>
        </w:tc>
      </w:tr>
      <w:tr w:rsidR="005B3572" w:rsidTr="00E54625">
        <w:trPr>
          <w:trHeight w:val="645"/>
        </w:trPr>
        <w:tc>
          <w:tcPr>
            <w:tcW w:w="9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F31" w:rsidRDefault="005D2F3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F31" w:rsidRDefault="005D2F3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F31" w:rsidRDefault="005D2F3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2F31" w:rsidRDefault="005D2F3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F31" w:rsidRDefault="00C01CA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能实现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F31" w:rsidRDefault="00C01CA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不能完全实现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F31" w:rsidRDefault="00C01CA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差距较大</w:t>
            </w:r>
          </w:p>
        </w:tc>
      </w:tr>
      <w:tr w:rsidR="005B3572" w:rsidTr="00E54625">
        <w:trPr>
          <w:trHeight w:val="495"/>
        </w:trPr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1D4032" w:rsidP="009D0D8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5E67D7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孤树镇政府</w:t>
            </w:r>
          </w:p>
        </w:tc>
        <w:tc>
          <w:tcPr>
            <w:tcW w:w="1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1D4032" w:rsidP="00FA431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5E67D7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信访维稳经费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72" w:rsidRDefault="005B35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D0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D0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√</w:t>
            </w:r>
            <w:r w:rsidR="001D403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B3572" w:rsidTr="00E54625">
        <w:trPr>
          <w:trHeight w:val="495"/>
        </w:trPr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710D1D" w:rsidRDefault="001D4032" w:rsidP="009D0D8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5E67D7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孤树镇政府</w:t>
            </w:r>
          </w:p>
        </w:tc>
        <w:tc>
          <w:tcPr>
            <w:tcW w:w="1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5B3572" w:rsidP="00FA431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用于开展铁路沿线环境卫生整治、绿化美化等工作所需资金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5B35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430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D0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√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B3572" w:rsidTr="00E54625">
        <w:trPr>
          <w:trHeight w:val="495"/>
        </w:trPr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1D4032" w:rsidP="009D0D8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5E67D7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孤树镇政府</w:t>
            </w:r>
          </w:p>
        </w:tc>
        <w:tc>
          <w:tcPr>
            <w:tcW w:w="10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1D4032" w:rsidP="00FA431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5E67D7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道路清理经费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5B35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D0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D0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√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3572" w:rsidTr="00E54625">
        <w:trPr>
          <w:trHeight w:val="495"/>
        </w:trPr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710D1D" w:rsidRDefault="001D4032" w:rsidP="009D0D8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5E67D7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孤树镇政府</w:t>
            </w:r>
          </w:p>
        </w:tc>
        <w:tc>
          <w:tcPr>
            <w:tcW w:w="10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1D4032" w:rsidP="00FA43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5E67D7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乡村振兴、人居环境整治、脱贫攻坚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5B35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D0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D0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√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3572" w:rsidTr="00E54625">
        <w:trPr>
          <w:trHeight w:val="495"/>
        </w:trPr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1D4032" w:rsidP="009D0D8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5E67D7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孤树镇政府</w:t>
            </w:r>
          </w:p>
        </w:tc>
        <w:tc>
          <w:tcPr>
            <w:tcW w:w="10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5B3572" w:rsidP="00FA43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2023非税收入返还项目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5B35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15.56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430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D0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√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3572" w:rsidTr="00E54625">
        <w:trPr>
          <w:trHeight w:val="495"/>
        </w:trPr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1D4032" w:rsidP="009D0D8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5E67D7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孤树镇政府</w:t>
            </w:r>
          </w:p>
        </w:tc>
        <w:tc>
          <w:tcPr>
            <w:tcW w:w="10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5B3572" w:rsidP="005B357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冀财预[2023]61号孤树镇宋庄子-张家庄-杨树头连接线革命老区建设项目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B3572" w:rsidRDefault="005B35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430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D0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√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3572" w:rsidTr="00E54625">
        <w:trPr>
          <w:trHeight w:val="495"/>
        </w:trPr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1D4032" w:rsidP="009D0D8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5E67D7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孤树镇政府</w:t>
            </w:r>
          </w:p>
        </w:tc>
        <w:tc>
          <w:tcPr>
            <w:tcW w:w="10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5B3572" w:rsidP="00FA43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2023乡镇体质项目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5B35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430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D0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√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3572" w:rsidTr="00E54625">
        <w:trPr>
          <w:trHeight w:val="495"/>
        </w:trPr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1D4032" w:rsidP="009D0D8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5E67D7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孤树镇政府</w:t>
            </w:r>
          </w:p>
        </w:tc>
        <w:tc>
          <w:tcPr>
            <w:tcW w:w="10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1D4032" w:rsidP="00FA43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5E67D7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党团妇建设、纪检、宣传</w:t>
            </w:r>
            <w:r w:rsidR="005B3572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人武</w:t>
            </w:r>
            <w:r w:rsidRPr="005E67D7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经费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B3572" w:rsidRDefault="005B35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D0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D0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√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3572" w:rsidTr="00E54625">
        <w:trPr>
          <w:trHeight w:val="495"/>
        </w:trPr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1D4032" w:rsidP="009D0D8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5E67D7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lastRenderedPageBreak/>
              <w:t>孤树镇政府</w:t>
            </w:r>
          </w:p>
        </w:tc>
        <w:tc>
          <w:tcPr>
            <w:tcW w:w="10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1D4032" w:rsidP="00FA43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5E67D7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河渠清理经费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5B35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D0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D0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√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3572" w:rsidTr="00E54625">
        <w:trPr>
          <w:trHeight w:val="495"/>
        </w:trPr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1D4032" w:rsidP="009D0D8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5E67D7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孤树镇政府</w:t>
            </w:r>
          </w:p>
        </w:tc>
        <w:tc>
          <w:tcPr>
            <w:tcW w:w="1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1D4032" w:rsidP="00FA43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5E67D7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森林防火经费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5B35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D0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D0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√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3572" w:rsidTr="00E54625">
        <w:trPr>
          <w:trHeight w:val="495"/>
        </w:trPr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1D4032" w:rsidP="009D0D8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5E67D7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孤树镇政府</w:t>
            </w:r>
          </w:p>
        </w:tc>
        <w:tc>
          <w:tcPr>
            <w:tcW w:w="1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1D4032" w:rsidP="00FA43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5E67D7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乡镇人大工作站经费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5B35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D0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D0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√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3572" w:rsidTr="00E54625">
        <w:trPr>
          <w:trHeight w:val="495"/>
        </w:trPr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1D4032" w:rsidP="009D0D8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5E67D7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孤树镇政府</w:t>
            </w:r>
          </w:p>
        </w:tc>
        <w:tc>
          <w:tcPr>
            <w:tcW w:w="1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5B3572" w:rsidP="00FA43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2023乡镇体质项目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5B357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430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D0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√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3572" w:rsidTr="00E54625">
        <w:trPr>
          <w:trHeight w:val="495"/>
        </w:trPr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1D4032" w:rsidP="009D0D8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5E67D7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孤树镇政府</w:t>
            </w:r>
          </w:p>
        </w:tc>
        <w:tc>
          <w:tcPr>
            <w:tcW w:w="1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1D4032" w:rsidP="00FA43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5E67D7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安保、环保、安全生产食药监管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0D33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D0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D0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√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3572" w:rsidTr="00E54625">
        <w:trPr>
          <w:trHeight w:val="495"/>
        </w:trPr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0D3399" w:rsidP="009D0D8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5E67D7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孤树镇政府</w:t>
            </w:r>
          </w:p>
        </w:tc>
        <w:tc>
          <w:tcPr>
            <w:tcW w:w="1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0D3399" w:rsidP="00FA43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2020年农村道路工程65京小线孤树段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0D33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430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D0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√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3572" w:rsidTr="00E54625">
        <w:trPr>
          <w:trHeight w:val="495"/>
        </w:trPr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0D3399" w:rsidP="009D0D8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5E67D7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孤树镇政府</w:t>
            </w:r>
          </w:p>
        </w:tc>
        <w:tc>
          <w:tcPr>
            <w:tcW w:w="1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0D3399" w:rsidP="00FA43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2020年农村道路工程65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0D33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430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D0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√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3572" w:rsidTr="00E54625">
        <w:trPr>
          <w:trHeight w:val="495"/>
        </w:trPr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1D4032" w:rsidP="009D0D8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5E67D7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孤树镇政府</w:t>
            </w:r>
          </w:p>
        </w:tc>
        <w:tc>
          <w:tcPr>
            <w:tcW w:w="1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0D3399" w:rsidP="00FA43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物联网报警器项目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0D33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430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D0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√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3572" w:rsidTr="00E54625">
        <w:trPr>
          <w:trHeight w:val="495"/>
        </w:trPr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1D4032" w:rsidP="009D0D8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5E67D7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孤树镇政府</w:t>
            </w:r>
          </w:p>
        </w:tc>
        <w:tc>
          <w:tcPr>
            <w:tcW w:w="1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0D3399" w:rsidP="00FA43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空气检测站点变更地址所需资金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0D339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430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D0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√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3572" w:rsidTr="00E54625">
        <w:trPr>
          <w:trHeight w:val="495"/>
        </w:trPr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1D4032" w:rsidP="009D0D8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5E67D7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孤树镇政府</w:t>
            </w:r>
          </w:p>
        </w:tc>
        <w:tc>
          <w:tcPr>
            <w:tcW w:w="1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94308D" w:rsidRDefault="000D3399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4308D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更换取暖设备所需资金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430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430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D0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√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3572" w:rsidTr="00E54625">
        <w:trPr>
          <w:trHeight w:val="495"/>
        </w:trPr>
        <w:tc>
          <w:tcPr>
            <w:tcW w:w="9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5E67D7" w:rsidRDefault="001D4032" w:rsidP="009D0D8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5E67D7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孤树镇政府</w:t>
            </w:r>
          </w:p>
        </w:tc>
        <w:tc>
          <w:tcPr>
            <w:tcW w:w="1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Pr="0094308D" w:rsidRDefault="0094308D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94308D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全国“两会”维稳经费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430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430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9D0D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√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4032" w:rsidRDefault="001D40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5D2F31" w:rsidRDefault="005D2F31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p w:rsidR="00233092" w:rsidRDefault="00C01CA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3. </w:t>
      </w:r>
      <w:r>
        <w:rPr>
          <w:rFonts w:ascii="Times New Roman" w:eastAsia="方正仿宋_GBK" w:hAnsi="Times New Roman" w:cs="Times New Roman"/>
          <w:sz w:val="32"/>
          <w:szCs w:val="32"/>
        </w:rPr>
        <w:t>偏差原因分析：</w:t>
      </w:r>
      <w:r w:rsidR="00233092" w:rsidRPr="005E67D7">
        <w:rPr>
          <w:rFonts w:ascii="仿宋" w:eastAsia="仿宋" w:hAnsi="仿宋" w:cs="方正仿宋_GBK" w:hint="eastAsia"/>
          <w:sz w:val="32"/>
          <w:szCs w:val="32"/>
        </w:rPr>
        <w:t>根据预算执行和目标实现低于序时进度的项目情况，乡村振兴脱贫攻坚、信访维稳、党团妇建设</w:t>
      </w:r>
      <w:r w:rsidR="00233092">
        <w:rPr>
          <w:rFonts w:ascii="仿宋" w:eastAsia="仿宋" w:hAnsi="仿宋" w:cs="方正仿宋_GBK" w:hint="eastAsia"/>
          <w:sz w:val="32"/>
          <w:szCs w:val="32"/>
        </w:rPr>
        <w:t>、道路清理、河渠清理、森林防火、人大工作站经费、安保环保等预算项目年初预算49万元，财政未与拨付，1-3月支出0万元，预算执行为0%，</w:t>
      </w:r>
      <w:r w:rsidR="00233092" w:rsidRPr="005E67D7">
        <w:rPr>
          <w:rFonts w:ascii="仿宋" w:eastAsia="仿宋" w:hAnsi="仿宋" w:hint="eastAsia"/>
          <w:sz w:val="32"/>
          <w:szCs w:val="32"/>
        </w:rPr>
        <w:t>待指标拨付后及时下拨。</w:t>
      </w:r>
    </w:p>
    <w:p w:rsidR="005D2F31" w:rsidRDefault="00C01CA9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4. 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监控过程中采取的整改措施及整改结果。</w:t>
      </w:r>
    </w:p>
    <w:p w:rsidR="005D2F31" w:rsidRDefault="00C01CA9">
      <w:pPr>
        <w:ind w:firstLineChars="200" w:firstLine="640"/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</w:pP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1、加强项目资金使用效益跟踪,及时预控、查找资金使用和管理过程中存在的薄弱环节,及时纠正偏差,确保绩效目标的实现。</w:t>
      </w:r>
    </w:p>
    <w:p w:rsidR="005D2F31" w:rsidRDefault="00C01CA9">
      <w:pPr>
        <w:ind w:firstLineChars="200" w:firstLine="640"/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</w:pP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2、强化资金绩效实现情况的责任约束,对资金偏离预算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lastRenderedPageBreak/>
        <w:t>绩效目标的支出,及时采取措施纠正,进一步规范项目资金使用绩效。</w:t>
      </w:r>
    </w:p>
    <w:p w:rsidR="005D2F31" w:rsidRDefault="00C01CA9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3、认真研究,理清思路,保证工作层层有人抓,问题和困难项项有对策,确保各项工作达到预期的绩效目标。</w:t>
      </w:r>
    </w:p>
    <w:p w:rsidR="005D2F31" w:rsidRDefault="00C01CA9">
      <w:pPr>
        <w:ind w:firstLineChars="200" w:firstLine="640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 w:hint="eastAsia"/>
          <w:sz w:val="32"/>
          <w:szCs w:val="32"/>
        </w:rPr>
        <w:t>三、下一步监控工作</w:t>
      </w:r>
    </w:p>
    <w:p w:rsidR="005D2F31" w:rsidRDefault="00C01CA9">
      <w:pPr>
        <w:ind w:firstLineChars="200" w:firstLine="640"/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</w:pP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一是对于绩效目标执行正常项目，提出下半年保障目标实现的具体措施；对于执行出现偏差的项目，结合原因分析，提出整改措施；对于预计年底无法实现的项目，提出调整意见；对于执行中出现重大问题的，提出绩效问责处理意见。</w:t>
      </w:r>
    </w:p>
    <w:p w:rsidR="005D2F31" w:rsidRDefault="00C01CA9">
      <w:pPr>
        <w:ind w:firstLineChars="200" w:firstLine="640"/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</w:pP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二是加强日常监控工作。</w:t>
      </w:r>
    </w:p>
    <w:p w:rsidR="005D2F31" w:rsidRDefault="005D2F31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sectPr w:rsidR="005D2F31" w:rsidSect="005D2F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150F" w:rsidRDefault="001B150F" w:rsidP="00CB5FE0">
      <w:r>
        <w:separator/>
      </w:r>
    </w:p>
  </w:endnote>
  <w:endnote w:type="continuationSeparator" w:id="1">
    <w:p w:rsidR="001B150F" w:rsidRDefault="001B150F" w:rsidP="00CB5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150F" w:rsidRDefault="001B150F" w:rsidP="00CB5FE0">
      <w:r>
        <w:separator/>
      </w:r>
    </w:p>
  </w:footnote>
  <w:footnote w:type="continuationSeparator" w:id="1">
    <w:p w:rsidR="001B150F" w:rsidRDefault="001B150F" w:rsidP="00CB5F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mMxMWJjNTgzZmY5MWQ2Zjc2NTFkZTk0MGI4ZmZjNTkifQ=="/>
  </w:docVars>
  <w:rsids>
    <w:rsidRoot w:val="00D7446F"/>
    <w:rsid w:val="0000075E"/>
    <w:rsid w:val="00005A6E"/>
    <w:rsid w:val="000431DD"/>
    <w:rsid w:val="0005201C"/>
    <w:rsid w:val="00065E0B"/>
    <w:rsid w:val="00084A85"/>
    <w:rsid w:val="000D3399"/>
    <w:rsid w:val="00153AC5"/>
    <w:rsid w:val="00170408"/>
    <w:rsid w:val="00174AF1"/>
    <w:rsid w:val="001A011C"/>
    <w:rsid w:val="001B150F"/>
    <w:rsid w:val="001B32FF"/>
    <w:rsid w:val="001B58C3"/>
    <w:rsid w:val="001D4032"/>
    <w:rsid w:val="001F31B7"/>
    <w:rsid w:val="002013A3"/>
    <w:rsid w:val="002264EA"/>
    <w:rsid w:val="00233092"/>
    <w:rsid w:val="002405B6"/>
    <w:rsid w:val="00287144"/>
    <w:rsid w:val="00295063"/>
    <w:rsid w:val="002A1E10"/>
    <w:rsid w:val="00305792"/>
    <w:rsid w:val="003C0790"/>
    <w:rsid w:val="003C726B"/>
    <w:rsid w:val="00411C7B"/>
    <w:rsid w:val="0042177A"/>
    <w:rsid w:val="00431424"/>
    <w:rsid w:val="004400A3"/>
    <w:rsid w:val="00450BE1"/>
    <w:rsid w:val="00482F97"/>
    <w:rsid w:val="00490557"/>
    <w:rsid w:val="004B3CF5"/>
    <w:rsid w:val="004C284A"/>
    <w:rsid w:val="004C4F56"/>
    <w:rsid w:val="004C653B"/>
    <w:rsid w:val="004C7EA4"/>
    <w:rsid w:val="004F3AE2"/>
    <w:rsid w:val="0054000A"/>
    <w:rsid w:val="00547C19"/>
    <w:rsid w:val="005828C9"/>
    <w:rsid w:val="005B3170"/>
    <w:rsid w:val="005B3572"/>
    <w:rsid w:val="005B5A70"/>
    <w:rsid w:val="005C6FDB"/>
    <w:rsid w:val="005D2F31"/>
    <w:rsid w:val="005F1272"/>
    <w:rsid w:val="005F4727"/>
    <w:rsid w:val="0061139B"/>
    <w:rsid w:val="006130F0"/>
    <w:rsid w:val="00632C58"/>
    <w:rsid w:val="00635191"/>
    <w:rsid w:val="0064111A"/>
    <w:rsid w:val="00655E95"/>
    <w:rsid w:val="006D605E"/>
    <w:rsid w:val="006F5044"/>
    <w:rsid w:val="007318EA"/>
    <w:rsid w:val="00741657"/>
    <w:rsid w:val="007437A6"/>
    <w:rsid w:val="007447F9"/>
    <w:rsid w:val="00784F9A"/>
    <w:rsid w:val="00793569"/>
    <w:rsid w:val="00797A4E"/>
    <w:rsid w:val="007C60CF"/>
    <w:rsid w:val="007E6C71"/>
    <w:rsid w:val="00825151"/>
    <w:rsid w:val="00853A3E"/>
    <w:rsid w:val="008C0B77"/>
    <w:rsid w:val="008E0BCC"/>
    <w:rsid w:val="008E6902"/>
    <w:rsid w:val="00915109"/>
    <w:rsid w:val="009317BD"/>
    <w:rsid w:val="0094308D"/>
    <w:rsid w:val="00945A64"/>
    <w:rsid w:val="00952C7B"/>
    <w:rsid w:val="00990698"/>
    <w:rsid w:val="009A5048"/>
    <w:rsid w:val="009D0D8F"/>
    <w:rsid w:val="009D5A0D"/>
    <w:rsid w:val="00A03993"/>
    <w:rsid w:val="00A11E3C"/>
    <w:rsid w:val="00A34C6F"/>
    <w:rsid w:val="00A503F8"/>
    <w:rsid w:val="00A74A72"/>
    <w:rsid w:val="00A771B0"/>
    <w:rsid w:val="00A7792E"/>
    <w:rsid w:val="00A947F0"/>
    <w:rsid w:val="00AB08FD"/>
    <w:rsid w:val="00AC73CA"/>
    <w:rsid w:val="00AF73D6"/>
    <w:rsid w:val="00B04FFC"/>
    <w:rsid w:val="00B852DD"/>
    <w:rsid w:val="00BB128C"/>
    <w:rsid w:val="00BD2C96"/>
    <w:rsid w:val="00C01CA9"/>
    <w:rsid w:val="00C05BA6"/>
    <w:rsid w:val="00C1496B"/>
    <w:rsid w:val="00C22B70"/>
    <w:rsid w:val="00C41D9E"/>
    <w:rsid w:val="00C8776B"/>
    <w:rsid w:val="00CA367C"/>
    <w:rsid w:val="00CB5FE0"/>
    <w:rsid w:val="00CD0D5A"/>
    <w:rsid w:val="00CE084A"/>
    <w:rsid w:val="00CF3A50"/>
    <w:rsid w:val="00D04D3C"/>
    <w:rsid w:val="00D42884"/>
    <w:rsid w:val="00D52E3A"/>
    <w:rsid w:val="00D54A56"/>
    <w:rsid w:val="00D7446F"/>
    <w:rsid w:val="00D95429"/>
    <w:rsid w:val="00DB4197"/>
    <w:rsid w:val="00E21A08"/>
    <w:rsid w:val="00E37F65"/>
    <w:rsid w:val="00E41D97"/>
    <w:rsid w:val="00E54625"/>
    <w:rsid w:val="00E620E9"/>
    <w:rsid w:val="00E7640E"/>
    <w:rsid w:val="00E769F6"/>
    <w:rsid w:val="00EA0E92"/>
    <w:rsid w:val="00EB30FF"/>
    <w:rsid w:val="00EC001C"/>
    <w:rsid w:val="00ED573B"/>
    <w:rsid w:val="00EE1F5F"/>
    <w:rsid w:val="00F017B5"/>
    <w:rsid w:val="00F1091C"/>
    <w:rsid w:val="00F92B0E"/>
    <w:rsid w:val="00F9543E"/>
    <w:rsid w:val="00FC4380"/>
    <w:rsid w:val="00FC49A9"/>
    <w:rsid w:val="00FC700A"/>
    <w:rsid w:val="00FE30F8"/>
    <w:rsid w:val="16FF2F90"/>
    <w:rsid w:val="26B05682"/>
    <w:rsid w:val="27E678E4"/>
    <w:rsid w:val="2B794678"/>
    <w:rsid w:val="4A50622B"/>
    <w:rsid w:val="50425094"/>
    <w:rsid w:val="6B741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3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D2F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5D2F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5D2F31"/>
    <w:pPr>
      <w:ind w:firstLineChars="200" w:firstLine="420"/>
    </w:pPr>
  </w:style>
  <w:style w:type="character" w:customStyle="1" w:styleId="Char0">
    <w:name w:val="页眉 Char"/>
    <w:basedOn w:val="a0"/>
    <w:link w:val="a4"/>
    <w:autoRedefine/>
    <w:uiPriority w:val="99"/>
    <w:qFormat/>
    <w:rsid w:val="005D2F31"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qFormat/>
    <w:rsid w:val="005D2F3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274</Words>
  <Characters>1568</Characters>
  <Application>Microsoft Office Word</Application>
  <DocSecurity>0</DocSecurity>
  <Lines>13</Lines>
  <Paragraphs>3</Paragraphs>
  <ScaleCrop>false</ScaleCrop>
  <Company>Microsoft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112</cp:revision>
  <dcterms:created xsi:type="dcterms:W3CDTF">2020-07-06T09:58:00Z</dcterms:created>
  <dcterms:modified xsi:type="dcterms:W3CDTF">2024-04-28T07:49:00Z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B59769DC5A964D42BCCE6966BEE6C660_13</vt:lpwstr>
  </property>
</Properties>
</file>