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治理黑臭水体</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方正书宋_GBK" w:eastAsia="方正书宋_GBK"/>
          <w:sz w:val="32"/>
          <w:szCs w:val="32"/>
          <w:lang w:eastAsia="zh-CN"/>
        </w:rPr>
        <w:t>治理黑臭水体</w:t>
      </w:r>
      <w:r>
        <w:rPr>
          <w:rFonts w:hint="eastAsia" w:ascii="仿宋" w:hAnsi="仿宋" w:eastAsia="仿宋" w:cs="仿宋"/>
          <w:b w:val="0"/>
          <w:bCs w:val="0"/>
          <w:sz w:val="32"/>
          <w:szCs w:val="32"/>
          <w:lang w:eastAsia="zh-CN"/>
        </w:rPr>
        <w:t>等业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50万，支出50万。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完成任务数</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完成任务数</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优良率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结项鉴定优秀等级项目数量占结项总数量的比例（百分比）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当年务完成情况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维护完成率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维护完成率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完成情况</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对社会影响力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对社会影响力</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4DD6719"/>
    <w:rsid w:val="092E6680"/>
    <w:rsid w:val="0FD13331"/>
    <w:rsid w:val="15A445F8"/>
    <w:rsid w:val="2C575000"/>
    <w:rsid w:val="31EF33EC"/>
    <w:rsid w:val="3C4F0D1C"/>
    <w:rsid w:val="3C687742"/>
    <w:rsid w:val="3DA86A5D"/>
    <w:rsid w:val="44614655"/>
    <w:rsid w:val="4595474B"/>
    <w:rsid w:val="47DB1E0C"/>
    <w:rsid w:val="49D67DF9"/>
    <w:rsid w:val="4BAF7503"/>
    <w:rsid w:val="51D879E2"/>
    <w:rsid w:val="520C430F"/>
    <w:rsid w:val="63AF0C61"/>
    <w:rsid w:val="6A7572D2"/>
    <w:rsid w:val="71507938"/>
    <w:rsid w:val="71F83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1475</Words>
  <Characters>1536</Characters>
  <Lines>1</Lines>
  <Paragraphs>1</Paragraphs>
  <TotalTime>1</TotalTime>
  <ScaleCrop>false</ScaleCrop>
  <LinksUpToDate>false</LinksUpToDate>
  <CharactersWithSpaces>1540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2024-04-19T06:12:03Z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