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玉田县窝洛沽镇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2023年度玉田县窝洛沽镇窝洛沽大桥至东王家桥革命老区道路建设项目经</w:t>
      </w:r>
      <w:r>
        <w:rPr>
          <w:rFonts w:hint="eastAsia" w:ascii="方正小标宋_GBK" w:hAnsi="宋体" w:eastAsia="方正小标宋_GBK" w:cs="宋体"/>
          <w:bCs/>
          <w:kern w:val="0"/>
          <w:sz w:val="44"/>
          <w:szCs w:val="44"/>
        </w:rPr>
        <w:t>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窝洛沽镇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w:t>
      </w:r>
      <w:r>
        <w:rPr>
          <w:rFonts w:hint="eastAsia" w:ascii="仿宋_GB2312" w:eastAsia="仿宋_GB2312"/>
          <w:sz w:val="32"/>
          <w:szCs w:val="32"/>
          <w:lang w:eastAsia="zh-CN"/>
        </w:rPr>
        <w:t>2023年度玉田县窝洛沽镇窝洛沽大桥至东王家桥革命老区道</w:t>
      </w:r>
      <w:bookmarkStart w:id="0" w:name="_GoBack"/>
      <w:bookmarkEnd w:id="0"/>
      <w:r>
        <w:rPr>
          <w:rFonts w:hint="eastAsia" w:ascii="仿宋_GB2312" w:eastAsia="仿宋_GB2312"/>
          <w:sz w:val="32"/>
          <w:szCs w:val="32"/>
          <w:lang w:eastAsia="zh-CN"/>
        </w:rPr>
        <w:t>路建设项目等业</w:t>
      </w:r>
      <w:r>
        <w:rPr>
          <w:rFonts w:hint="eastAsia" w:ascii="仿宋_GB2312" w:eastAsia="仿宋_GB2312"/>
          <w:sz w:val="32"/>
          <w:szCs w:val="32"/>
          <w:lang w:eastAsia="zh-CN"/>
        </w:rPr>
        <w:t>务经费，预算</w:t>
      </w:r>
      <w:r>
        <w:rPr>
          <w:rFonts w:hint="eastAsia" w:ascii="仿宋_GB2312" w:eastAsia="仿宋_GB2312"/>
          <w:sz w:val="32"/>
          <w:szCs w:val="32"/>
          <w:lang w:val="en-US" w:eastAsia="zh-CN"/>
        </w:rPr>
        <w:t>22万，支出22万。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培训天数</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评审天数</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完善数据库</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数据库完善程度</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完成时限</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完成指标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符合经济效益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符合经济效益</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检验检测机构</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完成情况</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受益群体满意度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来园参观群体满意度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DC031D6"/>
    <w:rsid w:val="0FD13331"/>
    <w:rsid w:val="14CB72B3"/>
    <w:rsid w:val="15A445F8"/>
    <w:rsid w:val="2C575000"/>
    <w:rsid w:val="3C4F0D1C"/>
    <w:rsid w:val="3C687742"/>
    <w:rsid w:val="3DA86A5D"/>
    <w:rsid w:val="44614655"/>
    <w:rsid w:val="4595474B"/>
    <w:rsid w:val="45C801D1"/>
    <w:rsid w:val="47DB1E0C"/>
    <w:rsid w:val="49D67DF9"/>
    <w:rsid w:val="4BAF7503"/>
    <w:rsid w:val="51D879E2"/>
    <w:rsid w:val="520C430F"/>
    <w:rsid w:val="63AF0C61"/>
    <w:rsid w:val="6A7572D2"/>
    <w:rsid w:val="71507938"/>
    <w:rsid w:val="750A0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1453</Words>
  <Characters>1509</Characters>
  <Lines>1</Lines>
  <Paragraphs>1</Paragraphs>
  <TotalTime>0</TotalTime>
  <ScaleCrop>false</ScaleCrop>
  <LinksUpToDate>false</LinksUpToDate>
  <CharactersWithSpaces>1512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WPS_356203655</cp:lastModifiedBy>
  <cp:lastPrinted>2022-07-11T08:06:00Z</cp:lastPrinted>
  <dcterms:modified xsi:type="dcterms:W3CDTF">2024-04-22T01:43:57Z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18D5C7A7C75C4285B8E27547C61C75EA</vt:lpwstr>
  </property>
</Properties>
</file>