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老区帮扶款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玉田县老区建设促进会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周庆岩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6117998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600" w:lineRule="atLeast"/>
        <w:ind w:firstLine="560" w:firstLineChars="200"/>
        <w:rPr>
          <w:rFonts w:hint="eastAsia" w:ascii="仿宋" w:hAnsi="仿宋" w:eastAsia="仿宋" w:cs="仿宋"/>
          <w:spacing w:val="0"/>
          <w:w w:val="100"/>
          <w:position w:val="0"/>
          <w:sz w:val="28"/>
          <w:szCs w:val="28"/>
        </w:rPr>
      </w:pPr>
      <w:bookmarkStart w:id="21" w:name="_Toc31309_WPSOffice_Level1"/>
      <w:r>
        <w:rPr>
          <w:rFonts w:hint="eastAsia" w:ascii="仿宋" w:hAnsi="仿宋" w:eastAsia="仿宋" w:cs="仿宋"/>
          <w:spacing w:val="0"/>
          <w:w w:val="100"/>
          <w:position w:val="0"/>
          <w:sz w:val="28"/>
          <w:szCs w:val="28"/>
        </w:rPr>
        <w:t>1、宣传贯彻党和国家关于加快老区发展的方针政策，宣传县委、县政府的有关决策部署和要求，宣传老区人民对中国革命的历史贡献，营造全社会都来关心和支持老区建设和发展的良好氛围。</w:t>
      </w:r>
    </w:p>
    <w:p>
      <w:pPr>
        <w:spacing w:line="600" w:lineRule="atLeast"/>
        <w:ind w:firstLine="560" w:firstLineChars="200"/>
        <w:rPr>
          <w:rFonts w:hint="eastAsia" w:ascii="仿宋" w:hAnsi="仿宋" w:eastAsia="仿宋" w:cs="仿宋"/>
          <w:spacing w:val="0"/>
          <w:w w:val="100"/>
          <w:position w:val="0"/>
          <w:sz w:val="28"/>
          <w:szCs w:val="28"/>
        </w:rPr>
      </w:pPr>
      <w:r>
        <w:rPr>
          <w:rFonts w:hint="eastAsia" w:ascii="仿宋" w:hAnsi="仿宋" w:eastAsia="仿宋" w:cs="仿宋"/>
          <w:spacing w:val="0"/>
          <w:w w:val="100"/>
          <w:position w:val="0"/>
          <w:sz w:val="28"/>
          <w:szCs w:val="28"/>
        </w:rPr>
        <w:t>2、深入调查研究，及时向县委、县政府和有关部门反映老区人民的呼声和要求，提出加快老区建设的建议。</w:t>
      </w:r>
    </w:p>
    <w:p>
      <w:pPr>
        <w:spacing w:line="600" w:lineRule="atLeast"/>
        <w:ind w:firstLine="560" w:firstLineChars="200"/>
        <w:rPr>
          <w:rFonts w:hint="eastAsia" w:ascii="仿宋" w:hAnsi="仿宋" w:eastAsia="仿宋" w:cs="仿宋"/>
          <w:spacing w:val="0"/>
          <w:w w:val="100"/>
          <w:position w:val="0"/>
          <w:sz w:val="28"/>
          <w:szCs w:val="28"/>
        </w:rPr>
      </w:pPr>
      <w:r>
        <w:rPr>
          <w:rFonts w:hint="eastAsia" w:ascii="仿宋" w:hAnsi="仿宋" w:eastAsia="仿宋" w:cs="仿宋"/>
          <w:spacing w:val="0"/>
          <w:w w:val="100"/>
          <w:position w:val="0"/>
          <w:sz w:val="28"/>
          <w:szCs w:val="28"/>
        </w:rPr>
        <w:t>3、组织、动员和协调社会各界特别是有实力、有条件的单位部门和企业，帮助老区人民解决经济建设和社会发展中的实际困难和问题。</w:t>
      </w:r>
    </w:p>
    <w:p>
      <w:pPr>
        <w:spacing w:line="600" w:lineRule="atLeast"/>
        <w:ind w:firstLine="560" w:firstLineChars="200"/>
        <w:rPr>
          <w:rFonts w:hint="eastAsia" w:ascii="仿宋" w:hAnsi="仿宋" w:eastAsia="仿宋" w:cs="仿宋"/>
          <w:spacing w:val="0"/>
          <w:w w:val="100"/>
          <w:position w:val="0"/>
          <w:sz w:val="28"/>
          <w:szCs w:val="28"/>
        </w:rPr>
      </w:pPr>
      <w:r>
        <w:rPr>
          <w:rFonts w:hint="eastAsia" w:ascii="仿宋" w:hAnsi="仿宋" w:eastAsia="仿宋" w:cs="仿宋"/>
          <w:spacing w:val="0"/>
          <w:w w:val="100"/>
          <w:position w:val="0"/>
          <w:sz w:val="28"/>
          <w:szCs w:val="28"/>
        </w:rPr>
        <w:t>4、接受社会各界及国内外有关组织、团体和个人对老区的资金、物资、科技、教育和医疗卫生等方面的捐赠和援助。</w:t>
      </w:r>
    </w:p>
    <w:p>
      <w:pPr>
        <w:spacing w:line="600" w:lineRule="atLeast"/>
        <w:ind w:firstLine="560" w:firstLineChars="200"/>
        <w:rPr>
          <w:rFonts w:hint="eastAsia" w:ascii="仿宋" w:hAnsi="仿宋" w:eastAsia="仿宋" w:cs="仿宋"/>
          <w:spacing w:val="0"/>
          <w:w w:val="100"/>
          <w:position w:val="0"/>
          <w:sz w:val="28"/>
          <w:szCs w:val="28"/>
        </w:rPr>
      </w:pPr>
      <w:r>
        <w:rPr>
          <w:rFonts w:hint="eastAsia" w:ascii="仿宋" w:hAnsi="仿宋" w:eastAsia="仿宋" w:cs="仿宋"/>
          <w:spacing w:val="0"/>
          <w:w w:val="100"/>
          <w:position w:val="0"/>
          <w:sz w:val="28"/>
          <w:szCs w:val="28"/>
        </w:rPr>
        <w:t>5、协助老区研究制定资源开发利用计划，运用科学技术资源，为发展老区经济和社会各项事业提供咨询服务。</w:t>
      </w:r>
    </w:p>
    <w:p>
      <w:pPr>
        <w:spacing w:line="600" w:lineRule="atLeast"/>
        <w:ind w:firstLine="560" w:firstLineChars="200"/>
        <w:rPr>
          <w:rFonts w:hint="eastAsia" w:ascii="仿宋" w:hAnsi="仿宋" w:eastAsia="仿宋" w:cs="仿宋"/>
          <w:spacing w:val="0"/>
          <w:w w:val="100"/>
          <w:position w:val="0"/>
          <w:sz w:val="28"/>
          <w:szCs w:val="28"/>
        </w:rPr>
      </w:pPr>
      <w:r>
        <w:rPr>
          <w:rFonts w:hint="eastAsia" w:ascii="仿宋" w:hAnsi="仿宋" w:eastAsia="仿宋" w:cs="仿宋"/>
          <w:spacing w:val="0"/>
          <w:w w:val="100"/>
          <w:position w:val="0"/>
          <w:sz w:val="28"/>
          <w:szCs w:val="28"/>
        </w:rPr>
        <w:t>6、协助老区开展招商引资等工作，为老区的产品、劳务在国内外开拓市场。协调、帮助老区搞好各种技术培训。</w:t>
      </w:r>
    </w:p>
    <w:p>
      <w:pPr>
        <w:numPr>
          <w:ilvl w:val="0"/>
          <w:numId w:val="0"/>
        </w:numPr>
        <w:spacing w:line="600" w:lineRule="exact"/>
        <w:ind w:firstLine="560" w:firstLineChars="200"/>
        <w:rPr>
          <w:rFonts w:hint="eastAsia" w:ascii="仿宋" w:hAnsi="仿宋" w:eastAsia="仿宋" w:cs="仿宋"/>
          <w:b/>
          <w:bCs/>
          <w:lang w:eastAsia="zh-CN"/>
        </w:rPr>
      </w:pPr>
      <w:r>
        <w:rPr>
          <w:rFonts w:hint="eastAsia" w:ascii="仿宋" w:hAnsi="仿宋" w:eastAsia="仿宋" w:cs="仿宋"/>
          <w:spacing w:val="0"/>
          <w:w w:val="100"/>
          <w:position w:val="0"/>
          <w:sz w:val="28"/>
          <w:szCs w:val="28"/>
        </w:rPr>
        <w:t>7、承办县委、县政府和上级老促会委托事宜</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sz w:val="32"/>
          <w:szCs w:val="32"/>
          <w:lang w:eastAsia="zh-CN"/>
        </w:rPr>
        <w:t>老区帮扶款</w:t>
      </w:r>
    </w:p>
    <w:p>
      <w:pPr>
        <w:numPr>
          <w:ilvl w:val="0"/>
          <w:numId w:val="0"/>
        </w:numPr>
        <w:spacing w:line="600" w:lineRule="exact"/>
        <w:ind w:leftChars="200"/>
        <w:rPr>
          <w:rFonts w:hint="eastAsia" w:ascii="仿宋" w:hAnsi="仿宋" w:eastAsia="仿宋" w:cs="仿宋"/>
          <w:b/>
          <w:bCs/>
        </w:rPr>
      </w:pP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val="en-US" w:eastAsia="zh-CN"/>
        </w:rPr>
        <w:t>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val="en-US" w:eastAsia="zh-CN"/>
        </w:rPr>
        <w:t>促进老区人民幸福发展</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b/>
          <w:bCs/>
          <w:lang w:eastAsia="zh-CN"/>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adjustRightInd w:val="0"/>
        <w:snapToGrid w:val="0"/>
        <w:spacing w:line="600" w:lineRule="exact"/>
        <w:ind w:firstLine="482"/>
        <w:rPr>
          <w:rFonts w:hint="eastAsia" w:ascii="仿宋" w:hAnsi="仿宋" w:eastAsia="仿宋" w:cs="仿宋"/>
          <w:lang w:eastAsia="zh-CN"/>
        </w:rPr>
      </w:pPr>
      <w:r>
        <w:rPr>
          <w:rFonts w:hint="eastAsia" w:ascii="仿宋_GB2312" w:eastAsia="仿宋_GB2312"/>
          <w:sz w:val="32"/>
          <w:szCs w:val="32"/>
          <w:lang w:eastAsia="zh-CN"/>
        </w:rPr>
        <w:t>项目</w:t>
      </w:r>
      <w:r>
        <w:rPr>
          <w:rFonts w:ascii="仿宋_GB2312" w:eastAsia="仿宋_GB2312"/>
          <w:sz w:val="32"/>
          <w:szCs w:val="32"/>
        </w:rPr>
        <w:t>立项依据充分，属于财政事权范围，具有现实紧迫性、战略前瞻性，相同或相近领域</w:t>
      </w:r>
      <w:r>
        <w:rPr>
          <w:rFonts w:hint="eastAsia" w:ascii="仿宋_GB2312" w:eastAsia="仿宋_GB2312"/>
          <w:sz w:val="32"/>
          <w:szCs w:val="32"/>
          <w:lang w:eastAsia="zh-CN"/>
        </w:rPr>
        <w:t>无</w:t>
      </w:r>
      <w:r>
        <w:rPr>
          <w:rFonts w:ascii="仿宋_GB2312" w:eastAsia="仿宋_GB2312"/>
          <w:sz w:val="32"/>
          <w:szCs w:val="32"/>
        </w:rPr>
        <w:t>用途相似的预算安排，</w:t>
      </w:r>
      <w:r>
        <w:rPr>
          <w:rFonts w:hint="eastAsia" w:ascii="仿宋_GB2312" w:eastAsia="仿宋_GB2312"/>
          <w:sz w:val="32"/>
          <w:szCs w:val="32"/>
          <w:lang w:eastAsia="zh-CN"/>
        </w:rPr>
        <w:t>无</w:t>
      </w:r>
      <w:r>
        <w:rPr>
          <w:rFonts w:ascii="仿宋_GB2312" w:eastAsia="仿宋_GB2312"/>
          <w:sz w:val="32"/>
          <w:szCs w:val="32"/>
        </w:rPr>
        <w:t>可替代性</w:t>
      </w:r>
      <w:r>
        <w:rPr>
          <w:rFonts w:hint="eastAsia" w:ascii="仿宋_GB2312"/>
          <w:sz w:val="32"/>
          <w:szCs w:val="32"/>
          <w:lang w:eastAsia="zh-CN"/>
        </w:rPr>
        <w:t>。</w:t>
      </w:r>
      <w:bookmarkStart w:id="28" w:name="_Toc22094_WPSOffice_Level2"/>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500" w:lineRule="exact"/>
        <w:ind w:firstLine="640" w:firstLineChars="200"/>
        <w:jc w:val="left"/>
        <w:rPr>
          <w:rFonts w:hint="eastAsia" w:ascii="仿宋" w:hAnsi="仿宋" w:eastAsia="仿宋" w:cs="仿宋"/>
          <w:lang w:eastAsia="zh-CN"/>
        </w:rPr>
      </w:pPr>
      <w:r>
        <w:rPr>
          <w:rFonts w:hint="eastAsia" w:ascii="仿宋" w:hAnsi="仿宋" w:eastAsia="仿宋"/>
          <w:sz w:val="32"/>
          <w:szCs w:val="32"/>
        </w:rPr>
        <w:t>本部门年初设定的部门整体绩效指标是：</w:t>
      </w:r>
      <w:r>
        <w:rPr>
          <w:rFonts w:hint="eastAsia" w:ascii="仿宋" w:hAnsi="仿宋" w:eastAsia="仿宋" w:cs="Times New Roman"/>
          <w:sz w:val="32"/>
          <w:szCs w:val="32"/>
          <w:lang w:eastAsia="zh-CN"/>
        </w:rPr>
        <w:t>根据县委、县政府</w:t>
      </w:r>
      <w:r>
        <w:rPr>
          <w:rFonts w:hint="eastAsia" w:ascii="仿宋" w:hAnsi="仿宋" w:eastAsia="仿宋" w:cs="Times New Roman"/>
          <w:sz w:val="32"/>
          <w:szCs w:val="32"/>
          <w:lang w:val="en-US" w:eastAsia="zh-CN"/>
        </w:rPr>
        <w:t>2023</w:t>
      </w:r>
      <w:r>
        <w:rPr>
          <w:rFonts w:hint="eastAsia" w:ascii="仿宋" w:hAnsi="仿宋" w:eastAsia="仿宋" w:cs="Times New Roman"/>
          <w:sz w:val="32"/>
          <w:szCs w:val="32"/>
          <w:lang w:eastAsia="zh-CN"/>
        </w:rPr>
        <w:t>年度计划目标，确定本部门</w:t>
      </w:r>
      <w:r>
        <w:rPr>
          <w:rFonts w:hint="eastAsia" w:ascii="仿宋" w:hAnsi="仿宋" w:eastAsia="仿宋" w:cs="Times New Roman"/>
          <w:sz w:val="32"/>
          <w:szCs w:val="32"/>
          <w:lang w:val="en-US" w:eastAsia="zh-CN"/>
        </w:rPr>
        <w:t>2023</w:t>
      </w:r>
      <w:r>
        <w:rPr>
          <w:rFonts w:hint="eastAsia" w:ascii="仿宋" w:hAnsi="仿宋" w:eastAsia="仿宋" w:cs="Times New Roman"/>
          <w:sz w:val="32"/>
          <w:szCs w:val="32"/>
          <w:lang w:eastAsia="zh-CN"/>
        </w:rPr>
        <w:t>年度发展规划目标，是部门</w:t>
      </w:r>
      <w:r>
        <w:rPr>
          <w:rFonts w:hint="eastAsia" w:ascii="仿宋" w:hAnsi="仿宋" w:eastAsia="仿宋" w:cs="Times New Roman"/>
          <w:sz w:val="32"/>
          <w:szCs w:val="32"/>
          <w:lang w:val="en-US" w:eastAsia="zh-CN"/>
        </w:rPr>
        <w:t>2023</w:t>
      </w:r>
      <w:r>
        <w:rPr>
          <w:rFonts w:hint="eastAsia" w:ascii="仿宋" w:hAnsi="仿宋" w:eastAsia="仿宋" w:cs="Times New Roman"/>
          <w:sz w:val="32"/>
          <w:szCs w:val="32"/>
          <w:lang w:eastAsia="zh-CN"/>
        </w:rPr>
        <w:t>年度预期完成的任务及其带来的结果和效果。通过对农业发展项目的帮扶，进而改善老区村的道路交通，农田灌溉，农村电力供应，为老区村农业增产，农民增收做贡献。</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pStyle w:val="13"/>
        <w:rPr>
          <w:rFonts w:hint="eastAsia" w:ascii="仿宋" w:hAnsi="仿宋" w:eastAsia="仿宋" w:cs="仿宋"/>
          <w:lang w:eastAsia="zh-CN"/>
        </w:rPr>
      </w:pPr>
      <w:bookmarkStart w:id="30" w:name="_Toc14430_WPSOffice_Level1"/>
      <w:r>
        <w:rPr>
          <w:rFonts w:hint="eastAsia" w:ascii="仿宋" w:hAnsi="仿宋" w:eastAsia="仿宋" w:cs="Times New Roman"/>
          <w:kern w:val="2"/>
          <w:sz w:val="32"/>
          <w:szCs w:val="32"/>
          <w:lang w:val="en-US" w:eastAsia="zh-CN" w:bidi="ar-SA"/>
        </w:rPr>
        <w:t>玉田县老区建设促进会经费项目年初预算安排1200000元，项目主要目标用2023年老区村项目建设帮扶款。资金累计支出进度3月底、6月底、10月底、12月底分别达到20%、50%、80%、100%。项目共设产出指标、效益指标、满意度指标三个一级指标，下设9个二、三级指标。具体为：1、产出指标－数量指标－帮扶村数量（纳入老区帮扶村的数量），指标值为&gt;＝20。2、产出指标－质量指标－项目完成验收合格率（帮扶村项目完成质量验收合格率），指标值为&gt;＝90%。3、产出指标－时效指标－项目完成时效（各帮扶村项目一个年度完成率），指标值为&gt;＝80%。4、产出指标－成本指标－项目基建成本（项目基建要节约成本），指标值为&gt;＝80%。5、效益指标－经济效益指标－帮扶项目能为老区人民带来经济收益（为老区人民创收），指标值为&gt;＝80%。6、效益指标－社会效益指标－帮扶村村容村貌改善（为老区人民幸福发展），指标值为&gt;＝80%。7、效益指标－生态效益指标－帮扶村生态环境得到改善（帮扶村生态环境得到改善），指标值为&gt;＝80%。8、效益指标－可持续影响指标－帮扶项目工程使用年限（帮扶村项目工程使用年限不低于），指标值为&gt;＝5。9、满意度指标－服务对象满意度指标－服务对象满意度（帮扶村人民的满意度），指标值为&gt;＝90%。</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w:t>
      </w:r>
      <w:r>
        <w:rPr>
          <w:rFonts w:hint="eastAsia" w:ascii="仿宋" w:hAnsi="仿宋" w:eastAsia="仿宋" w:cs="仿宋"/>
          <w:sz w:val="32"/>
          <w:szCs w:val="32"/>
          <w:lang w:val="en-US" w:eastAsia="zh-CN"/>
        </w:rPr>
        <w:t>43</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w:t>
      </w:r>
      <w:r>
        <w:rPr>
          <w:rFonts w:hint="eastAsia" w:ascii="仿宋" w:hAnsi="仿宋" w:eastAsia="仿宋" w:cs="仿宋"/>
          <w:sz w:val="32"/>
          <w:szCs w:val="32"/>
          <w:lang w:val="en-US" w:eastAsia="zh-CN"/>
        </w:rPr>
        <w:t>15分</w:t>
      </w: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w:t>
      </w:r>
      <w:r>
        <w:rPr>
          <w:rFonts w:hint="eastAsia" w:ascii="仿宋" w:hAnsi="仿宋" w:eastAsia="仿宋" w:cs="仿宋"/>
          <w:sz w:val="32"/>
          <w:szCs w:val="32"/>
          <w:lang w:val="en-US" w:eastAsia="zh-CN"/>
        </w:rPr>
        <w:t>14分</w:t>
      </w:r>
      <w:r>
        <w:rPr>
          <w:rFonts w:hint="eastAsia" w:ascii="仿宋" w:hAnsi="仿宋" w:eastAsia="仿宋" w:cs="仿宋"/>
          <w:sz w:val="32"/>
          <w:szCs w:val="32"/>
        </w:rPr>
        <w:t>。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w:t>
      </w:r>
      <w:r>
        <w:rPr>
          <w:rFonts w:hint="eastAsia" w:ascii="仿宋" w:hAnsi="仿宋" w:eastAsia="仿宋" w:cs="仿宋"/>
          <w:sz w:val="32"/>
          <w:szCs w:val="32"/>
          <w:lang w:val="en-US" w:eastAsia="zh-CN"/>
        </w:rPr>
        <w:t>14分</w:t>
      </w:r>
      <w:r>
        <w:rPr>
          <w:rFonts w:hint="eastAsia" w:ascii="仿宋" w:hAnsi="仿宋" w:eastAsia="仿宋" w:cs="仿宋"/>
          <w:sz w:val="32"/>
          <w:szCs w:val="32"/>
        </w:rPr>
        <w:t>。预算编制经过科学论证；预算内容与项目内容匹配；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w:t>
      </w:r>
      <w:r>
        <w:rPr>
          <w:rFonts w:hint="eastAsia" w:ascii="仿宋" w:hAnsi="仿宋" w:eastAsia="仿宋" w:cs="仿宋"/>
          <w:sz w:val="32"/>
          <w:szCs w:val="32"/>
          <w:lang w:val="en-US" w:eastAsia="zh-CN"/>
        </w:rPr>
        <w:t>29分</w:t>
      </w:r>
      <w:r>
        <w:rPr>
          <w:rFonts w:hint="eastAsia" w:ascii="仿宋" w:hAnsi="仿宋" w:eastAsia="仿宋" w:cs="仿宋"/>
          <w:sz w:val="32"/>
          <w:szCs w:val="32"/>
        </w:rPr>
        <w:t xml:space="preserve">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w:t>
      </w:r>
      <w:r>
        <w:rPr>
          <w:rFonts w:hint="eastAsia" w:ascii="仿宋" w:hAnsi="仿宋" w:eastAsia="仿宋" w:cs="仿宋"/>
          <w:sz w:val="32"/>
          <w:szCs w:val="32"/>
          <w:lang w:val="en-US" w:eastAsia="zh-CN"/>
        </w:rPr>
        <w:t>17分</w:t>
      </w:r>
      <w:r>
        <w:rPr>
          <w:rFonts w:hint="eastAsia" w:ascii="仿宋" w:hAnsi="仿宋" w:eastAsia="仿宋" w:cs="仿宋"/>
          <w:sz w:val="32"/>
          <w:szCs w:val="32"/>
        </w:rPr>
        <w:t>。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w:t>
      </w:r>
      <w:r>
        <w:rPr>
          <w:rFonts w:hint="eastAsia" w:ascii="仿宋" w:hAnsi="仿宋" w:eastAsia="仿宋" w:cs="仿宋"/>
          <w:sz w:val="32"/>
          <w:szCs w:val="32"/>
          <w:lang w:val="en-US" w:eastAsia="zh-CN"/>
        </w:rPr>
        <w:t>12分</w:t>
      </w:r>
      <w:r>
        <w:rPr>
          <w:rFonts w:hint="eastAsia" w:ascii="仿宋" w:hAnsi="仿宋" w:eastAsia="仿宋" w:cs="仿宋"/>
          <w:sz w:val="32"/>
          <w:szCs w:val="32"/>
        </w:rPr>
        <w:t>。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w:t>
      </w:r>
      <w:r>
        <w:rPr>
          <w:rFonts w:hint="eastAsia" w:ascii="仿宋" w:hAnsi="仿宋" w:eastAsia="仿宋" w:cs="仿宋"/>
          <w:sz w:val="32"/>
          <w:szCs w:val="32"/>
          <w:lang w:val="en-US" w:eastAsia="zh-CN"/>
        </w:rPr>
        <w:t>19分</w:t>
      </w:r>
      <w:r>
        <w:rPr>
          <w:rFonts w:hint="eastAsia" w:ascii="仿宋" w:hAnsi="仿宋" w:eastAsia="仿宋" w:cs="仿宋"/>
          <w:sz w:val="32"/>
          <w:szCs w:val="32"/>
        </w:rPr>
        <w:t xml:space="preserve">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lang w:val="en-US" w:eastAsia="zh-CN"/>
        </w:rPr>
        <w:t>3分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我单位经过认真的绩效评价，实行评分制，评价结果为分。优秀（≥90分）。</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lang w:eastAsia="zh-CN"/>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default" w:ascii="仿宋" w:hAnsi="仿宋" w:eastAsia="仿宋" w:cs="仿宋"/>
          <w:sz w:val="32"/>
          <w:szCs w:val="32"/>
          <w:lang w:val="en-US" w:eastAsia="zh-CN"/>
        </w:rPr>
      </w:pPr>
      <w:bookmarkStart w:id="39" w:name="_GoBack"/>
      <w:bookmarkEnd w:id="39"/>
      <w:r>
        <w:rPr>
          <w:rFonts w:hint="eastAsia" w:ascii="仿宋" w:hAnsi="仿宋" w:eastAsia="仿宋" w:cs="仿宋"/>
          <w:sz w:val="32"/>
          <w:szCs w:val="32"/>
          <w:lang w:val="en-US" w:eastAsia="zh-CN"/>
        </w:rPr>
        <w:t>无</w:t>
      </w:r>
    </w:p>
    <w:p>
      <w:pPr>
        <w:spacing w:line="600" w:lineRule="exact"/>
        <w:ind w:firstLine="640" w:firstLineChars="200"/>
        <w:rPr>
          <w:rFonts w:hint="eastAsia" w:ascii="仿宋" w:hAnsi="仿宋" w:eastAsia="仿宋" w:cs="仿宋"/>
          <w:sz w:val="32"/>
          <w:szCs w:val="32"/>
          <w:lang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8316FEC"/>
    <w:rsid w:val="19730045"/>
    <w:rsid w:val="1CD83AD4"/>
    <w:rsid w:val="28E31734"/>
    <w:rsid w:val="298D64D6"/>
    <w:rsid w:val="2E722C7C"/>
    <w:rsid w:val="2EBC5DD8"/>
    <w:rsid w:val="2F7D571C"/>
    <w:rsid w:val="3AD62F4A"/>
    <w:rsid w:val="3C7D2926"/>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 w:type="paragraph" w:customStyle="1" w:styleId="13">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3</TotalTime>
  <ScaleCrop>false</ScaleCrop>
  <LinksUpToDate>false</LinksUpToDate>
  <CharactersWithSpaces>2761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lenovo</cp:lastModifiedBy>
  <dcterms:modified xsi:type="dcterms:W3CDTF">2024-04-19T09:48:00Z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1CC869C89F484781849D447A0B49F9E9_13</vt:lpwstr>
  </property>
</Properties>
</file>