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F40313">
      <w:pPr>
        <w:spacing w:line="600" w:lineRule="exact"/>
        <w:jc w:val="center"/>
        <w:rPr>
          <w:rFonts w:ascii="方正小标宋_GBK" w:eastAsia="方正小标宋_GBK" w:hAnsi="宋体" w:cs="宋体"/>
          <w:bCs/>
          <w:sz w:val="44"/>
          <w:szCs w:val="44"/>
        </w:rPr>
      </w:pPr>
    </w:p>
    <w:p w:rsidR="00302457" w:rsidRDefault="00342DA9">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hint="eastAsia"/>
          <w:bCs/>
          <w:sz w:val="44"/>
          <w:szCs w:val="44"/>
          <w:u w:val="single"/>
        </w:rPr>
        <w:t>交通运输局</w:t>
      </w:r>
    </w:p>
    <w:p w:rsidR="00302457" w:rsidRPr="00F21D38" w:rsidRDefault="00F21D38" w:rsidP="00F21D38">
      <w:pPr>
        <w:spacing w:line="600" w:lineRule="exact"/>
        <w:jc w:val="center"/>
        <w:rPr>
          <w:rFonts w:ascii="方正小标宋_GBK" w:eastAsia="方正小标宋_GBK" w:hAnsi="宋体" w:cs="宋体"/>
          <w:bCs/>
          <w:sz w:val="28"/>
          <w:szCs w:val="28"/>
        </w:rPr>
      </w:pPr>
      <w:r w:rsidRPr="00F21D38">
        <w:rPr>
          <w:rFonts w:ascii="方正小标宋_GBK" w:eastAsia="方正小标宋_GBK" w:hAnsi="宋体" w:cs="宋体" w:hint="eastAsia"/>
          <w:bCs/>
          <w:sz w:val="21"/>
          <w:szCs w:val="21"/>
        </w:rPr>
        <w:t>2023年三线铁路建设人员生活补助</w:t>
      </w:r>
      <w:r w:rsidR="00342DA9">
        <w:rPr>
          <w:rFonts w:ascii="方正小标宋_GBK" w:eastAsia="方正小标宋_GBK" w:hAnsi="宋体" w:cs="宋体" w:hint="eastAsia"/>
          <w:bCs/>
          <w:sz w:val="44"/>
          <w:szCs w:val="44"/>
        </w:rPr>
        <w:t>项目支出绩效评价报告</w:t>
      </w:r>
    </w:p>
    <w:p w:rsidR="00302457" w:rsidRDefault="00342DA9">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302457" w:rsidRDefault="00342DA9">
      <w:pPr>
        <w:spacing w:line="600" w:lineRule="exact"/>
        <w:ind w:firstLine="640"/>
        <w:rPr>
          <w:rFonts w:eastAsia="黑体"/>
          <w:sz w:val="32"/>
          <w:szCs w:val="32"/>
        </w:rPr>
      </w:pPr>
      <w:r>
        <w:rPr>
          <w:rFonts w:eastAsia="黑体" w:hint="eastAsia"/>
          <w:sz w:val="32"/>
          <w:szCs w:val="32"/>
        </w:rPr>
        <w:t>一、基本情况</w:t>
      </w:r>
    </w:p>
    <w:p w:rsidR="00F12BF5" w:rsidRPr="00F12BF5" w:rsidRDefault="00342DA9" w:rsidP="001320BC">
      <w:pPr>
        <w:spacing w:line="600" w:lineRule="exact"/>
        <w:ind w:firstLine="640"/>
        <w:outlineLvl w:val="0"/>
        <w:rPr>
          <w:rFonts w:ascii="仿宋_GB2312" w:eastAsia="仿宋_GB2312"/>
          <w:sz w:val="32"/>
          <w:szCs w:val="32"/>
        </w:rPr>
      </w:pPr>
      <w:r>
        <w:rPr>
          <w:rFonts w:ascii="仿宋_GB2312" w:eastAsia="仿宋_GB2312" w:hint="eastAsia"/>
          <w:sz w:val="32"/>
          <w:szCs w:val="32"/>
        </w:rPr>
        <w:t>（一）项目概况。</w:t>
      </w:r>
      <w:r w:rsidR="00F12BF5" w:rsidRPr="00F12BF5">
        <w:rPr>
          <w:rFonts w:ascii="仿宋_GB2312" w:eastAsia="仿宋_GB2312" w:hint="eastAsia"/>
          <w:sz w:val="32"/>
          <w:szCs w:val="32"/>
        </w:rPr>
        <w:t>根据县长办公会议纪要（【2021】39号）第六议题,关于落实三线铁路建设人员相关待遇的问题,测算2023年需人员经费118万元列入2023年预算。</w:t>
      </w:r>
    </w:p>
    <w:p w:rsidR="001320BC" w:rsidRDefault="00342DA9" w:rsidP="001320BC">
      <w:pPr>
        <w:spacing w:line="600" w:lineRule="exact"/>
        <w:ind w:firstLine="640"/>
        <w:outlineLvl w:val="0"/>
        <w:rPr>
          <w:rFonts w:ascii="仿宋_GB2312" w:eastAsia="仿宋_GB2312"/>
          <w:sz w:val="32"/>
          <w:szCs w:val="32"/>
        </w:rPr>
      </w:pPr>
      <w:r>
        <w:rPr>
          <w:rFonts w:ascii="仿宋_GB2312" w:eastAsia="仿宋_GB2312" w:hint="eastAsia"/>
          <w:sz w:val="32"/>
          <w:szCs w:val="32"/>
        </w:rPr>
        <w:t>（二）项目绩效目标。及时拨付项目经费,保证不停车检测站正常运行。</w:t>
      </w:r>
    </w:p>
    <w:p w:rsidR="00302457" w:rsidRDefault="00342DA9" w:rsidP="001320BC">
      <w:pPr>
        <w:spacing w:line="600" w:lineRule="exact"/>
        <w:ind w:firstLine="640"/>
        <w:outlineLvl w:val="0"/>
        <w:rPr>
          <w:rFonts w:eastAsia="黑体"/>
          <w:sz w:val="32"/>
          <w:szCs w:val="32"/>
        </w:rPr>
      </w:pPr>
      <w:r>
        <w:rPr>
          <w:rFonts w:eastAsia="黑体" w:hint="eastAsia"/>
          <w:sz w:val="32"/>
          <w:szCs w:val="32"/>
        </w:rPr>
        <w:t>二、绩效评价工作开展情况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（一）绩效评价工作过程。</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1、准备阶段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成立了由主管财务的张春生副局长任组长，由办公室主任黄云海、财务科科长刘宝生、人事科科长陈玉慧共3人组成部门绩效评价小组，负责绩效评价具体工作。评价小组认</w:t>
      </w:r>
      <w:r>
        <w:rPr>
          <w:rFonts w:ascii="仿宋_GB2312" w:eastAsia="仿宋_GB2312" w:hint="eastAsia"/>
          <w:sz w:val="32"/>
          <w:szCs w:val="32"/>
        </w:rPr>
        <w:lastRenderedPageBreak/>
        <w:t>真学习绩效评价相关文件以及我局项目评价指标、评价方法、评价标准等评价要素，为评价工作打下了坚实的理论基础。</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2、实施阶段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342DA9">
      <w:pPr>
        <w:spacing w:line="600" w:lineRule="exact"/>
        <w:ind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342DA9" w:rsidP="00420AD9">
      <w:pPr>
        <w:spacing w:line="600" w:lineRule="exact"/>
        <w:ind w:firstLine="640"/>
        <w:rPr>
          <w:rFonts w:ascii="仿宋_GB2312" w:eastAsia="仿宋_GB2312"/>
          <w:sz w:val="32"/>
          <w:szCs w:val="32"/>
        </w:rPr>
      </w:pPr>
      <w:r>
        <w:rPr>
          <w:rFonts w:ascii="仿宋_GB2312" w:eastAsia="仿宋_GB2312" w:hint="eastAsia"/>
          <w:sz w:val="32"/>
          <w:szCs w:val="32"/>
        </w:rPr>
        <w:t>2、评价对象与范围：项目资金使用情况和绩效目标完成情况。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342DA9" w:rsidP="00A00112">
      <w:pPr>
        <w:spacing w:line="600" w:lineRule="exact"/>
        <w:ind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342DA9"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绩效评价方法：对各项目实施效果进行检查，收集测量数据，主要检查项目的绩效是否达到目标，项目是否在进度</w:t>
      </w:r>
      <w:r>
        <w:rPr>
          <w:rFonts w:ascii="仿宋_GB2312" w:eastAsia="仿宋_GB2312" w:hint="eastAsia"/>
          <w:sz w:val="32"/>
          <w:szCs w:val="32"/>
        </w:rPr>
        <w:lastRenderedPageBreak/>
        <w:t>计划和预算之内，并对检查结果进行综合分析，制定必要的改进措施。</w:t>
      </w:r>
    </w:p>
    <w:p w:rsidR="00A00112" w:rsidRDefault="00342DA9" w:rsidP="00A00112">
      <w:pPr>
        <w:spacing w:line="600" w:lineRule="exact"/>
        <w:ind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1000"/>
        <w:gridCol w:w="1100"/>
        <w:gridCol w:w="1080"/>
        <w:gridCol w:w="1080"/>
        <w:gridCol w:w="1500"/>
        <w:gridCol w:w="1480"/>
        <w:gridCol w:w="1420"/>
        <w:gridCol w:w="1020"/>
        <w:gridCol w:w="40"/>
      </w:tblGrid>
      <w:tr w:rsidR="007E0703" w:rsidRPr="007E0703" w:rsidTr="004E333C">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F40313" w:rsidP="007E0703">
            <w:pPr>
              <w:jc w:val="center"/>
              <w:rPr>
                <w:rFonts w:ascii="方正小标宋_GBK" w:eastAsia="方正小标宋_GBK" w:hAnsi="宋体" w:cs="宋体"/>
                <w:color w:val="000000"/>
                <w:sz w:val="40"/>
                <w:szCs w:val="40"/>
              </w:rPr>
            </w:pPr>
          </w:p>
        </w:tc>
      </w:tr>
      <w:tr w:rsidR="004E333C" w:rsidRPr="004E333C" w:rsidTr="004E333C">
        <w:trPr>
          <w:gridAfter w:val="1"/>
          <w:wAfter w:w="40" w:type="dxa"/>
          <w:trHeight w:val="375"/>
        </w:trPr>
        <w:tc>
          <w:tcPr>
            <w:tcW w:w="2100" w:type="dxa"/>
            <w:gridSpan w:val="2"/>
            <w:tcBorders>
              <w:top w:val="nil"/>
              <w:left w:val="nil"/>
              <w:bottom w:val="nil"/>
              <w:right w:val="nil"/>
            </w:tcBorders>
            <w:shd w:val="clear" w:color="auto" w:fill="auto"/>
            <w:noWrap/>
            <w:vAlign w:val="bottom"/>
            <w:hideMark/>
          </w:tcPr>
          <w:p w:rsidR="004E333C" w:rsidRPr="004E333C" w:rsidRDefault="004E333C" w:rsidP="004E333C">
            <w:pPr>
              <w:rPr>
                <w:rFonts w:ascii="黑体" w:eastAsia="黑体" w:hAnsi="黑体" w:cs="宋体"/>
                <w:color w:val="000000"/>
                <w:sz w:val="28"/>
                <w:szCs w:val="28"/>
              </w:rPr>
            </w:pPr>
            <w:r w:rsidRPr="004E333C">
              <w:rPr>
                <w:rFonts w:ascii="黑体" w:eastAsia="黑体" w:hAnsi="黑体" w:cs="宋体" w:hint="eastAsia"/>
                <w:color w:val="000000"/>
                <w:sz w:val="28"/>
                <w:szCs w:val="28"/>
              </w:rPr>
              <w:t>附件2：</w:t>
            </w:r>
          </w:p>
        </w:tc>
        <w:tc>
          <w:tcPr>
            <w:tcW w:w="108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50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48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42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02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r>
      <w:tr w:rsidR="004E333C" w:rsidRPr="004E333C" w:rsidTr="004E333C">
        <w:trPr>
          <w:gridAfter w:val="1"/>
          <w:wAfter w:w="40" w:type="dxa"/>
          <w:trHeight w:val="720"/>
        </w:trPr>
        <w:tc>
          <w:tcPr>
            <w:tcW w:w="9680" w:type="dxa"/>
            <w:gridSpan w:val="8"/>
            <w:tcBorders>
              <w:top w:val="nil"/>
              <w:left w:val="nil"/>
              <w:bottom w:val="nil"/>
              <w:right w:val="nil"/>
            </w:tcBorders>
            <w:shd w:val="clear" w:color="auto" w:fill="auto"/>
            <w:noWrap/>
            <w:vAlign w:val="bottom"/>
            <w:hideMark/>
          </w:tcPr>
          <w:p w:rsidR="004E333C" w:rsidRPr="004E333C" w:rsidRDefault="004E333C" w:rsidP="004E333C">
            <w:pPr>
              <w:jc w:val="center"/>
              <w:rPr>
                <w:rFonts w:ascii="方正小标宋_GBK" w:eastAsia="方正小标宋_GBK" w:hAnsi="宋体" w:cs="宋体"/>
                <w:color w:val="000000"/>
                <w:sz w:val="40"/>
                <w:szCs w:val="40"/>
              </w:rPr>
            </w:pPr>
            <w:r w:rsidRPr="004E333C">
              <w:rPr>
                <w:rFonts w:ascii="方正小标宋_GBK" w:eastAsia="方正小标宋_GBK" w:hAnsi="宋体" w:cs="宋体" w:hint="eastAsia"/>
                <w:color w:val="000000"/>
                <w:sz w:val="40"/>
                <w:szCs w:val="40"/>
              </w:rPr>
              <w:t>县级部门专项资金和预算项目资金绩效监控情况表</w:t>
            </w:r>
          </w:p>
        </w:tc>
      </w:tr>
      <w:tr w:rsidR="004E333C" w:rsidRPr="004E333C" w:rsidTr="004E333C">
        <w:trPr>
          <w:gridAfter w:val="1"/>
          <w:wAfter w:w="40" w:type="dxa"/>
          <w:trHeight w:val="285"/>
        </w:trPr>
        <w:tc>
          <w:tcPr>
            <w:tcW w:w="1000" w:type="dxa"/>
            <w:tcBorders>
              <w:top w:val="nil"/>
              <w:left w:val="nil"/>
              <w:bottom w:val="nil"/>
              <w:right w:val="nil"/>
            </w:tcBorders>
            <w:shd w:val="clear" w:color="auto" w:fill="auto"/>
            <w:noWrap/>
            <w:vAlign w:val="bottom"/>
            <w:hideMark/>
          </w:tcPr>
          <w:p w:rsidR="004E333C" w:rsidRPr="004E333C" w:rsidRDefault="004E333C" w:rsidP="004E333C">
            <w:pPr>
              <w:rPr>
                <w:rFonts w:ascii="宋体" w:eastAsia="宋体" w:hAnsi="宋体" w:cs="宋体"/>
                <w:color w:val="000000"/>
                <w:sz w:val="22"/>
                <w:szCs w:val="22"/>
              </w:rPr>
            </w:pPr>
          </w:p>
        </w:tc>
        <w:tc>
          <w:tcPr>
            <w:tcW w:w="110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50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48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42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c>
          <w:tcPr>
            <w:tcW w:w="102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sz w:val="24"/>
                <w:szCs w:val="24"/>
              </w:rPr>
            </w:pPr>
          </w:p>
        </w:tc>
      </w:tr>
      <w:tr w:rsidR="004E333C" w:rsidRPr="004E333C" w:rsidTr="004E333C">
        <w:trPr>
          <w:gridAfter w:val="1"/>
          <w:wAfter w:w="40" w:type="dxa"/>
          <w:trHeight w:val="439"/>
        </w:trPr>
        <w:tc>
          <w:tcPr>
            <w:tcW w:w="1000" w:type="dxa"/>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填报单位：</w:t>
            </w:r>
          </w:p>
        </w:tc>
        <w:tc>
          <w:tcPr>
            <w:tcW w:w="2180" w:type="dxa"/>
            <w:gridSpan w:val="2"/>
            <w:tcBorders>
              <w:top w:val="nil"/>
              <w:left w:val="nil"/>
              <w:bottom w:val="single" w:sz="4" w:space="0" w:color="000000"/>
              <w:right w:val="nil"/>
            </w:tcBorders>
            <w:shd w:val="clear" w:color="auto" w:fill="auto"/>
            <w:noWrap/>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玉田县交通运输局</w:t>
            </w:r>
          </w:p>
        </w:tc>
        <w:tc>
          <w:tcPr>
            <w:tcW w:w="1080" w:type="dxa"/>
            <w:tcBorders>
              <w:top w:val="nil"/>
              <w:left w:val="nil"/>
              <w:bottom w:val="nil"/>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p>
        </w:tc>
        <w:tc>
          <w:tcPr>
            <w:tcW w:w="1500" w:type="dxa"/>
            <w:tcBorders>
              <w:top w:val="nil"/>
              <w:left w:val="nil"/>
              <w:bottom w:val="nil"/>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p>
        </w:tc>
        <w:tc>
          <w:tcPr>
            <w:tcW w:w="1480" w:type="dxa"/>
            <w:tcBorders>
              <w:top w:val="nil"/>
              <w:left w:val="nil"/>
              <w:bottom w:val="nil"/>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p>
        </w:tc>
        <w:tc>
          <w:tcPr>
            <w:tcW w:w="2440" w:type="dxa"/>
            <w:gridSpan w:val="2"/>
            <w:tcBorders>
              <w:top w:val="nil"/>
              <w:left w:val="nil"/>
              <w:bottom w:val="single" w:sz="4" w:space="0" w:color="000000"/>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金额单位：万元</w:t>
            </w:r>
          </w:p>
        </w:tc>
      </w:tr>
      <w:tr w:rsidR="004E333C" w:rsidRPr="004E333C" w:rsidTr="004E333C">
        <w:trPr>
          <w:gridAfter w:val="1"/>
          <w:wAfter w:w="40" w:type="dxa"/>
          <w:trHeight w:val="420"/>
        </w:trPr>
        <w:tc>
          <w:tcPr>
            <w:tcW w:w="100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一、</w:t>
            </w:r>
            <w:r w:rsidRPr="004E333C">
              <w:rPr>
                <w:rFonts w:eastAsia="宋体" w:hAnsi="Calibri" w:cs="宋体"/>
                <w:color w:val="000000"/>
                <w:sz w:val="16"/>
                <w:szCs w:val="16"/>
              </w:rPr>
              <w:t> </w:t>
            </w:r>
            <w:r w:rsidRPr="004E333C">
              <w:rPr>
                <w:rFonts w:ascii="宋体" w:eastAsia="宋体" w:hAnsi="宋体" w:cs="宋体" w:hint="eastAsia"/>
                <w:color w:val="000000"/>
                <w:sz w:val="16"/>
                <w:szCs w:val="16"/>
              </w:rPr>
              <w:t>基本情况</w:t>
            </w:r>
          </w:p>
        </w:tc>
        <w:tc>
          <w:tcPr>
            <w:tcW w:w="11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玉田县交通运输局</w:t>
            </w:r>
          </w:p>
        </w:tc>
        <w:tc>
          <w:tcPr>
            <w:tcW w:w="1500" w:type="dxa"/>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专项资金（项目）周期</w:t>
            </w:r>
          </w:p>
        </w:tc>
        <w:tc>
          <w:tcPr>
            <w:tcW w:w="3920" w:type="dxa"/>
            <w:gridSpan w:val="3"/>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2023</w:t>
            </w:r>
          </w:p>
        </w:tc>
      </w:tr>
      <w:tr w:rsidR="004E333C" w:rsidRPr="004E333C" w:rsidTr="004E333C">
        <w:trPr>
          <w:gridAfter w:val="1"/>
          <w:wAfter w:w="40" w:type="dxa"/>
          <w:trHeight w:val="660"/>
        </w:trPr>
        <w:tc>
          <w:tcPr>
            <w:tcW w:w="1000" w:type="dxa"/>
            <w:vMerge/>
            <w:tcBorders>
              <w:top w:val="single" w:sz="4" w:space="0" w:color="000000"/>
              <w:left w:val="single" w:sz="4" w:space="0" w:color="000000"/>
              <w:bottom w:val="nil"/>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2023年三线铁路建设人员生活补助</w:t>
            </w:r>
          </w:p>
        </w:tc>
        <w:tc>
          <w:tcPr>
            <w:tcW w:w="15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监控时点</w:t>
            </w:r>
          </w:p>
        </w:tc>
        <w:tc>
          <w:tcPr>
            <w:tcW w:w="3920" w:type="dxa"/>
            <w:gridSpan w:val="3"/>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2023年12月31日</w:t>
            </w:r>
          </w:p>
        </w:tc>
      </w:tr>
      <w:tr w:rsidR="004E333C" w:rsidRPr="004E333C" w:rsidTr="004E333C">
        <w:trPr>
          <w:gridAfter w:val="1"/>
          <w:wAfter w:w="40" w:type="dxa"/>
          <w:trHeight w:val="270"/>
        </w:trPr>
        <w:tc>
          <w:tcPr>
            <w:tcW w:w="1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二、预算执行情况</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预算安排情况（调整后）</w:t>
            </w: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资金到位情况</w:t>
            </w:r>
          </w:p>
        </w:tc>
        <w:tc>
          <w:tcPr>
            <w:tcW w:w="290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资金执行情况</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预算执行率</w:t>
            </w:r>
          </w:p>
        </w:tc>
      </w:tr>
      <w:tr w:rsidR="004E333C" w:rsidRPr="004E333C" w:rsidTr="004E333C">
        <w:trPr>
          <w:gridAfter w:val="1"/>
          <w:wAfter w:w="40" w:type="dxa"/>
          <w:trHeight w:val="270"/>
        </w:trPr>
        <w:tc>
          <w:tcPr>
            <w:tcW w:w="1000" w:type="dxa"/>
            <w:vMerge/>
            <w:tcBorders>
              <w:top w:val="single" w:sz="4" w:space="0" w:color="000000"/>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180</w:t>
            </w:r>
          </w:p>
        </w:tc>
        <w:tc>
          <w:tcPr>
            <w:tcW w:w="10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到位数：</w:t>
            </w:r>
          </w:p>
        </w:tc>
        <w:tc>
          <w:tcPr>
            <w:tcW w:w="15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170.87</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执行数：</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170.87</w:t>
            </w:r>
          </w:p>
        </w:tc>
        <w:tc>
          <w:tcPr>
            <w:tcW w:w="10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94.93%</w:t>
            </w:r>
          </w:p>
        </w:tc>
      </w:tr>
      <w:tr w:rsidR="004E333C" w:rsidRPr="004E333C" w:rsidTr="004E333C">
        <w:trPr>
          <w:gridAfter w:val="1"/>
          <w:wAfter w:w="40" w:type="dxa"/>
          <w:trHeight w:val="420"/>
        </w:trPr>
        <w:tc>
          <w:tcPr>
            <w:tcW w:w="1000" w:type="dxa"/>
            <w:vMerge/>
            <w:tcBorders>
              <w:top w:val="single" w:sz="4" w:space="0" w:color="000000"/>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180</w:t>
            </w:r>
          </w:p>
        </w:tc>
        <w:tc>
          <w:tcPr>
            <w:tcW w:w="10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其中：财政资金</w:t>
            </w:r>
          </w:p>
        </w:tc>
        <w:tc>
          <w:tcPr>
            <w:tcW w:w="15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170.87</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170.87</w:t>
            </w:r>
          </w:p>
        </w:tc>
        <w:tc>
          <w:tcPr>
            <w:tcW w:w="102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r>
      <w:tr w:rsidR="004E333C" w:rsidRPr="004E333C" w:rsidTr="004E333C">
        <w:trPr>
          <w:gridAfter w:val="1"/>
          <w:wAfter w:w="40" w:type="dxa"/>
          <w:trHeight w:val="285"/>
        </w:trPr>
        <w:tc>
          <w:tcPr>
            <w:tcW w:w="1000" w:type="dxa"/>
            <w:vMerge/>
            <w:tcBorders>
              <w:top w:val="single" w:sz="4" w:space="0" w:color="000000"/>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rPr>
                <w:rFonts w:eastAsia="宋体" w:hAnsi="Calibri" w:cs="宋体"/>
                <w:color w:val="000000"/>
                <w:sz w:val="21"/>
                <w:szCs w:val="21"/>
              </w:rPr>
            </w:pPr>
            <w:r w:rsidRPr="004E333C">
              <w:rPr>
                <w:rFonts w:eastAsia="宋体" w:hAnsi="Calibri" w:cs="宋体"/>
                <w:color w:val="000000"/>
                <w:sz w:val="21"/>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其他</w:t>
            </w:r>
          </w:p>
        </w:tc>
        <w:tc>
          <w:tcPr>
            <w:tcW w:w="15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 xml:space="preserve">　</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right"/>
              <w:rPr>
                <w:rFonts w:ascii="宋体" w:eastAsia="宋体" w:hAnsi="宋体" w:cs="宋体"/>
                <w:color w:val="000000"/>
                <w:sz w:val="16"/>
                <w:szCs w:val="16"/>
              </w:rPr>
            </w:pPr>
            <w:r w:rsidRPr="004E333C">
              <w:rPr>
                <w:rFonts w:ascii="宋体" w:eastAsia="宋体" w:hAnsi="宋体" w:cs="宋体" w:hint="eastAsia"/>
                <w:color w:val="00000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 xml:space="preserve">　</w:t>
            </w:r>
          </w:p>
        </w:tc>
        <w:tc>
          <w:tcPr>
            <w:tcW w:w="102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r>
      <w:tr w:rsidR="004E333C" w:rsidRPr="004E333C" w:rsidTr="004E333C">
        <w:trPr>
          <w:gridAfter w:val="1"/>
          <w:wAfter w:w="40" w:type="dxa"/>
          <w:trHeight w:val="270"/>
        </w:trPr>
        <w:tc>
          <w:tcPr>
            <w:tcW w:w="10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三、目标完成情况</w:t>
            </w:r>
          </w:p>
        </w:tc>
        <w:tc>
          <w:tcPr>
            <w:tcW w:w="3260" w:type="dxa"/>
            <w:gridSpan w:val="3"/>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年度预期目标</w:t>
            </w:r>
          </w:p>
        </w:tc>
        <w:tc>
          <w:tcPr>
            <w:tcW w:w="4400" w:type="dxa"/>
            <w:gridSpan w:val="3"/>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目前完成情况</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总体完成率</w:t>
            </w:r>
          </w:p>
        </w:tc>
      </w:tr>
      <w:tr w:rsidR="004E333C" w:rsidRPr="004E333C" w:rsidTr="004E333C">
        <w:trPr>
          <w:gridAfter w:val="1"/>
          <w:wAfter w:w="40" w:type="dxa"/>
          <w:trHeight w:val="312"/>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32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及时拨付工程款,保证项目顺利进行</w:t>
            </w:r>
          </w:p>
        </w:tc>
        <w:tc>
          <w:tcPr>
            <w:tcW w:w="44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由于人员死亡补贴数额较计划减少</w:t>
            </w:r>
          </w:p>
        </w:tc>
        <w:tc>
          <w:tcPr>
            <w:tcW w:w="10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94.93%</w:t>
            </w:r>
          </w:p>
        </w:tc>
      </w:tr>
      <w:tr w:rsidR="004E333C" w:rsidRPr="004E333C" w:rsidTr="004E333C">
        <w:trPr>
          <w:gridAfter w:val="1"/>
          <w:wAfter w:w="40" w:type="dxa"/>
          <w:trHeight w:val="312"/>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3260" w:type="dxa"/>
            <w:gridSpan w:val="3"/>
            <w:vMerge/>
            <w:tcBorders>
              <w:top w:val="single" w:sz="4" w:space="0" w:color="000000"/>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4400" w:type="dxa"/>
            <w:gridSpan w:val="3"/>
            <w:vMerge/>
            <w:tcBorders>
              <w:top w:val="single" w:sz="4" w:space="0" w:color="000000"/>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2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r>
      <w:tr w:rsidR="004E333C" w:rsidRPr="004E333C" w:rsidTr="004E333C">
        <w:trPr>
          <w:gridAfter w:val="1"/>
          <w:wAfter w:w="40" w:type="dxa"/>
          <w:trHeight w:val="312"/>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3260" w:type="dxa"/>
            <w:gridSpan w:val="3"/>
            <w:vMerge/>
            <w:tcBorders>
              <w:top w:val="single" w:sz="4" w:space="0" w:color="000000"/>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4400" w:type="dxa"/>
            <w:gridSpan w:val="3"/>
            <w:vMerge/>
            <w:tcBorders>
              <w:top w:val="single" w:sz="4" w:space="0" w:color="000000"/>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2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r>
      <w:tr w:rsidR="004E333C" w:rsidRPr="004E333C" w:rsidTr="004E333C">
        <w:trPr>
          <w:gridAfter w:val="1"/>
          <w:wAfter w:w="40" w:type="dxa"/>
          <w:trHeight w:val="270"/>
        </w:trPr>
        <w:tc>
          <w:tcPr>
            <w:tcW w:w="10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四、</w:t>
            </w:r>
            <w:r w:rsidRPr="004E333C">
              <w:rPr>
                <w:rFonts w:eastAsia="宋体" w:hAnsi="Calibri" w:cs="宋体"/>
                <w:color w:val="000000"/>
                <w:sz w:val="16"/>
                <w:szCs w:val="16"/>
              </w:rPr>
              <w:t> </w:t>
            </w:r>
            <w:r w:rsidRPr="004E333C">
              <w:rPr>
                <w:rFonts w:ascii="宋体" w:eastAsia="宋体" w:hAnsi="宋体" w:cs="宋体" w:hint="eastAsia"/>
                <w:color w:val="000000"/>
                <w:sz w:val="16"/>
                <w:szCs w:val="16"/>
              </w:rPr>
              <w:t>年度绩效指标完成情况</w:t>
            </w:r>
          </w:p>
        </w:tc>
        <w:tc>
          <w:tcPr>
            <w:tcW w:w="110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二级指标</w:t>
            </w: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三级指标</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预期指标值</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实际完成值</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指标完成率</w:t>
            </w:r>
          </w:p>
        </w:tc>
      </w:tr>
      <w:tr w:rsidR="004E333C" w:rsidRPr="004E333C" w:rsidTr="004E333C">
        <w:trPr>
          <w:gridAfter w:val="1"/>
          <w:wAfter w:w="40" w:type="dxa"/>
          <w:trHeight w:val="270"/>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数量指标</w:t>
            </w: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w:t>
            </w:r>
            <w:r w:rsidRPr="004E333C">
              <w:rPr>
                <w:rFonts w:ascii="宋体" w:eastAsia="宋体" w:hAnsi="宋体" w:cs="宋体" w:hint="eastAsia"/>
                <w:color w:val="000000"/>
                <w:sz w:val="16"/>
                <w:szCs w:val="16"/>
              </w:rPr>
              <w:t>发放补助人数</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94.93%</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94.93%</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70"/>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质量指标</w:t>
            </w: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１补助发放覆盖率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100.00%</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时效指标</w:t>
            </w: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１补助发放及时性</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在规定时间内完成</w:t>
            </w:r>
          </w:p>
        </w:tc>
        <w:tc>
          <w:tcPr>
            <w:tcW w:w="1420" w:type="dxa"/>
            <w:tcBorders>
              <w:top w:val="nil"/>
              <w:left w:val="nil"/>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在规定时间内完成</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100.00%</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70"/>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成本指标</w:t>
            </w: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１人均补助标准</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100.00%</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经济效益指标</w:t>
            </w: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１项目工程完成情况</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100%</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94.93%</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94.93%</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70"/>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社会效益指标</w:t>
            </w: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１受补助人群生活水平提高程度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有所提高</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有所提高</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100.00%</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70"/>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生态效益指标</w:t>
            </w: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１老残人员经费保障覆盖率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有所保障</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有所保障</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100.00%</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70"/>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可持续影响指标</w:t>
            </w: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１困难群众基本生活救助保障制度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有所保障</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有所保障</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100.00%</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nil"/>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70"/>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满意度指标</w:t>
            </w:r>
          </w:p>
        </w:tc>
        <w:tc>
          <w:tcPr>
            <w:tcW w:w="2580" w:type="dxa"/>
            <w:gridSpan w:val="2"/>
            <w:tcBorders>
              <w:top w:val="single" w:sz="4" w:space="0" w:color="000000"/>
              <w:left w:val="nil"/>
              <w:bottom w:val="single" w:sz="4" w:space="0" w:color="000000"/>
              <w:right w:val="nil"/>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１群众满意度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≥90%</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100.00%</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指标</w:t>
            </w:r>
            <w:r w:rsidRPr="004E333C">
              <w:rPr>
                <w:rFonts w:eastAsia="宋体" w:hAnsi="Calibri" w:cs="宋体"/>
                <w:color w:val="000000"/>
                <w:sz w:val="16"/>
                <w:szCs w:val="16"/>
              </w:rPr>
              <w:t> </w:t>
            </w:r>
            <w:r w:rsidRPr="004E333C">
              <w:rPr>
                <w:rFonts w:ascii="Arial Unicode MS" w:eastAsia="Arial Unicode MS" w:hAnsi="Arial Unicode MS" w:cs="Arial Unicode MS" w:hint="eastAsia"/>
                <w:color w:val="00000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285"/>
        </w:trPr>
        <w:tc>
          <w:tcPr>
            <w:tcW w:w="10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10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E333C" w:rsidRPr="004E333C" w:rsidRDefault="004E333C" w:rsidP="004E333C">
            <w:pPr>
              <w:rPr>
                <w:rFonts w:ascii="宋体" w:eastAsia="宋体" w:hAnsi="宋体" w:cs="宋体"/>
                <w:color w:val="000000"/>
                <w:sz w:val="16"/>
                <w:szCs w:val="16"/>
              </w:rPr>
            </w:pPr>
          </w:p>
        </w:tc>
        <w:tc>
          <w:tcPr>
            <w:tcW w:w="2580" w:type="dxa"/>
            <w:gridSpan w:val="2"/>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eastAsia="宋体" w:hAnsi="Calibri" w:cs="宋体"/>
                <w:color w:val="000000"/>
                <w:sz w:val="21"/>
                <w:szCs w:val="21"/>
              </w:rPr>
            </w:pPr>
            <w:r w:rsidRPr="004E333C">
              <w:rPr>
                <w:rFonts w:eastAsia="宋体" w:hAnsi="Calibri" w:cs="宋体"/>
                <w:color w:val="000000"/>
                <w:sz w:val="21"/>
                <w:szCs w:val="21"/>
              </w:rPr>
              <w:t xml:space="preserve">　</w:t>
            </w:r>
          </w:p>
        </w:tc>
      </w:tr>
      <w:tr w:rsidR="004E333C" w:rsidRPr="004E333C" w:rsidTr="004E333C">
        <w:trPr>
          <w:gridAfter w:val="1"/>
          <w:wAfter w:w="40" w:type="dxa"/>
          <w:trHeight w:val="855"/>
        </w:trPr>
        <w:tc>
          <w:tcPr>
            <w:tcW w:w="1000" w:type="dxa"/>
            <w:tcBorders>
              <w:top w:val="nil"/>
              <w:left w:val="single" w:sz="4" w:space="0" w:color="000000"/>
              <w:bottom w:val="single" w:sz="4" w:space="0" w:color="000000"/>
              <w:right w:val="single" w:sz="4" w:space="0" w:color="000000"/>
            </w:tcBorders>
            <w:shd w:val="clear" w:color="auto" w:fill="auto"/>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五、</w:t>
            </w:r>
            <w:r w:rsidRPr="004E333C">
              <w:rPr>
                <w:rFonts w:eastAsia="宋体" w:hAnsi="Calibri" w:cs="宋体"/>
                <w:color w:val="000000"/>
                <w:sz w:val="16"/>
                <w:szCs w:val="16"/>
              </w:rPr>
              <w:t> </w:t>
            </w:r>
            <w:r w:rsidRPr="004E333C">
              <w:rPr>
                <w:rFonts w:ascii="宋体" w:eastAsia="宋体" w:hAnsi="宋体" w:cs="宋体" w:hint="eastAsia"/>
                <w:color w:val="000000"/>
                <w:sz w:val="16"/>
                <w:szCs w:val="16"/>
              </w:rPr>
              <w:t>绩效目标执行出现的偏差和采取的措施</w:t>
            </w:r>
          </w:p>
        </w:tc>
        <w:tc>
          <w:tcPr>
            <w:tcW w:w="8680" w:type="dxa"/>
            <w:gridSpan w:val="7"/>
            <w:tcBorders>
              <w:top w:val="single" w:sz="4" w:space="0" w:color="000000"/>
              <w:left w:val="nil"/>
              <w:bottom w:val="single" w:sz="4" w:space="0" w:color="000000"/>
              <w:right w:val="single" w:sz="4" w:space="0" w:color="000000"/>
            </w:tcBorders>
            <w:shd w:val="clear" w:color="auto" w:fill="auto"/>
            <w:vAlign w:val="center"/>
            <w:hideMark/>
          </w:tcPr>
          <w:p w:rsidR="004E333C" w:rsidRPr="004E333C" w:rsidRDefault="004E333C" w:rsidP="004E333C">
            <w:pPr>
              <w:jc w:val="center"/>
              <w:rPr>
                <w:rFonts w:ascii="宋体" w:eastAsia="宋体" w:hAnsi="宋体" w:cs="宋体"/>
                <w:color w:val="000000"/>
                <w:sz w:val="16"/>
                <w:szCs w:val="16"/>
              </w:rPr>
            </w:pPr>
            <w:r w:rsidRPr="004E333C">
              <w:rPr>
                <w:rFonts w:ascii="宋体" w:eastAsia="宋体" w:hAnsi="宋体" w:cs="宋体" w:hint="eastAsia"/>
                <w:color w:val="000000"/>
                <w:sz w:val="16"/>
                <w:szCs w:val="16"/>
              </w:rPr>
              <w:t>由于人员死亡补贴数额较计划减少,按计划全部完成</w:t>
            </w:r>
          </w:p>
        </w:tc>
      </w:tr>
      <w:tr w:rsidR="004E333C" w:rsidRPr="004E333C" w:rsidTr="004E333C">
        <w:trPr>
          <w:gridAfter w:val="1"/>
          <w:wAfter w:w="40" w:type="dxa"/>
          <w:trHeight w:val="270"/>
        </w:trPr>
        <w:tc>
          <w:tcPr>
            <w:tcW w:w="2100" w:type="dxa"/>
            <w:gridSpan w:val="2"/>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填报人：王秀娟</w:t>
            </w:r>
          </w:p>
        </w:tc>
        <w:tc>
          <w:tcPr>
            <w:tcW w:w="1080" w:type="dxa"/>
            <w:tcBorders>
              <w:top w:val="nil"/>
              <w:left w:val="nil"/>
              <w:bottom w:val="nil"/>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p>
        </w:tc>
        <w:tc>
          <w:tcPr>
            <w:tcW w:w="1080" w:type="dxa"/>
            <w:tcBorders>
              <w:top w:val="nil"/>
              <w:left w:val="nil"/>
              <w:bottom w:val="nil"/>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p>
        </w:tc>
        <w:tc>
          <w:tcPr>
            <w:tcW w:w="1500" w:type="dxa"/>
            <w:tcBorders>
              <w:top w:val="nil"/>
              <w:left w:val="nil"/>
              <w:bottom w:val="nil"/>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p>
        </w:tc>
        <w:tc>
          <w:tcPr>
            <w:tcW w:w="1480" w:type="dxa"/>
            <w:tcBorders>
              <w:top w:val="nil"/>
              <w:left w:val="nil"/>
              <w:bottom w:val="nil"/>
              <w:right w:val="nil"/>
            </w:tcBorders>
            <w:shd w:val="clear" w:color="auto" w:fill="auto"/>
            <w:noWrap/>
            <w:vAlign w:val="center"/>
            <w:hideMark/>
          </w:tcPr>
          <w:p w:rsidR="004E333C" w:rsidRPr="004E333C" w:rsidRDefault="004E333C" w:rsidP="004E333C">
            <w:pPr>
              <w:jc w:val="center"/>
              <w:rPr>
                <w:rFonts w:ascii="宋体" w:eastAsia="宋体" w:hAnsi="宋体" w:cs="宋体"/>
                <w:color w:val="000000"/>
                <w:sz w:val="16"/>
                <w:szCs w:val="16"/>
              </w:rPr>
            </w:pPr>
          </w:p>
        </w:tc>
        <w:tc>
          <w:tcPr>
            <w:tcW w:w="2440" w:type="dxa"/>
            <w:gridSpan w:val="2"/>
            <w:tcBorders>
              <w:top w:val="nil"/>
              <w:left w:val="nil"/>
              <w:bottom w:val="nil"/>
              <w:right w:val="nil"/>
            </w:tcBorders>
            <w:shd w:val="clear" w:color="auto" w:fill="auto"/>
            <w:noWrap/>
            <w:vAlign w:val="center"/>
            <w:hideMark/>
          </w:tcPr>
          <w:p w:rsidR="004E333C" w:rsidRPr="004E333C" w:rsidRDefault="004E333C" w:rsidP="004E333C">
            <w:pPr>
              <w:rPr>
                <w:rFonts w:ascii="宋体" w:eastAsia="宋体" w:hAnsi="宋体" w:cs="宋体"/>
                <w:color w:val="000000"/>
                <w:sz w:val="16"/>
                <w:szCs w:val="16"/>
              </w:rPr>
            </w:pPr>
            <w:r w:rsidRPr="004E333C">
              <w:rPr>
                <w:rFonts w:ascii="宋体" w:eastAsia="宋体" w:hAnsi="宋体" w:cs="宋体" w:hint="eastAsia"/>
                <w:color w:val="000000"/>
                <w:sz w:val="16"/>
                <w:szCs w:val="16"/>
              </w:rPr>
              <w:t>联系电话：0315-6163061</w:t>
            </w:r>
          </w:p>
        </w:tc>
      </w:tr>
    </w:tbl>
    <w:p w:rsidR="00302457" w:rsidRDefault="00342DA9">
      <w:pPr>
        <w:spacing w:line="600" w:lineRule="exact"/>
        <w:ind w:firstLine="640"/>
        <w:rPr>
          <w:rFonts w:eastAsia="黑体"/>
          <w:sz w:val="32"/>
          <w:szCs w:val="32"/>
        </w:rPr>
      </w:pPr>
      <w:r>
        <w:rPr>
          <w:rFonts w:eastAsia="黑体" w:hint="eastAsia"/>
          <w:sz w:val="32"/>
          <w:szCs w:val="32"/>
        </w:rPr>
        <w:t>三、综合评价情况及评价结论</w:t>
      </w:r>
    </w:p>
    <w:p w:rsidR="00F741FE" w:rsidRPr="00275992" w:rsidRDefault="00342DA9" w:rsidP="00275992">
      <w:pPr>
        <w:ind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目标完成情况为：资金指标下达准确无误，并按规定支付经费，保证该项目顺利进行。该项目自评得分</w:t>
      </w:r>
      <w:r w:rsidR="008D117E">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Default="00342DA9">
      <w:pPr>
        <w:spacing w:line="600" w:lineRule="exact"/>
        <w:ind w:firstLine="640"/>
        <w:rPr>
          <w:rFonts w:eastAsia="黑体"/>
          <w:sz w:val="32"/>
          <w:szCs w:val="32"/>
        </w:rPr>
      </w:pPr>
      <w:r>
        <w:rPr>
          <w:rFonts w:eastAsia="黑体" w:hint="eastAsia"/>
          <w:sz w:val="32"/>
          <w:szCs w:val="32"/>
        </w:rPr>
        <w:t>四、绩效评价指标分析</w:t>
      </w:r>
    </w:p>
    <w:p w:rsidR="00302457" w:rsidRPr="00C73CB0" w:rsidRDefault="00342DA9" w:rsidP="00EE3095">
      <w:pPr>
        <w:spacing w:line="600" w:lineRule="exact"/>
        <w:ind w:firstLine="640"/>
        <w:outlineLvl w:val="0"/>
        <w:rPr>
          <w:rFonts w:ascii="仿宋" w:eastAsia="仿宋" w:hAnsi="仿宋" w:cs="方正仿宋_GBK"/>
          <w:sz w:val="32"/>
          <w:szCs w:val="32"/>
        </w:rPr>
      </w:pPr>
      <w:r>
        <w:rPr>
          <w:rFonts w:ascii="仿宋_GB2312" w:eastAsia="仿宋_GB2312" w:hint="eastAsia"/>
          <w:sz w:val="32"/>
          <w:szCs w:val="32"/>
        </w:rPr>
        <w:t>（一）项目决策情况。</w:t>
      </w:r>
      <w:r w:rsidR="00C73CB0" w:rsidRPr="00C73CB0">
        <w:rPr>
          <w:rFonts w:ascii="仿宋" w:eastAsia="仿宋" w:hAnsi="仿宋" w:cs="方正仿宋_GBK" w:hint="eastAsia"/>
          <w:sz w:val="32"/>
          <w:szCs w:val="32"/>
        </w:rPr>
        <w:t>根据县长办公会议纪要（【2021】39号）第六议题,关于落实三线铁路建设人员相关待遇的问题</w:t>
      </w:r>
      <w:r w:rsidRPr="00C73CB0">
        <w:rPr>
          <w:rFonts w:ascii="仿宋" w:eastAsia="仿宋" w:hAnsi="仿宋" w:cs="方正仿宋_GBK" w:hint="eastAsia"/>
          <w:sz w:val="32"/>
          <w:szCs w:val="32"/>
        </w:rPr>
        <w:t>设立该项目。</w:t>
      </w:r>
    </w:p>
    <w:p w:rsidR="00A00112" w:rsidRDefault="00342DA9" w:rsidP="00A00112">
      <w:pPr>
        <w:spacing w:line="600" w:lineRule="exact"/>
        <w:ind w:firstLine="640"/>
        <w:outlineLvl w:val="0"/>
        <w:rPr>
          <w:rFonts w:ascii="仿宋_GB2312" w:eastAsia="仿宋_GB2312"/>
          <w:sz w:val="32"/>
          <w:szCs w:val="32"/>
        </w:rPr>
      </w:pPr>
      <w:r>
        <w:rPr>
          <w:rFonts w:ascii="仿宋_GB2312" w:eastAsia="仿宋_GB2312" w:hint="eastAsia"/>
          <w:sz w:val="32"/>
          <w:szCs w:val="32"/>
        </w:rPr>
        <w:t>（二）项目过程情况。202</w:t>
      </w:r>
      <w:r w:rsidR="000D00C5">
        <w:rPr>
          <w:rFonts w:ascii="仿宋_GB2312" w:eastAsia="仿宋_GB2312" w:hint="eastAsia"/>
          <w:sz w:val="32"/>
          <w:szCs w:val="32"/>
        </w:rPr>
        <w:t>3</w:t>
      </w:r>
      <w:r>
        <w:rPr>
          <w:rFonts w:ascii="仿宋_GB2312" w:eastAsia="仿宋_GB2312" w:hint="eastAsia"/>
          <w:sz w:val="32"/>
          <w:szCs w:val="32"/>
        </w:rPr>
        <w:t>年1月份下达额度指标，项目资金持续支付。</w:t>
      </w:r>
    </w:p>
    <w:p w:rsidR="00A00112" w:rsidRDefault="00342DA9">
      <w:pPr>
        <w:spacing w:line="600" w:lineRule="exact"/>
        <w:ind w:firstLine="640"/>
        <w:outlineLvl w:val="0"/>
        <w:rPr>
          <w:rFonts w:ascii="仿宋_GB2312" w:eastAsia="仿宋_GB2312"/>
          <w:sz w:val="32"/>
          <w:szCs w:val="32"/>
        </w:rPr>
      </w:pPr>
      <w:r>
        <w:rPr>
          <w:rFonts w:ascii="仿宋_GB2312" w:eastAsia="仿宋_GB2312" w:hint="eastAsia"/>
          <w:sz w:val="32"/>
          <w:szCs w:val="32"/>
        </w:rPr>
        <w:lastRenderedPageBreak/>
        <w:t>（三）项目产出情况。资金指标下达后，在规定的时间内准确无误支付项目资金。</w:t>
      </w:r>
    </w:p>
    <w:p w:rsidR="00302457" w:rsidRPr="00A00112" w:rsidRDefault="00342DA9" w:rsidP="00A00112">
      <w:pPr>
        <w:spacing w:line="600" w:lineRule="exact"/>
        <w:ind w:firstLine="640"/>
        <w:outlineLvl w:val="0"/>
        <w:rPr>
          <w:rFonts w:ascii="仿宋_GB2312" w:eastAsia="仿宋_GB2312"/>
          <w:sz w:val="32"/>
          <w:szCs w:val="32"/>
        </w:rPr>
      </w:pPr>
      <w:r>
        <w:rPr>
          <w:rFonts w:ascii="仿宋_GB2312" w:eastAsia="仿宋_GB2312" w:hint="eastAsia"/>
          <w:sz w:val="32"/>
          <w:szCs w:val="32"/>
        </w:rPr>
        <w:t>（四）项目效益情况。通过项目的实施，保证项目按年初计划顺利履行。</w:t>
      </w:r>
    </w:p>
    <w:p w:rsidR="00302457" w:rsidRDefault="00342DA9">
      <w:pPr>
        <w:spacing w:line="600" w:lineRule="exact"/>
        <w:ind w:firstLine="640"/>
        <w:rPr>
          <w:rFonts w:eastAsia="黑体"/>
          <w:sz w:val="32"/>
          <w:szCs w:val="32"/>
        </w:rPr>
      </w:pPr>
      <w:r>
        <w:rPr>
          <w:rFonts w:eastAsia="黑体" w:hint="eastAsia"/>
          <w:sz w:val="32"/>
          <w:szCs w:val="32"/>
        </w:rPr>
        <w:t>五、主要经验及做法、存在的问题及原因分析</w:t>
      </w:r>
    </w:p>
    <w:p w:rsidR="006C0B57" w:rsidRDefault="00342DA9">
      <w:pPr>
        <w:spacing w:line="600" w:lineRule="exact"/>
        <w:ind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342DA9">
      <w:pPr>
        <w:spacing w:line="600" w:lineRule="exact"/>
        <w:ind w:firstLine="640"/>
        <w:rPr>
          <w:rFonts w:eastAsia="黑体"/>
          <w:sz w:val="32"/>
          <w:szCs w:val="32"/>
        </w:rPr>
      </w:pPr>
      <w:r>
        <w:rPr>
          <w:rFonts w:eastAsia="黑体" w:hint="eastAsia"/>
          <w:sz w:val="32"/>
          <w:szCs w:val="32"/>
        </w:rPr>
        <w:t>六、有关建议</w:t>
      </w:r>
    </w:p>
    <w:p w:rsidR="006C0B57" w:rsidRPr="006C0B57" w:rsidRDefault="00342DA9" w:rsidP="006C0B57">
      <w:pPr>
        <w:spacing w:line="600" w:lineRule="exact"/>
        <w:ind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342DA9">
      <w:pPr>
        <w:spacing w:line="600" w:lineRule="exact"/>
        <w:ind w:firstLine="640"/>
        <w:rPr>
          <w:rFonts w:eastAsia="黑体"/>
          <w:sz w:val="32"/>
          <w:szCs w:val="32"/>
        </w:rPr>
      </w:pPr>
      <w:r>
        <w:rPr>
          <w:rFonts w:eastAsia="黑体" w:hint="eastAsia"/>
          <w:sz w:val="32"/>
          <w:szCs w:val="32"/>
        </w:rPr>
        <w:t>七、其他需要说明的问题</w:t>
      </w:r>
    </w:p>
    <w:p w:rsidR="00302457" w:rsidRDefault="00F40313"/>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313" w:rsidRDefault="00F40313" w:rsidP="007B29BC">
      <w:r>
        <w:separator/>
      </w:r>
    </w:p>
  </w:endnote>
  <w:endnote w:type="continuationSeparator" w:id="1">
    <w:p w:rsidR="00F40313" w:rsidRDefault="00F40313" w:rsidP="007B2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313" w:rsidRDefault="00F40313" w:rsidP="007B29BC">
      <w:r>
        <w:separator/>
      </w:r>
    </w:p>
  </w:footnote>
  <w:footnote w:type="continuationSeparator" w:id="1">
    <w:p w:rsidR="00F40313" w:rsidRDefault="00F40313" w:rsidP="007B29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31D"/>
    <w:multiLevelType w:val="hybridMultilevel"/>
    <w:tmpl w:val="CD3062F2"/>
    <w:lvl w:ilvl="0" w:tplc="4B3A4750">
      <w:start w:val="1"/>
      <w:numFmt w:val="decimal"/>
      <w:lvlText w:val="%1."/>
      <w:lvlJc w:val="left"/>
      <w:pPr>
        <w:ind w:left="720" w:hanging="360"/>
      </w:pPr>
    </w:lvl>
    <w:lvl w:ilvl="1" w:tplc="3858F822">
      <w:start w:val="1"/>
      <w:numFmt w:val="decimal"/>
      <w:lvlText w:val="%2."/>
      <w:lvlJc w:val="left"/>
      <w:pPr>
        <w:ind w:left="1440" w:hanging="1080"/>
      </w:pPr>
    </w:lvl>
    <w:lvl w:ilvl="2" w:tplc="B8808CC2">
      <w:start w:val="1"/>
      <w:numFmt w:val="decimal"/>
      <w:lvlText w:val="%3."/>
      <w:lvlJc w:val="left"/>
      <w:pPr>
        <w:ind w:left="2160" w:hanging="1980"/>
      </w:pPr>
    </w:lvl>
    <w:lvl w:ilvl="3" w:tplc="9086E564">
      <w:start w:val="1"/>
      <w:numFmt w:val="decimal"/>
      <w:lvlText w:val="%4."/>
      <w:lvlJc w:val="left"/>
      <w:pPr>
        <w:ind w:left="2880" w:hanging="2520"/>
      </w:pPr>
    </w:lvl>
    <w:lvl w:ilvl="4" w:tplc="AEC65E0C">
      <w:start w:val="1"/>
      <w:numFmt w:val="decimal"/>
      <w:lvlText w:val="%5."/>
      <w:lvlJc w:val="left"/>
      <w:pPr>
        <w:ind w:left="3600" w:hanging="3240"/>
      </w:pPr>
    </w:lvl>
    <w:lvl w:ilvl="5" w:tplc="4838EAFA">
      <w:start w:val="1"/>
      <w:numFmt w:val="decimal"/>
      <w:lvlText w:val="%6."/>
      <w:lvlJc w:val="left"/>
      <w:pPr>
        <w:ind w:left="4320" w:hanging="4140"/>
      </w:pPr>
    </w:lvl>
    <w:lvl w:ilvl="6" w:tplc="078867FE">
      <w:start w:val="1"/>
      <w:numFmt w:val="decimal"/>
      <w:lvlText w:val="%7."/>
      <w:lvlJc w:val="left"/>
      <w:pPr>
        <w:ind w:left="5040" w:hanging="4680"/>
      </w:pPr>
    </w:lvl>
    <w:lvl w:ilvl="7" w:tplc="0C5A13B4">
      <w:start w:val="1"/>
      <w:numFmt w:val="decimal"/>
      <w:lvlText w:val="%8."/>
      <w:lvlJc w:val="left"/>
      <w:pPr>
        <w:ind w:left="5760" w:hanging="5400"/>
      </w:pPr>
    </w:lvl>
    <w:lvl w:ilvl="8" w:tplc="361ACAEE">
      <w:start w:val="1"/>
      <w:numFmt w:val="decimal"/>
      <w:lvlText w:val="%9."/>
      <w:lvlJc w:val="left"/>
      <w:pPr>
        <w:ind w:left="6480" w:hanging="6300"/>
      </w:pPr>
    </w:lvl>
  </w:abstractNum>
  <w:abstractNum w:abstractNumId="1">
    <w:nsid w:val="1E987512"/>
    <w:multiLevelType w:val="hybridMultilevel"/>
    <w:tmpl w:val="6694C00E"/>
    <w:lvl w:ilvl="0" w:tplc="93CC7B6E">
      <w:numFmt w:val="bullet"/>
      <w:lvlText w:val=""/>
      <w:lvlJc w:val="left"/>
      <w:pPr>
        <w:ind w:left="720" w:hanging="360"/>
      </w:pPr>
      <w:rPr>
        <w:rFonts w:ascii="Symbol" w:hAnsi="Symbol"/>
      </w:rPr>
    </w:lvl>
    <w:lvl w:ilvl="1" w:tplc="B5BC5EAE">
      <w:numFmt w:val="bullet"/>
      <w:lvlText w:val="o"/>
      <w:lvlJc w:val="left"/>
      <w:pPr>
        <w:ind w:left="1440" w:hanging="1080"/>
      </w:pPr>
      <w:rPr>
        <w:rFonts w:ascii="Courier New" w:hAnsi="Courier New"/>
      </w:rPr>
    </w:lvl>
    <w:lvl w:ilvl="2" w:tplc="B7941926">
      <w:numFmt w:val="bullet"/>
      <w:lvlText w:val=""/>
      <w:lvlJc w:val="left"/>
      <w:pPr>
        <w:ind w:left="2160" w:hanging="1800"/>
      </w:pPr>
    </w:lvl>
    <w:lvl w:ilvl="3" w:tplc="2A8E0F28">
      <w:numFmt w:val="bullet"/>
      <w:lvlText w:val=""/>
      <w:lvlJc w:val="left"/>
      <w:pPr>
        <w:ind w:left="2880" w:hanging="2520"/>
      </w:pPr>
      <w:rPr>
        <w:rFonts w:ascii="Symbol" w:hAnsi="Symbol"/>
      </w:rPr>
    </w:lvl>
    <w:lvl w:ilvl="4" w:tplc="C14AD07E">
      <w:numFmt w:val="bullet"/>
      <w:lvlText w:val="o"/>
      <w:lvlJc w:val="left"/>
      <w:pPr>
        <w:ind w:left="3600" w:hanging="3240"/>
      </w:pPr>
      <w:rPr>
        <w:rFonts w:ascii="Courier New" w:hAnsi="Courier New"/>
      </w:rPr>
    </w:lvl>
    <w:lvl w:ilvl="5" w:tplc="12603A92">
      <w:numFmt w:val="bullet"/>
      <w:lvlText w:val=""/>
      <w:lvlJc w:val="left"/>
      <w:pPr>
        <w:ind w:left="4320" w:hanging="3960"/>
      </w:pPr>
    </w:lvl>
    <w:lvl w:ilvl="6" w:tplc="413892C2">
      <w:numFmt w:val="bullet"/>
      <w:lvlText w:val=""/>
      <w:lvlJc w:val="left"/>
      <w:pPr>
        <w:ind w:left="5040" w:hanging="4680"/>
      </w:pPr>
      <w:rPr>
        <w:rFonts w:ascii="Symbol" w:hAnsi="Symbol"/>
      </w:rPr>
    </w:lvl>
    <w:lvl w:ilvl="7" w:tplc="8F44B50A">
      <w:numFmt w:val="bullet"/>
      <w:lvlText w:val="o"/>
      <w:lvlJc w:val="left"/>
      <w:pPr>
        <w:ind w:left="5760" w:hanging="5400"/>
      </w:pPr>
      <w:rPr>
        <w:rFonts w:ascii="Courier New" w:hAnsi="Courier New"/>
      </w:rPr>
    </w:lvl>
    <w:lvl w:ilvl="8" w:tplc="EC04D29A">
      <w:numFmt w:val="bullet"/>
      <w:lvlText w:val=""/>
      <w:lvlJc w:val="left"/>
      <w:pPr>
        <w:ind w:left="6480" w:hanging="61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0EA7"/>
    <w:rsid w:val="000A2E98"/>
    <w:rsid w:val="000D00C5"/>
    <w:rsid w:val="002A7E4E"/>
    <w:rsid w:val="00342DA9"/>
    <w:rsid w:val="003E0EA7"/>
    <w:rsid w:val="004E333C"/>
    <w:rsid w:val="00606614"/>
    <w:rsid w:val="007871DE"/>
    <w:rsid w:val="008D117E"/>
    <w:rsid w:val="00C73CB0"/>
    <w:rsid w:val="00E10561"/>
    <w:rsid w:val="00E624B0"/>
    <w:rsid w:val="00EB1B91"/>
    <w:rsid w:val="00F12BF5"/>
    <w:rsid w:val="00F21D38"/>
    <w:rsid w:val="00F40313"/>
    <w:rsid w:val="00F658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E0E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pPr>
    <w:rPr>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 w:type="paragraph" w:styleId="a5">
    <w:name w:val="Title"/>
    <w:basedOn w:val="a"/>
    <w:rsid w:val="003E0EA7"/>
    <w:pPr>
      <w:spacing w:after="300"/>
    </w:pPr>
    <w:rPr>
      <w:color w:val="17365D"/>
      <w:sz w:val="52"/>
    </w:rPr>
  </w:style>
  <w:style w:type="paragraph" w:styleId="a6">
    <w:name w:val="Subtitle"/>
    <w:basedOn w:val="a"/>
    <w:rsid w:val="003E0EA7"/>
    <w:rPr>
      <w:i/>
      <w:color w:val="4F81BD"/>
      <w:sz w:val="24"/>
    </w:rPr>
  </w:style>
  <w:style w:type="paragraph" w:customStyle="1" w:styleId="Heading1">
    <w:name w:val="Heading 1"/>
    <w:basedOn w:val="a"/>
    <w:rsid w:val="003E0EA7"/>
    <w:pPr>
      <w:spacing w:before="480"/>
    </w:pPr>
    <w:rPr>
      <w:b/>
      <w:color w:val="345A8A"/>
      <w:sz w:val="32"/>
    </w:rPr>
  </w:style>
  <w:style w:type="paragraph" w:customStyle="1" w:styleId="Heading2">
    <w:name w:val="Heading 2"/>
    <w:basedOn w:val="a"/>
    <w:rsid w:val="003E0EA7"/>
    <w:pPr>
      <w:spacing w:before="200"/>
    </w:pPr>
    <w:rPr>
      <w:b/>
      <w:color w:val="4F81BD"/>
      <w:sz w:val="26"/>
    </w:rPr>
  </w:style>
  <w:style w:type="paragraph" w:customStyle="1" w:styleId="Heading3">
    <w:name w:val="Heading 3"/>
    <w:basedOn w:val="a"/>
    <w:rsid w:val="003E0EA7"/>
    <w:pPr>
      <w:spacing w:before="200"/>
    </w:pPr>
    <w:rPr>
      <w:b/>
      <w:color w:val="4F81BD"/>
      <w:sz w:val="24"/>
    </w:rPr>
  </w:style>
</w:styles>
</file>

<file path=word/webSettings.xml><?xml version="1.0" encoding="utf-8"?>
<w:webSettings xmlns:r="http://schemas.openxmlformats.org/officeDocument/2006/relationships" xmlns:w="http://schemas.openxmlformats.org/wordprocessingml/2006/main">
  <w:divs>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78544790">
      <w:bodyDiv w:val="1"/>
      <w:marLeft w:val="0"/>
      <w:marRight w:val="0"/>
      <w:marTop w:val="0"/>
      <w:marBottom w:val="0"/>
      <w:divBdr>
        <w:top w:val="none" w:sz="0" w:space="0" w:color="auto"/>
        <w:left w:val="none" w:sz="0" w:space="0" w:color="auto"/>
        <w:bottom w:val="none" w:sz="0" w:space="0" w:color="auto"/>
        <w:right w:val="none" w:sz="0" w:space="0" w:color="auto"/>
      </w:divBdr>
    </w:div>
    <w:div w:id="701976982">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255941459">
      <w:bodyDiv w:val="1"/>
      <w:marLeft w:val="0"/>
      <w:marRight w:val="0"/>
      <w:marTop w:val="0"/>
      <w:marBottom w:val="0"/>
      <w:divBdr>
        <w:top w:val="none" w:sz="0" w:space="0" w:color="auto"/>
        <w:left w:val="none" w:sz="0" w:space="0" w:color="auto"/>
        <w:bottom w:val="none" w:sz="0" w:space="0" w:color="auto"/>
        <w:right w:val="none" w:sz="0" w:space="0" w:color="auto"/>
      </w:divBdr>
    </w:div>
    <w:div w:id="1365525208">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E9F797-3B75-4015-8DEA-0E3ECED0BA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380</Words>
  <Characters>2167</Characters>
  <Application>Microsoft Office Word</Application>
  <DocSecurity>0</DocSecurity>
  <Lines>18</Lines>
  <Paragraphs>5</Paragraphs>
  <ScaleCrop>false</ScaleCrop>
  <Company>Microsoft</Company>
  <LinksUpToDate>false</LinksUpToDate>
  <CharactersWithSpaces>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89</cp:revision>
  <cp:lastPrinted>2022-07-11T08:06:00Z</cp:lastPrinted>
  <dcterms:created xsi:type="dcterms:W3CDTF">2021-06-08T06:50:00Z</dcterms:created>
  <dcterms:modified xsi:type="dcterms:W3CDTF">2024-04-19T02:38:00Z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