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科普宣传经费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玉田县科学技术协会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王安悦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0315-6112143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both"/>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both"/>
        <w:rPr>
          <w:rFonts w:hint="eastAsia" w:ascii="宋体" w:hAnsi="宋体" w:eastAsia="宋体" w:cs="Arial"/>
          <w:b/>
          <w:bCs/>
          <w:sz w:val="36"/>
          <w:szCs w:val="36"/>
          <w:lang w:val="en-US" w:eastAsia="zh-CN"/>
        </w:rPr>
      </w:pPr>
    </w:p>
    <w:p>
      <w:pPr>
        <w:jc w:val="both"/>
        <w:rPr>
          <w:rFonts w:hint="eastAsia" w:ascii="宋体" w:hAnsi="宋体" w:eastAsia="宋体" w:cs="Arial"/>
          <w:b/>
          <w:bCs/>
          <w:sz w:val="36"/>
          <w:szCs w:val="36"/>
          <w:lang w:val="en-US" w:eastAsia="zh-CN"/>
        </w:rPr>
      </w:pPr>
    </w:p>
    <w:p>
      <w:pPr>
        <w:jc w:val="both"/>
        <w:rPr>
          <w:rFonts w:hint="eastAsia" w:ascii="宋体" w:hAnsi="宋体" w:eastAsia="宋体" w:cs="Arial"/>
          <w:b/>
          <w:bCs/>
          <w:sz w:val="36"/>
          <w:szCs w:val="36"/>
          <w:lang w:val="en-US" w:eastAsia="zh-CN"/>
        </w:rPr>
      </w:pPr>
    </w:p>
    <w:p>
      <w:pPr>
        <w:jc w:val="both"/>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keepNext w:val="0"/>
        <w:keepLines w:val="0"/>
        <w:pageBreakBefore w:val="0"/>
        <w:widowControl w:val="0"/>
        <w:kinsoku/>
        <w:wordWrap/>
        <w:overflowPunct/>
        <w:topLinePunct w:val="0"/>
        <w:autoSpaceDE/>
        <w:autoSpaceDN/>
        <w:bidi w:val="0"/>
        <w:adjustRightInd/>
        <w:snapToGrid/>
        <w:spacing w:before="0" w:after="0" w:line="240" w:lineRule="atLeast"/>
        <w:ind w:left="0" w:right="0" w:firstLine="640" w:firstLineChars="200"/>
        <w:jc w:val="both"/>
        <w:textAlignment w:val="auto"/>
        <w:rPr>
          <w:rFonts w:hint="eastAsia" w:ascii="仿宋" w:hAnsi="仿宋" w:eastAsia="仿宋" w:cs="仿宋"/>
          <w:color w:val="auto"/>
          <w:spacing w:val="0"/>
          <w:position w:val="0"/>
          <w:sz w:val="32"/>
          <w:szCs w:val="32"/>
          <w:shd w:val="clear" w:color="auto" w:fill="auto"/>
        </w:rPr>
      </w:pPr>
      <w:bookmarkStart w:id="21" w:name="_Toc31309_WPSOffice_Level1"/>
      <w:r>
        <w:rPr>
          <w:rFonts w:hint="eastAsia" w:ascii="仿宋" w:hAnsi="仿宋" w:eastAsia="仿宋" w:cs="仿宋"/>
          <w:color w:val="auto"/>
          <w:spacing w:val="0"/>
          <w:position w:val="0"/>
          <w:sz w:val="32"/>
          <w:szCs w:val="32"/>
          <w:shd w:val="clear" w:color="auto" w:fill="auto"/>
        </w:rPr>
        <w:t>(一)开展学术交流、活跃学术思想，促进学科发展和人才成长。</w:t>
      </w:r>
    </w:p>
    <w:p>
      <w:pPr>
        <w:keepNext w:val="0"/>
        <w:keepLines w:val="0"/>
        <w:pageBreakBefore w:val="0"/>
        <w:widowControl w:val="0"/>
        <w:kinsoku/>
        <w:wordWrap/>
        <w:overflowPunct/>
        <w:topLinePunct w:val="0"/>
        <w:autoSpaceDE/>
        <w:autoSpaceDN/>
        <w:bidi w:val="0"/>
        <w:adjustRightInd/>
        <w:snapToGrid/>
        <w:spacing w:before="0" w:after="0" w:line="240" w:lineRule="atLeast"/>
        <w:ind w:left="0" w:right="0" w:firstLine="640" w:firstLineChars="200"/>
        <w:jc w:val="both"/>
        <w:textAlignment w:val="auto"/>
        <w:rPr>
          <w:rFonts w:hint="eastAsia" w:ascii="仿宋" w:hAnsi="仿宋" w:eastAsia="仿宋" w:cs="仿宋"/>
          <w:color w:val="auto"/>
          <w:spacing w:val="0"/>
          <w:position w:val="0"/>
          <w:sz w:val="32"/>
          <w:szCs w:val="32"/>
          <w:shd w:val="clear" w:color="auto" w:fill="auto"/>
        </w:rPr>
      </w:pPr>
      <w:r>
        <w:rPr>
          <w:rFonts w:hint="eastAsia" w:ascii="仿宋" w:hAnsi="仿宋" w:eastAsia="仿宋" w:cs="仿宋"/>
          <w:color w:val="auto"/>
          <w:spacing w:val="0"/>
          <w:position w:val="0"/>
          <w:sz w:val="32"/>
          <w:szCs w:val="32"/>
          <w:shd w:val="clear" w:color="auto" w:fill="auto"/>
        </w:rPr>
        <w:t>(二)负责组织、协调、规划和指导全县科协系统的科普工作，普及科学知识，传播科学思想和科学方法，引进、示范、推广新成果、新技术。</w:t>
      </w:r>
    </w:p>
    <w:p>
      <w:pPr>
        <w:keepNext w:val="0"/>
        <w:keepLines w:val="0"/>
        <w:pageBreakBefore w:val="0"/>
        <w:widowControl w:val="0"/>
        <w:kinsoku/>
        <w:wordWrap/>
        <w:overflowPunct/>
        <w:topLinePunct w:val="0"/>
        <w:autoSpaceDE/>
        <w:autoSpaceDN/>
        <w:bidi w:val="0"/>
        <w:adjustRightInd/>
        <w:snapToGrid/>
        <w:spacing w:before="0" w:after="0" w:line="240" w:lineRule="atLeast"/>
        <w:ind w:left="0" w:right="0" w:firstLine="640" w:firstLineChars="200"/>
        <w:jc w:val="both"/>
        <w:textAlignment w:val="auto"/>
        <w:rPr>
          <w:rFonts w:hint="eastAsia" w:ascii="仿宋" w:hAnsi="仿宋" w:eastAsia="仿宋" w:cs="仿宋"/>
          <w:color w:val="auto"/>
          <w:spacing w:val="0"/>
          <w:position w:val="0"/>
          <w:sz w:val="32"/>
          <w:szCs w:val="32"/>
          <w:shd w:val="clear" w:color="auto" w:fill="auto"/>
        </w:rPr>
      </w:pPr>
      <w:r>
        <w:rPr>
          <w:rFonts w:hint="eastAsia" w:ascii="仿宋" w:hAnsi="仿宋" w:eastAsia="仿宋" w:cs="仿宋"/>
          <w:color w:val="auto"/>
          <w:spacing w:val="0"/>
          <w:position w:val="0"/>
          <w:sz w:val="32"/>
          <w:szCs w:val="32"/>
          <w:shd w:val="clear" w:color="auto" w:fill="auto"/>
        </w:rPr>
        <w:t>(三)维护科技工作者的合法权益，反映科技工作者的意见和要求，组织科技工作者参与科技政策的拟定和国家事务的政治协商、科学决策和民主监督工作。</w:t>
      </w:r>
    </w:p>
    <w:p>
      <w:pPr>
        <w:keepNext w:val="0"/>
        <w:keepLines w:val="0"/>
        <w:pageBreakBefore w:val="0"/>
        <w:widowControl w:val="0"/>
        <w:kinsoku/>
        <w:wordWrap/>
        <w:overflowPunct/>
        <w:topLinePunct w:val="0"/>
        <w:autoSpaceDE/>
        <w:autoSpaceDN/>
        <w:bidi w:val="0"/>
        <w:adjustRightInd/>
        <w:snapToGrid/>
        <w:spacing w:before="0" w:after="0" w:line="240" w:lineRule="atLeast"/>
        <w:ind w:right="0"/>
        <w:jc w:val="both"/>
        <w:textAlignment w:val="auto"/>
        <w:rPr>
          <w:rFonts w:hint="eastAsia" w:ascii="仿宋" w:hAnsi="仿宋" w:eastAsia="仿宋" w:cs="仿宋"/>
          <w:color w:val="auto"/>
          <w:spacing w:val="0"/>
          <w:position w:val="0"/>
          <w:sz w:val="32"/>
          <w:szCs w:val="32"/>
          <w:shd w:val="clear" w:color="auto" w:fill="auto"/>
        </w:rPr>
      </w:pPr>
      <w:r>
        <w:rPr>
          <w:rFonts w:hint="eastAsia" w:ascii="仿宋" w:hAnsi="仿宋" w:eastAsia="仿宋" w:cs="仿宋"/>
          <w:color w:val="auto"/>
          <w:spacing w:val="0"/>
          <w:position w:val="0"/>
          <w:sz w:val="32"/>
          <w:szCs w:val="32"/>
          <w:shd w:val="clear" w:color="auto" w:fill="auto"/>
        </w:rPr>
        <w:t>(四)组织科技工作者开展科学认证、提出政策建议促进决策科学化、民主化;开展“金桥工程”，促进科技成果转化。</w:t>
      </w:r>
    </w:p>
    <w:p>
      <w:pPr>
        <w:keepNext w:val="0"/>
        <w:keepLines w:val="0"/>
        <w:pageBreakBefore w:val="0"/>
        <w:widowControl w:val="0"/>
        <w:kinsoku/>
        <w:wordWrap/>
        <w:overflowPunct/>
        <w:topLinePunct w:val="0"/>
        <w:autoSpaceDE/>
        <w:autoSpaceDN/>
        <w:bidi w:val="0"/>
        <w:adjustRightInd/>
        <w:snapToGrid/>
        <w:spacing w:before="0" w:after="0" w:line="240" w:lineRule="atLeast"/>
        <w:ind w:left="0" w:right="0" w:firstLine="0"/>
        <w:jc w:val="both"/>
        <w:textAlignment w:val="auto"/>
        <w:rPr>
          <w:rFonts w:hint="eastAsia" w:ascii="仿宋" w:hAnsi="仿宋" w:eastAsia="仿宋" w:cs="仿宋"/>
          <w:color w:val="auto"/>
          <w:spacing w:val="0"/>
          <w:position w:val="0"/>
          <w:sz w:val="32"/>
          <w:szCs w:val="32"/>
          <w:shd w:val="clear" w:color="auto" w:fill="auto"/>
        </w:rPr>
      </w:pPr>
      <w:r>
        <w:rPr>
          <w:rFonts w:hint="eastAsia" w:ascii="仿宋" w:hAnsi="仿宋" w:eastAsia="仿宋" w:cs="仿宋"/>
          <w:color w:val="auto"/>
          <w:spacing w:val="0"/>
          <w:position w:val="0"/>
          <w:sz w:val="32"/>
          <w:szCs w:val="32"/>
          <w:shd w:val="clear" w:color="auto" w:fill="auto"/>
        </w:rPr>
        <w:t>(五)开展对科技工作者的继续教育和培训工作，建设科技工作者之家。</w:t>
      </w:r>
    </w:p>
    <w:p>
      <w:pPr>
        <w:keepNext w:val="0"/>
        <w:keepLines w:val="0"/>
        <w:pageBreakBefore w:val="0"/>
        <w:widowControl w:val="0"/>
        <w:kinsoku/>
        <w:wordWrap/>
        <w:overflowPunct/>
        <w:topLinePunct w:val="0"/>
        <w:autoSpaceDE/>
        <w:autoSpaceDN/>
        <w:bidi w:val="0"/>
        <w:adjustRightInd/>
        <w:snapToGrid/>
        <w:spacing w:before="0" w:after="0" w:line="240" w:lineRule="atLeast"/>
        <w:ind w:left="0" w:right="0" w:firstLine="0"/>
        <w:jc w:val="both"/>
        <w:textAlignment w:val="auto"/>
        <w:rPr>
          <w:rFonts w:hint="eastAsia" w:ascii="仿宋" w:hAnsi="仿宋" w:eastAsia="仿宋" w:cs="仿宋"/>
          <w:color w:val="auto"/>
          <w:spacing w:val="0"/>
          <w:position w:val="0"/>
          <w:sz w:val="32"/>
          <w:szCs w:val="32"/>
          <w:shd w:val="clear" w:color="auto" w:fill="auto"/>
        </w:rPr>
      </w:pPr>
      <w:r>
        <w:rPr>
          <w:rFonts w:hint="eastAsia" w:ascii="仿宋" w:hAnsi="仿宋" w:eastAsia="仿宋" w:cs="仿宋"/>
          <w:color w:val="auto"/>
          <w:spacing w:val="0"/>
          <w:position w:val="0"/>
          <w:sz w:val="32"/>
          <w:szCs w:val="32"/>
          <w:shd w:val="clear" w:color="auto" w:fill="auto"/>
        </w:rPr>
        <w:t>(六)对全县乡镇科协、县直各学会、农村专业技术研</w:t>
      </w:r>
    </w:p>
    <w:p>
      <w:pPr>
        <w:keepNext w:val="0"/>
        <w:keepLines w:val="0"/>
        <w:pageBreakBefore w:val="0"/>
        <w:widowControl w:val="0"/>
        <w:kinsoku/>
        <w:wordWrap/>
        <w:overflowPunct/>
        <w:topLinePunct w:val="0"/>
        <w:autoSpaceDE/>
        <w:autoSpaceDN/>
        <w:bidi w:val="0"/>
        <w:adjustRightInd/>
        <w:snapToGrid/>
        <w:spacing w:before="0" w:after="0" w:line="240" w:lineRule="atLeast"/>
        <w:ind w:left="0" w:right="0" w:firstLine="0"/>
        <w:jc w:val="both"/>
        <w:textAlignment w:val="auto"/>
        <w:rPr>
          <w:rFonts w:hint="eastAsia" w:ascii="仿宋" w:hAnsi="仿宋" w:eastAsia="仿宋" w:cs="仿宋"/>
          <w:color w:val="auto"/>
          <w:spacing w:val="0"/>
          <w:position w:val="0"/>
          <w:sz w:val="32"/>
          <w:szCs w:val="32"/>
          <w:shd w:val="clear" w:color="auto" w:fill="auto"/>
        </w:rPr>
      </w:pPr>
      <w:r>
        <w:rPr>
          <w:rFonts w:hint="eastAsia" w:ascii="仿宋" w:hAnsi="仿宋" w:eastAsia="仿宋" w:cs="仿宋"/>
          <w:color w:val="auto"/>
          <w:spacing w:val="0"/>
          <w:position w:val="0"/>
          <w:sz w:val="32"/>
          <w:szCs w:val="32"/>
          <w:shd w:val="clear" w:color="auto" w:fill="auto"/>
        </w:rPr>
        <w:t>究会进行业务指导。</w:t>
      </w:r>
    </w:p>
    <w:p>
      <w:pPr>
        <w:keepNext w:val="0"/>
        <w:keepLines w:val="0"/>
        <w:pageBreakBefore w:val="0"/>
        <w:widowControl w:val="0"/>
        <w:kinsoku/>
        <w:wordWrap/>
        <w:overflowPunct/>
        <w:topLinePunct w:val="0"/>
        <w:autoSpaceDE/>
        <w:autoSpaceDN/>
        <w:bidi w:val="0"/>
        <w:adjustRightInd/>
        <w:snapToGrid/>
        <w:spacing w:before="0" w:after="0" w:line="240" w:lineRule="atLeast"/>
        <w:ind w:right="0"/>
        <w:jc w:val="both"/>
        <w:textAlignment w:val="auto"/>
        <w:rPr>
          <w:rFonts w:hint="eastAsia" w:ascii="仿宋" w:hAnsi="仿宋" w:eastAsia="仿宋" w:cs="仿宋"/>
          <w:color w:val="auto"/>
          <w:spacing w:val="0"/>
          <w:position w:val="0"/>
          <w:sz w:val="32"/>
          <w:szCs w:val="32"/>
          <w:shd w:val="clear" w:color="auto" w:fill="auto"/>
        </w:rPr>
      </w:pPr>
      <w:r>
        <w:rPr>
          <w:rFonts w:hint="eastAsia" w:ascii="仿宋" w:hAnsi="仿宋" w:eastAsia="仿宋" w:cs="仿宋"/>
          <w:color w:val="auto"/>
          <w:spacing w:val="0"/>
          <w:position w:val="0"/>
          <w:sz w:val="32"/>
          <w:szCs w:val="32"/>
          <w:shd w:val="clear" w:color="auto" w:fill="auto"/>
        </w:rPr>
        <w:t>(七)开展反对伪科学、反科学的活动。负责青少年科技活动和青少年科技辅导、业务培训。</w:t>
      </w:r>
    </w:p>
    <w:p>
      <w:pPr>
        <w:keepNext w:val="0"/>
        <w:keepLines w:val="0"/>
        <w:pageBreakBefore w:val="0"/>
        <w:widowControl w:val="0"/>
        <w:kinsoku/>
        <w:wordWrap/>
        <w:overflowPunct/>
        <w:topLinePunct w:val="0"/>
        <w:autoSpaceDE/>
        <w:autoSpaceDN/>
        <w:bidi w:val="0"/>
        <w:adjustRightInd/>
        <w:snapToGrid/>
        <w:spacing w:before="0" w:after="0" w:line="240" w:lineRule="atLeast"/>
        <w:ind w:right="0"/>
        <w:jc w:val="both"/>
        <w:textAlignment w:val="auto"/>
        <w:rPr>
          <w:rFonts w:hint="eastAsia" w:ascii="仿宋" w:hAnsi="仿宋" w:eastAsia="仿宋" w:cs="仿宋"/>
          <w:color w:val="auto"/>
          <w:spacing w:val="0"/>
          <w:position w:val="0"/>
          <w:sz w:val="32"/>
          <w:szCs w:val="32"/>
          <w:shd w:val="clear" w:color="auto" w:fill="auto"/>
        </w:rPr>
      </w:pPr>
      <w:r>
        <w:rPr>
          <w:rFonts w:hint="eastAsia" w:ascii="仿宋" w:hAnsi="仿宋" w:eastAsia="仿宋" w:cs="仿宋"/>
          <w:color w:val="auto"/>
          <w:spacing w:val="0"/>
          <w:position w:val="0"/>
          <w:sz w:val="32"/>
          <w:szCs w:val="32"/>
          <w:shd w:val="clear" w:color="auto" w:fill="auto"/>
        </w:rPr>
        <w:t>(八)负责组织协调“三下乡”工作以及科普基地、阵地的管理工作。</w:t>
      </w:r>
    </w:p>
    <w:p>
      <w:pPr>
        <w:keepNext w:val="0"/>
        <w:keepLines w:val="0"/>
        <w:pageBreakBefore w:val="0"/>
        <w:widowControl w:val="0"/>
        <w:kinsoku/>
        <w:wordWrap/>
        <w:overflowPunct/>
        <w:topLinePunct w:val="0"/>
        <w:autoSpaceDE/>
        <w:autoSpaceDN/>
        <w:bidi w:val="0"/>
        <w:adjustRightInd/>
        <w:snapToGrid/>
        <w:spacing w:before="0" w:after="0" w:line="240" w:lineRule="atLeast"/>
        <w:ind w:right="0"/>
        <w:jc w:val="both"/>
        <w:textAlignment w:val="auto"/>
        <w:rPr>
          <w:rFonts w:hint="eastAsia" w:ascii="仿宋" w:hAnsi="仿宋" w:eastAsia="仿宋" w:cs="仿宋"/>
          <w:b/>
          <w:bCs/>
          <w:lang w:eastAsia="zh-CN"/>
        </w:rPr>
      </w:pPr>
      <w:r>
        <w:rPr>
          <w:rFonts w:hint="eastAsia" w:ascii="仿宋" w:hAnsi="仿宋" w:eastAsia="仿宋" w:cs="仿宋"/>
          <w:color w:val="auto"/>
          <w:spacing w:val="0"/>
          <w:position w:val="0"/>
          <w:sz w:val="32"/>
          <w:szCs w:val="32"/>
          <w:shd w:val="clear" w:color="auto" w:fill="auto"/>
        </w:rPr>
        <w:t>(九)承办县委、县政府交办的其它工作任务</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b/>
          <w:bCs/>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color w:val="000000"/>
          <w:kern w:val="0"/>
          <w:sz w:val="32"/>
          <w:szCs w:val="32"/>
          <w:lang w:val="en-US" w:eastAsia="zh-CN"/>
        </w:rPr>
        <w:t>科普宣传经费。</w:t>
      </w: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bookmarkStart w:id="26" w:name="_Toc22655_WPSOffice_Level1"/>
      <w:r>
        <w:rPr>
          <w:rFonts w:hint="eastAsia" w:ascii="仿宋" w:hAnsi="仿宋" w:eastAsia="仿宋" w:cs="仿宋"/>
          <w:lang w:eastAsia="zh-CN"/>
        </w:rPr>
        <w:t>（</w:t>
      </w:r>
      <w:r>
        <w:rPr>
          <w:rFonts w:hint="eastAsia" w:ascii="仿宋" w:hAnsi="仿宋" w:eastAsia="仿宋" w:cs="仿宋"/>
          <w:lang w:val="en-US" w:eastAsia="zh-CN"/>
        </w:rPr>
        <w:t>1</w:t>
      </w:r>
      <w:r>
        <w:rPr>
          <w:rFonts w:hint="eastAsia" w:ascii="仿宋" w:hAnsi="仿宋" w:eastAsia="仿宋" w:cs="仿宋"/>
          <w:lang w:eastAsia="zh-CN"/>
        </w:rPr>
        <w:t>）</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2. 由于工作性质的特殊性，工作任务主要</w:t>
      </w:r>
      <w:r>
        <w:rPr>
          <w:rFonts w:hint="eastAsia" w:ascii="仿宋" w:hAnsi="仿宋" w:eastAsia="仿宋" w:cs="仿宋"/>
          <w:lang w:eastAsia="zh-CN"/>
        </w:rPr>
        <w:t>开展科普宣传工作</w:t>
      </w:r>
      <w:r>
        <w:rPr>
          <w:rFonts w:hint="eastAsia" w:ascii="仿宋" w:hAnsi="仿宋" w:eastAsia="仿宋" w:cs="仿宋"/>
        </w:rPr>
        <w:t>，从而项目的经济效益、社会效益的评价无法定量估计。</w:t>
      </w:r>
    </w:p>
    <w:p>
      <w:pPr>
        <w:numPr>
          <w:ilvl w:val="0"/>
          <w:numId w:val="0"/>
        </w:numPr>
        <w:spacing w:line="600" w:lineRule="exact"/>
        <w:ind w:firstLine="600" w:firstLineChars="200"/>
        <w:rPr>
          <w:rFonts w:hint="eastAsia" w:ascii="仿宋" w:hAnsi="仿宋" w:eastAsia="仿宋" w:cs="仿宋"/>
          <w:b/>
          <w:bCs/>
          <w:lang w:eastAsia="zh-CN"/>
        </w:rPr>
      </w:pPr>
      <w:r>
        <w:rPr>
          <w:rFonts w:hint="eastAsia" w:ascii="仿宋" w:hAnsi="仿宋" w:eastAsia="仿宋" w:cs="仿宋"/>
        </w:rPr>
        <w:t>3. 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numPr>
          <w:ilvl w:val="0"/>
          <w:numId w:val="0"/>
        </w:numPr>
        <w:spacing w:line="600" w:lineRule="exact"/>
        <w:outlineLvl w:val="0"/>
        <w:rPr>
          <w:rFonts w:hint="eastAsia" w:ascii="仿宋" w:hAnsi="仿宋" w:eastAsia="仿宋" w:cs="仿宋"/>
          <w:lang w:eastAsia="zh-CN"/>
        </w:rPr>
      </w:pPr>
      <w:bookmarkStart w:id="28" w:name="_Toc22094_WPSOffice_Level2"/>
      <w:r>
        <w:rPr>
          <w:rFonts w:hint="eastAsia" w:ascii="仿宋" w:hAnsi="仿宋" w:eastAsia="仿宋" w:cs="仿宋"/>
          <w:sz w:val="32"/>
          <w:szCs w:val="32"/>
        </w:rPr>
        <w:t>成立评估组织。评估组成员：</w:t>
      </w:r>
      <w:r>
        <w:rPr>
          <w:rFonts w:hint="eastAsia" w:ascii="仿宋" w:hAnsi="仿宋" w:eastAsia="仿宋" w:cs="仿宋"/>
          <w:sz w:val="32"/>
          <w:szCs w:val="32"/>
          <w:lang w:eastAsia="zh-CN"/>
        </w:rPr>
        <w:t>科协</w:t>
      </w:r>
      <w:r>
        <w:rPr>
          <w:rFonts w:hint="eastAsia" w:ascii="仿宋" w:hAnsi="仿宋" w:eastAsia="仿宋" w:cs="仿宋"/>
          <w:sz w:val="32"/>
          <w:szCs w:val="32"/>
        </w:rPr>
        <w:t>主要领导、相关业务科室负责人、业务人员。制定评估方案。按照评估对象概况、评估依据和目的、评估组织和方法、评估内容与重点、必要的评估指标与标准、评估人员、评估时间及要求等制定评估方案。</w:t>
      </w:r>
    </w:p>
    <w:p>
      <w:pPr>
        <w:numPr>
          <w:ilvl w:val="0"/>
          <w:numId w:val="3"/>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numPr>
          <w:ilvl w:val="0"/>
          <w:numId w:val="0"/>
        </w:numPr>
        <w:spacing w:line="600" w:lineRule="exact"/>
        <w:ind w:firstLine="640" w:firstLineChars="200"/>
        <w:outlineLvl w:val="0"/>
        <w:rPr>
          <w:rFonts w:hint="eastAsia" w:ascii="仿宋" w:hAnsi="仿宋" w:eastAsia="仿宋" w:cs="仿宋"/>
          <w:lang w:eastAsia="zh-CN"/>
        </w:rPr>
      </w:pPr>
      <w:r>
        <w:rPr>
          <w:rFonts w:hint="eastAsia" w:ascii="仿宋" w:hAnsi="仿宋" w:eastAsia="仿宋" w:cs="仿宋"/>
          <w:sz w:val="32"/>
          <w:szCs w:val="32"/>
        </w:rPr>
        <w:t>“县科协科普宣传经费”项目年初预算安排</w:t>
      </w:r>
      <w:r>
        <w:rPr>
          <w:rFonts w:hint="eastAsia" w:ascii="仿宋" w:hAnsi="仿宋" w:eastAsia="仿宋" w:cs="仿宋"/>
          <w:sz w:val="32"/>
          <w:szCs w:val="32"/>
          <w:lang w:val="en-US" w:eastAsia="zh-CN"/>
        </w:rPr>
        <w:t>2</w:t>
      </w:r>
      <w:r>
        <w:rPr>
          <w:rFonts w:hint="eastAsia" w:ascii="仿宋" w:hAnsi="仿宋" w:eastAsia="仿宋" w:cs="仿宋"/>
          <w:sz w:val="32"/>
          <w:szCs w:val="32"/>
        </w:rPr>
        <w:t>万元，项目主要目标为202</w:t>
      </w:r>
      <w:r>
        <w:rPr>
          <w:rFonts w:hint="eastAsia" w:ascii="仿宋" w:hAnsi="仿宋" w:eastAsia="仿宋" w:cs="仿宋"/>
          <w:sz w:val="32"/>
          <w:szCs w:val="32"/>
          <w:lang w:val="en-US" w:eastAsia="zh-CN"/>
        </w:rPr>
        <w:t>3</w:t>
      </w:r>
      <w:r>
        <w:rPr>
          <w:rFonts w:hint="eastAsia" w:ascii="仿宋" w:hAnsi="仿宋" w:eastAsia="仿宋" w:cs="仿宋"/>
          <w:sz w:val="32"/>
          <w:szCs w:val="32"/>
        </w:rPr>
        <w:t>年科普宣传牌的制作与科普宣传资料的印制，资金支出进度达到100%。主要是进行各类资料的制作工作，并开展科普宣传活动</w:t>
      </w:r>
      <w:r>
        <w:rPr>
          <w:rFonts w:hint="eastAsia" w:ascii="仿宋" w:hAnsi="仿宋" w:eastAsia="仿宋" w:cs="仿宋"/>
          <w:sz w:val="32"/>
          <w:szCs w:val="32"/>
          <w:lang w:eastAsia="zh-CN"/>
        </w:rPr>
        <w:t>。</w:t>
      </w:r>
    </w:p>
    <w:p>
      <w:pPr>
        <w:spacing w:line="600" w:lineRule="exact"/>
        <w:ind w:firstLine="300" w:firstLineChars="1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p>
      <w:pPr>
        <w:pStyle w:val="13"/>
        <w:rPr>
          <w:rFonts w:hint="eastAsia" w:ascii="仿宋" w:hAnsi="仿宋" w:eastAsia="仿宋" w:cs="仿宋"/>
          <w:lang w:eastAsia="zh-CN"/>
        </w:rPr>
      </w:pPr>
      <w:bookmarkStart w:id="30" w:name="_Toc14430_WPSOffice_Level1"/>
      <w:r>
        <w:rPr>
          <w:rFonts w:hint="eastAsia" w:ascii="仿宋" w:hAnsi="仿宋" w:eastAsia="仿宋" w:cs="仿宋"/>
          <w:sz w:val="32"/>
          <w:szCs w:val="32"/>
        </w:rPr>
        <w:t>1、产出指标－数量指标－科普活动参与比例（参与科普活动的人口比例）指标值&gt;=40%；产出指标－数量指标－创新性科普资源推广率（推广创新性资源占总资源的的比例）指标值&gt;=70%；产出指标－数量指标－科普网络信息数据更新（科普信息更新数据占总数据比例）指标值&gt;=80%。2、社会效益指标－基本公民科学素质比例（具备科学素质的公民占总数的比例）指标值&gt;=10%；效果指标－社会效益指标－乡镇级科普组织建设（乡镇成立科协组织数量）指标值=21个； 效果指标－社会效益指标－受益人次（科普宣传受益人次）指标值&gt;=7000人次。3、满意度指标－服务对象满意度指标－服务对象满意度（学生对校园科普宣传活动的满意度）指标值&gt;=75%；满意度指标－服务对象满意度指标－服务对象满意度（社区居民对社区安全宣传的满意度）指标值&gt;=</w:t>
      </w:r>
      <w:r>
        <w:rPr>
          <w:rFonts w:hint="eastAsia" w:ascii="仿宋" w:hAnsi="仿宋" w:eastAsia="仿宋" w:cs="仿宋"/>
          <w:sz w:val="32"/>
          <w:szCs w:val="32"/>
        </w:rPr>
        <w:tab/>
      </w:r>
      <w:r>
        <w:rPr>
          <w:rFonts w:hint="eastAsia" w:ascii="仿宋" w:hAnsi="仿宋" w:eastAsia="仿宋" w:cs="仿宋"/>
          <w:sz w:val="32"/>
          <w:szCs w:val="32"/>
        </w:rPr>
        <w:t>80%；满意度指标－服务对象满意度指标</w:t>
      </w:r>
      <w:r>
        <w:rPr>
          <w:rFonts w:hint="eastAsia" w:ascii="仿宋" w:hAnsi="仿宋" w:eastAsia="仿宋" w:cs="仿宋"/>
          <w:sz w:val="32"/>
          <w:szCs w:val="32"/>
        </w:rPr>
        <w:tab/>
      </w:r>
      <w:r>
        <w:rPr>
          <w:rFonts w:hint="eastAsia" w:ascii="仿宋" w:hAnsi="仿宋" w:eastAsia="仿宋" w:cs="仿宋"/>
          <w:sz w:val="32"/>
          <w:szCs w:val="32"/>
        </w:rPr>
        <w:t>－服务对象满意度（乡村科普e站科普宣传推广活动满意度）指标值&gt;=90%。以上指标依据科学技术普及法及历年相关工作规定。</w:t>
      </w:r>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sz w:val="32"/>
          <w:szCs w:val="32"/>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项目决策整体得分43分。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15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14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资金投入单位得分14分。预算编制经过科学论证；预算内容与项目内容匹配；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bookmarkStart w:id="33" w:name="_Toc4966_WPSOffice_Level2"/>
      <w:r>
        <w:rPr>
          <w:rFonts w:hint="eastAsia" w:ascii="仿宋" w:hAnsi="仿宋" w:eastAsia="仿宋" w:cs="仿宋"/>
          <w:sz w:val="32"/>
          <w:szCs w:val="32"/>
        </w:rPr>
        <w:t>项目过程整体得分 29 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17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12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bookmarkStart w:id="34" w:name="_Toc5258_WPSOffice_Level2"/>
      <w:r>
        <w:rPr>
          <w:rFonts w:hint="eastAsia" w:ascii="仿宋" w:hAnsi="仿宋" w:eastAsia="仿宋" w:cs="仿宋"/>
          <w:sz w:val="32"/>
          <w:szCs w:val="32"/>
        </w:rPr>
        <w:t>项目产出整体得分 19分。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bookmarkStart w:id="35" w:name="_Toc7777_WPSOffice_Level1"/>
      <w:r>
        <w:rPr>
          <w:rFonts w:hint="eastAsia" w:ascii="仿宋" w:hAnsi="仿宋" w:eastAsia="仿宋" w:cs="仿宋"/>
          <w:sz w:val="32"/>
          <w:szCs w:val="32"/>
        </w:rPr>
        <w:t>项目效益整体得分3分。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02" w:firstLineChars="200"/>
        <w:rPr>
          <w:rFonts w:hint="eastAsia" w:ascii="仿宋" w:hAnsi="仿宋" w:eastAsia="仿宋" w:cs="仿宋"/>
          <w:b/>
          <w:bCs/>
        </w:rPr>
      </w:pPr>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lang w:eastAsia="zh-CN"/>
        </w:rPr>
      </w:pPr>
      <w:r>
        <w:rPr>
          <w:rFonts w:hint="eastAsia" w:ascii="仿宋" w:hAnsi="仿宋" w:eastAsia="仿宋" w:cs="仿宋"/>
          <w:sz w:val="32"/>
          <w:szCs w:val="32"/>
        </w:rPr>
        <w:t>我单位经过认真的绩效评价，实行评分制，评价结果为</w:t>
      </w:r>
      <w:r>
        <w:rPr>
          <w:rFonts w:hint="eastAsia" w:ascii="仿宋" w:hAnsi="仿宋" w:eastAsia="仿宋" w:cs="仿宋"/>
          <w:sz w:val="32"/>
          <w:szCs w:val="32"/>
          <w:lang w:val="en-US" w:eastAsia="zh-CN"/>
        </w:rPr>
        <w:t>100</w:t>
      </w:r>
      <w:r>
        <w:rPr>
          <w:rFonts w:hint="eastAsia" w:ascii="仿宋" w:hAnsi="仿宋" w:eastAsia="仿宋" w:cs="仿宋"/>
          <w:sz w:val="32"/>
          <w:szCs w:val="32"/>
        </w:rPr>
        <w:t>分。优秀（≥90分）。</w:t>
      </w: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w:t>
      </w:r>
      <w:bookmarkStart w:id="39" w:name="_GoBack"/>
      <w:bookmarkEnd w:id="39"/>
      <w:r>
        <w:rPr>
          <w:rFonts w:hint="eastAsia" w:ascii="仿宋" w:hAnsi="仿宋" w:eastAsia="仿宋" w:cs="仿宋"/>
          <w:sz w:val="32"/>
          <w:szCs w:val="32"/>
        </w:rPr>
        <w:t>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lang w:eastAsia="zh-CN"/>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spacing w:line="600" w:lineRule="exact"/>
        <w:ind w:firstLine="640" w:firstLineChars="200"/>
        <w:rPr>
          <w:rFonts w:hint="eastAsia" w:ascii="仿宋" w:hAnsi="仿宋" w:eastAsia="仿宋" w:cs="仿宋"/>
          <w:sz w:val="32"/>
          <w:szCs w:val="32"/>
        </w:rPr>
      </w:pPr>
    </w:p>
    <w:p>
      <w:pPr>
        <w:numPr>
          <w:ilvl w:val="0"/>
          <w:numId w:val="4"/>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sectPr>
      <w:pgSz w:w="11906" w:h="16838"/>
      <w:pgMar w:top="1361" w:right="1247" w:bottom="1134" w:left="1247"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87E5ED6"/>
    <w:rsid w:val="10344175"/>
    <w:rsid w:val="10950344"/>
    <w:rsid w:val="11BA1EAC"/>
    <w:rsid w:val="14C544DE"/>
    <w:rsid w:val="18316FEC"/>
    <w:rsid w:val="19730045"/>
    <w:rsid w:val="1CD83AD4"/>
    <w:rsid w:val="28E31734"/>
    <w:rsid w:val="298D64D6"/>
    <w:rsid w:val="2E722C7C"/>
    <w:rsid w:val="2EBC5DD8"/>
    <w:rsid w:val="2F7D571C"/>
    <w:rsid w:val="30F94F76"/>
    <w:rsid w:val="319871F0"/>
    <w:rsid w:val="3AD62F4A"/>
    <w:rsid w:val="3E606C0D"/>
    <w:rsid w:val="3F625A53"/>
    <w:rsid w:val="3FC64A7F"/>
    <w:rsid w:val="4A091AF1"/>
    <w:rsid w:val="4C513BE2"/>
    <w:rsid w:val="4DE64FC7"/>
    <w:rsid w:val="500752BA"/>
    <w:rsid w:val="5A392CCC"/>
    <w:rsid w:val="61A31F77"/>
    <w:rsid w:val="6206466E"/>
    <w:rsid w:val="6A5C42C4"/>
    <w:rsid w:val="6A7F14C0"/>
    <w:rsid w:val="6CBA76B1"/>
    <w:rsid w:val="6F722BE7"/>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 w:type="paragraph" w:customStyle="1" w:styleId="13">
    <w:name w:val="插入文本样式-插入职责分类绩效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5</TotalTime>
  <ScaleCrop>false</ScaleCrop>
  <LinksUpToDate>false</LinksUpToDate>
  <CharactersWithSpaces>2761</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cp:lastPrinted>2024-04-25T08:19:11Z</cp:lastPrinted>
  <dcterms:modified xsi:type="dcterms:W3CDTF">2024-04-25T08:19:19Z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1CC869C89F484781849D447A0B49F9E9_13</vt:lpwstr>
  </property>
</Properties>
</file>