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Pr>
        <w:jc w:val="center"/>
        <w:rPr>
          <w:rFonts w:hint="eastAsia" w:ascii="仿宋" w:hAnsi="仿宋" w:eastAsia="仿宋" w:cs="仿宋"/>
          <w:sz w:val="52"/>
          <w:szCs w:val="52"/>
          <w:lang w:val="en-US" w:eastAsia="zh-CN"/>
        </w:rPr>
      </w:pPr>
    </w:p>
    <w:p>
      <w:pPr>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预算部门整体绩效自评报告</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（2023年度）</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评价方式：☑直接组织评价 ☐委托评价</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u w:val="single"/>
          <w:lang w:val="en-US" w:eastAsia="zh-CN"/>
        </w:rPr>
      </w:pPr>
      <w:r>
        <w:rPr>
          <w:rFonts w:hint="eastAsia" w:ascii="仿宋" w:hAnsi="仿宋" w:eastAsia="仿宋" w:cs="仿宋"/>
          <w:sz w:val="32"/>
          <w:szCs w:val="32"/>
          <w:lang w:val="en-US" w:eastAsia="zh-CN"/>
        </w:rPr>
        <w:t>部门名称：</w:t>
      </w:r>
      <w:r>
        <w:rPr>
          <w:rFonts w:hint="eastAsia" w:ascii="仿宋" w:hAnsi="仿宋" w:eastAsia="仿宋" w:cs="仿宋"/>
          <w:sz w:val="32"/>
          <w:szCs w:val="32"/>
          <w:u w:val="single"/>
          <w:lang w:val="en-US" w:eastAsia="zh-CN"/>
        </w:rPr>
        <w:t xml:space="preserve"> 玉田县融媒体中心 （加盖公章）</w:t>
      </w:r>
    </w:p>
    <w:p>
      <w:pPr>
        <w:ind w:firstLine="960" w:firstLineChars="300"/>
        <w:jc w:val="both"/>
        <w:rPr>
          <w:rFonts w:hint="default" w:ascii="仿宋" w:hAnsi="仿宋" w:eastAsia="仿宋" w:cs="仿宋"/>
          <w:sz w:val="32"/>
          <w:szCs w:val="32"/>
          <w:u w:val="single"/>
          <w:lang w:val="en-US" w:eastAsia="zh-CN"/>
        </w:rPr>
      </w:pPr>
      <w:r>
        <w:rPr>
          <w:rFonts w:hint="eastAsia" w:ascii="仿宋" w:hAnsi="仿宋" w:eastAsia="仿宋" w:cs="仿宋"/>
          <w:sz w:val="32"/>
          <w:szCs w:val="32"/>
          <w:u w:val="none"/>
          <w:lang w:val="en-US" w:eastAsia="zh-CN"/>
        </w:rPr>
        <w:t>联系电话：</w:t>
      </w:r>
      <w:r>
        <w:rPr>
          <w:rFonts w:hint="eastAsia" w:ascii="仿宋" w:hAnsi="仿宋" w:eastAsia="仿宋" w:cs="仿宋"/>
          <w:sz w:val="32"/>
          <w:szCs w:val="32"/>
          <w:u w:val="single"/>
          <w:lang w:val="en-US" w:eastAsia="zh-CN"/>
        </w:rPr>
        <w:t xml:space="preserve">  0315-6111079                            </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both"/>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填报日期：2024年4月</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玉田县财政局监制</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jc w:val="center"/>
        <w:rPr>
          <w:rFonts w:hint="eastAsia" w:ascii="仿宋" w:hAnsi="仿宋" w:eastAsia="仿宋" w:cs="仿宋"/>
          <w:b/>
          <w:bCs/>
          <w:sz w:val="48"/>
          <w:szCs w:val="48"/>
          <w:lang w:val="en-US" w:eastAsia="zh-CN"/>
        </w:rPr>
      </w:pPr>
      <w:r>
        <w:rPr>
          <w:rFonts w:hint="eastAsia" w:ascii="仿宋" w:hAnsi="仿宋" w:eastAsia="仿宋" w:cs="仿宋"/>
          <w:b/>
          <w:bCs/>
          <w:sz w:val="48"/>
          <w:szCs w:val="48"/>
          <w:lang w:val="en-US" w:eastAsia="zh-CN"/>
        </w:rPr>
        <w:t>部门整体绩效自评情况</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kern w:val="2"/>
          <w:sz w:val="32"/>
          <w:szCs w:val="32"/>
          <w:lang w:val="en-US" w:eastAsia="zh-CN" w:bidi="ar-SA"/>
        </w:rPr>
        <w:t>一、</w:t>
      </w:r>
      <w:r>
        <w:rPr>
          <w:rFonts w:hint="eastAsia" w:ascii="仿宋" w:hAnsi="仿宋" w:eastAsia="仿宋" w:cs="仿宋"/>
          <w:b/>
          <w:bCs/>
          <w:sz w:val="32"/>
          <w:szCs w:val="32"/>
          <w:lang w:val="en-US" w:eastAsia="zh-CN"/>
        </w:rPr>
        <w:t>部门整体概况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本部门 202</w:t>
      </w:r>
      <w:r>
        <w:rPr>
          <w:rFonts w:hint="eastAsia" w:ascii="仿宋" w:hAnsi="仿宋" w:eastAsia="仿宋" w:cs="仿宋"/>
          <w:b w:val="0"/>
          <w:bCs w:val="0"/>
          <w:sz w:val="32"/>
          <w:szCs w:val="32"/>
          <w:lang w:val="en-US" w:eastAsia="zh-CN"/>
        </w:rPr>
        <w:t>3</w:t>
      </w:r>
      <w:r>
        <w:rPr>
          <w:rFonts w:hint="default" w:ascii="仿宋" w:hAnsi="仿宋" w:eastAsia="仿宋" w:cs="仿宋"/>
          <w:b w:val="0"/>
          <w:bCs w:val="0"/>
          <w:sz w:val="32"/>
          <w:szCs w:val="32"/>
          <w:lang w:val="en-US" w:eastAsia="zh-CN"/>
        </w:rPr>
        <w:t>年度申请预算资金</w:t>
      </w:r>
      <w:r>
        <w:rPr>
          <w:rFonts w:hint="eastAsia" w:ascii="仿宋" w:hAnsi="仿宋" w:eastAsia="仿宋" w:cs="仿宋"/>
          <w:b w:val="0"/>
          <w:bCs w:val="0"/>
          <w:sz w:val="32"/>
          <w:szCs w:val="32"/>
          <w:lang w:val="en-US" w:eastAsia="zh-CN"/>
        </w:rPr>
        <w:t>1842.80</w:t>
      </w:r>
      <w:r>
        <w:rPr>
          <w:rFonts w:hint="default" w:ascii="仿宋" w:hAnsi="仿宋" w:eastAsia="仿宋" w:cs="仿宋"/>
          <w:b w:val="0"/>
          <w:bCs w:val="0"/>
          <w:sz w:val="32"/>
          <w:szCs w:val="32"/>
          <w:lang w:val="en-US" w:eastAsia="zh-CN"/>
        </w:rPr>
        <w:t>万元,实际支出</w:t>
      </w:r>
      <w:r>
        <w:rPr>
          <w:rFonts w:hint="eastAsia" w:ascii="仿宋" w:hAnsi="仿宋" w:eastAsia="仿宋" w:cs="仿宋"/>
          <w:b w:val="0"/>
          <w:bCs w:val="0"/>
          <w:sz w:val="32"/>
          <w:szCs w:val="32"/>
          <w:lang w:val="en-US" w:eastAsia="zh-CN"/>
        </w:rPr>
        <w:t>1918.58</w:t>
      </w:r>
      <w:r>
        <w:rPr>
          <w:rFonts w:hint="default" w:ascii="仿宋" w:hAnsi="仿宋" w:eastAsia="仿宋" w:cs="仿宋"/>
          <w:b w:val="0"/>
          <w:bCs w:val="0"/>
          <w:sz w:val="32"/>
          <w:szCs w:val="32"/>
          <w:lang w:val="en-US" w:eastAsia="zh-CN"/>
        </w:rPr>
        <w:t>万元,预算执行率</w:t>
      </w:r>
      <w:r>
        <w:rPr>
          <w:rFonts w:hint="eastAsia" w:ascii="仿宋" w:hAnsi="仿宋" w:eastAsia="仿宋" w:cs="仿宋"/>
          <w:b w:val="0"/>
          <w:bCs w:val="0"/>
          <w:sz w:val="32"/>
          <w:szCs w:val="32"/>
          <w:lang w:val="en-US" w:eastAsia="zh-CN"/>
        </w:rPr>
        <w:t>104</w:t>
      </w:r>
      <w:r>
        <w:rPr>
          <w:rFonts w:hint="default" w:ascii="仿宋" w:hAnsi="仿宋" w:eastAsia="仿宋" w:cs="仿宋"/>
          <w:b w:val="0"/>
          <w:bCs w:val="0"/>
          <w:sz w:val="32"/>
          <w:szCs w:val="32"/>
          <w:lang w:val="en-US" w:eastAsia="zh-CN"/>
        </w:rPr>
        <w:t>%。其中:</w:t>
      </w:r>
      <w:r>
        <w:rPr>
          <w:rFonts w:hint="eastAsia" w:ascii="仿宋" w:hAnsi="仿宋" w:eastAsia="仿宋" w:cs="仿宋"/>
          <w:b w:val="0"/>
          <w:bCs w:val="0"/>
          <w:sz w:val="32"/>
          <w:szCs w:val="32"/>
          <w:lang w:val="en-US" w:eastAsia="zh-CN"/>
        </w:rPr>
        <w:t>上级转移支付</w:t>
      </w:r>
      <w:r>
        <w:rPr>
          <w:rFonts w:hint="default" w:ascii="仿宋" w:hAnsi="仿宋" w:eastAsia="仿宋" w:cs="仿宋"/>
          <w:b w:val="0"/>
          <w:bCs w:val="0"/>
          <w:sz w:val="32"/>
          <w:szCs w:val="32"/>
          <w:lang w:val="en-US" w:eastAsia="zh-CN"/>
        </w:rPr>
        <w:t>项目</w:t>
      </w:r>
      <w:r>
        <w:rPr>
          <w:rFonts w:hint="eastAsia" w:ascii="仿宋" w:hAnsi="仿宋" w:eastAsia="仿宋" w:cs="仿宋"/>
          <w:b w:val="0"/>
          <w:bCs w:val="0"/>
          <w:sz w:val="32"/>
          <w:szCs w:val="32"/>
          <w:lang w:val="en-US" w:eastAsia="zh-CN"/>
        </w:rPr>
        <w:t>4</w:t>
      </w:r>
      <w:r>
        <w:rPr>
          <w:rFonts w:hint="default" w:ascii="仿宋" w:hAnsi="仿宋" w:eastAsia="仿宋" w:cs="仿宋"/>
          <w:b w:val="0"/>
          <w:bCs w:val="0"/>
          <w:sz w:val="32"/>
          <w:szCs w:val="32"/>
          <w:lang w:val="en-US" w:eastAsia="zh-CN"/>
        </w:rPr>
        <w:t>个，金额合计</w:t>
      </w:r>
      <w:r>
        <w:rPr>
          <w:rFonts w:hint="eastAsia" w:ascii="仿宋" w:hAnsi="仿宋" w:eastAsia="仿宋" w:cs="仿宋"/>
          <w:b w:val="0"/>
          <w:bCs w:val="0"/>
          <w:sz w:val="32"/>
          <w:szCs w:val="32"/>
          <w:lang w:val="en-US" w:eastAsia="zh-CN"/>
        </w:rPr>
        <w:t>147.18</w:t>
      </w:r>
      <w:r>
        <w:rPr>
          <w:rFonts w:hint="default" w:ascii="仿宋" w:hAnsi="仿宋" w:eastAsia="仿宋" w:cs="仿宋"/>
          <w:b w:val="0"/>
          <w:bCs w:val="0"/>
          <w:sz w:val="32"/>
          <w:szCs w:val="32"/>
          <w:lang w:val="en-US" w:eastAsia="zh-CN"/>
        </w:rPr>
        <w:t>万元，实际支出</w:t>
      </w:r>
      <w:r>
        <w:rPr>
          <w:rFonts w:hint="eastAsia" w:ascii="仿宋" w:hAnsi="仿宋" w:eastAsia="仿宋" w:cs="仿宋"/>
          <w:b w:val="0"/>
          <w:bCs w:val="0"/>
          <w:sz w:val="32"/>
          <w:szCs w:val="32"/>
          <w:lang w:val="en-US" w:eastAsia="zh-CN"/>
        </w:rPr>
        <w:t>143.38</w:t>
      </w:r>
      <w:r>
        <w:rPr>
          <w:rFonts w:hint="default" w:ascii="仿宋" w:hAnsi="仿宋" w:eastAsia="仿宋" w:cs="仿宋"/>
          <w:b w:val="0"/>
          <w:bCs w:val="0"/>
          <w:sz w:val="32"/>
          <w:szCs w:val="32"/>
          <w:lang w:val="en-US" w:eastAsia="zh-CN"/>
        </w:rPr>
        <w:t>万元，执行率为</w:t>
      </w:r>
      <w:r>
        <w:rPr>
          <w:rFonts w:hint="eastAsia" w:ascii="仿宋" w:hAnsi="仿宋" w:eastAsia="仿宋" w:cs="仿宋"/>
          <w:b w:val="0"/>
          <w:bCs w:val="0"/>
          <w:sz w:val="32"/>
          <w:szCs w:val="32"/>
          <w:lang w:val="en-US" w:eastAsia="zh-CN"/>
        </w:rPr>
        <w:t>97</w:t>
      </w:r>
      <w:r>
        <w:rPr>
          <w:rFonts w:hint="default" w:ascii="仿宋" w:hAnsi="仿宋" w:eastAsia="仿宋" w:cs="仿宋"/>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二、</w:t>
      </w:r>
      <w:r>
        <w:rPr>
          <w:rFonts w:hint="default" w:ascii="仿宋" w:hAnsi="仿宋" w:eastAsia="仿宋" w:cs="仿宋"/>
          <w:b/>
          <w:bCs/>
          <w:kern w:val="2"/>
          <w:sz w:val="32"/>
          <w:szCs w:val="32"/>
          <w:lang w:val="en-US" w:eastAsia="zh-CN" w:bidi="ar-SA"/>
        </w:rPr>
        <w:t>部门总体绩效目标和绩效指标设定情况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本部门年初设定的部门整体绩效指标是</w:t>
      </w:r>
      <w:r>
        <w:rPr>
          <w:rFonts w:hint="eastAsia" w:ascii="仿宋" w:hAnsi="仿宋" w:eastAsia="仿宋" w:cs="仿宋"/>
          <w:b w:val="0"/>
          <w:bCs w:val="0"/>
          <w:sz w:val="32"/>
          <w:szCs w:val="32"/>
          <w:lang w:val="en-US" w:eastAsia="zh-CN"/>
        </w:rPr>
        <w:t>：</w:t>
      </w:r>
    </w:p>
    <w:p>
      <w:pPr>
        <w:widowControl w:val="0"/>
        <w:numPr>
          <w:ilvl w:val="0"/>
          <w:numId w:val="0"/>
        </w:numPr>
        <w:ind w:leftChars="0"/>
        <w:jc w:val="center"/>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部门职责-</w:t>
      </w:r>
      <w:r>
        <w:rPr>
          <w:rFonts w:hint="eastAsia" w:ascii="仿宋" w:hAnsi="仿宋" w:eastAsia="仿宋" w:cs="仿宋"/>
          <w:b w:val="0"/>
          <w:bCs w:val="0"/>
          <w:sz w:val="32"/>
          <w:szCs w:val="32"/>
          <w:lang w:val="en-US" w:eastAsia="zh-CN"/>
        </w:rPr>
        <w:t>项目</w:t>
      </w:r>
      <w:r>
        <w:rPr>
          <w:rFonts w:hint="default" w:ascii="仿宋" w:hAnsi="仿宋" w:eastAsia="仿宋" w:cs="仿宋"/>
          <w:b w:val="0"/>
          <w:bCs w:val="0"/>
          <w:sz w:val="32"/>
          <w:szCs w:val="32"/>
          <w:lang w:val="en-US" w:eastAsia="zh-CN"/>
        </w:rPr>
        <w:t>绩效目标</w:t>
      </w:r>
    </w:p>
    <w:p>
      <w:pPr>
        <w:widowControl w:val="0"/>
        <w:numPr>
          <w:ilvl w:val="0"/>
          <w:numId w:val="0"/>
        </w:numPr>
        <w:ind w:leftChars="0"/>
        <w:jc w:val="left"/>
        <w:rPr>
          <w:rFonts w:hint="eastAsia" w:ascii="仿宋" w:hAnsi="仿宋" w:eastAsia="仿宋" w:cs="仿宋"/>
          <w:b w:val="0"/>
          <w:bCs w:val="0"/>
          <w:sz w:val="22"/>
          <w:szCs w:val="22"/>
          <w:lang w:val="en-US" w:eastAsia="zh-CN"/>
        </w:rPr>
      </w:pPr>
      <w:r>
        <w:rPr>
          <w:rFonts w:hint="eastAsia" w:ascii="仿宋" w:hAnsi="仿宋" w:eastAsia="仿宋" w:cs="仿宋"/>
          <w:b w:val="0"/>
          <w:bCs w:val="0"/>
          <w:color w:val="FF0000"/>
          <w:sz w:val="22"/>
          <w:szCs w:val="22"/>
          <w:lang w:val="en-US" w:eastAsia="zh-CN"/>
        </w:rPr>
        <w:t xml:space="preserve">763玉田县融媒体中心本级 </w:t>
      </w:r>
      <w:r>
        <w:rPr>
          <w:rFonts w:hint="eastAsia" w:ascii="仿宋" w:hAnsi="仿宋" w:eastAsia="仿宋" w:cs="仿宋"/>
          <w:b w:val="0"/>
          <w:bCs w:val="0"/>
          <w:sz w:val="22"/>
          <w:szCs w:val="22"/>
          <w:lang w:val="en-US" w:eastAsia="zh-CN"/>
        </w:rPr>
        <w:t xml:space="preserve">                             单位：万元</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1052"/>
        <w:gridCol w:w="1057"/>
        <w:gridCol w:w="1057"/>
        <w:gridCol w:w="1057"/>
        <w:gridCol w:w="1057"/>
        <w:gridCol w:w="1057"/>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Merge w:val="restart"/>
            <w:vAlign w:val="center"/>
          </w:tcPr>
          <w:p>
            <w:pPr>
              <w:widowControl w:val="0"/>
              <w:numPr>
                <w:ilvl w:val="0"/>
                <w:numId w:val="0"/>
              </w:numPr>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项目名称</w:t>
            </w:r>
          </w:p>
        </w:tc>
        <w:tc>
          <w:tcPr>
            <w:tcW w:w="618" w:type="pct"/>
            <w:vMerge w:val="restar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年度预算数</w:t>
            </w:r>
          </w:p>
        </w:tc>
        <w:tc>
          <w:tcPr>
            <w:tcW w:w="620" w:type="pct"/>
            <w:vMerge w:val="restar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内容描述</w:t>
            </w:r>
          </w:p>
        </w:tc>
        <w:tc>
          <w:tcPr>
            <w:tcW w:w="620" w:type="pct"/>
            <w:vMerge w:val="restar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绩效目标</w:t>
            </w:r>
          </w:p>
        </w:tc>
        <w:tc>
          <w:tcPr>
            <w:tcW w:w="2497" w:type="pct"/>
            <w:gridSpan w:val="4"/>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618"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620"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620"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优</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良</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中</w:t>
            </w: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频占费</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3.8</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频率占用费</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频率占用费</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广电协会会费</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1.01</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广电协会会费</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广电协会会费</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外宣经费</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为了提高我现在全国知名度，提升在唐山市、河北省、中央级宣传力度</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为了提高我现在全国知名度，提升在唐山市、河北省、中央级宣传力度</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新媒体各项费用</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86.99</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围绕县委县政府中心工作，用玉田语言讲述好玉田故事，传播玉田文化</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围绕县委县政府中心工作，用玉田语言讲述好玉田故事，传播玉田文化</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航拍机保险及人员培训</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3.32</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对航拍机进行投保，对人员做好专业培训</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对航拍机进行投保，对人员做好专业培训</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缴纳电影院人员保险</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12</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缴纳原电影院人员保险</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缴纳原电影院人员保险</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农村公益电影放映县级配套资金</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63</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农村公益电影放映场次补助资金</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农村公益电影放映场次补助资金</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无线数字发射台</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55.28</w:t>
            </w:r>
          </w:p>
        </w:tc>
        <w:tc>
          <w:tcPr>
            <w:tcW w:w="620" w:type="pct"/>
            <w:vAlign w:val="center"/>
          </w:tcPr>
          <w:p>
            <w:pPr>
              <w:widowControl w:val="0"/>
              <w:numPr>
                <w:ilvl w:val="0"/>
                <w:numId w:val="0"/>
              </w:numPr>
              <w:jc w:val="both"/>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无线数字发射台建设</w:t>
            </w:r>
          </w:p>
        </w:tc>
        <w:tc>
          <w:tcPr>
            <w:tcW w:w="620" w:type="pct"/>
            <w:vAlign w:val="center"/>
          </w:tcPr>
          <w:p>
            <w:pPr>
              <w:widowControl w:val="0"/>
              <w:numPr>
                <w:ilvl w:val="0"/>
                <w:numId w:val="0"/>
              </w:numPr>
              <w:ind w:left="0" w:leftChars="0" w:firstLine="0" w:firstLineChars="0"/>
              <w:jc w:val="both"/>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无线数字发射台建设</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融媒体建设质保金</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1.7</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融媒体建设质保金</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融媒体建设质保金</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冀财教【2022】151号2023年中央补助地方公共文化服务体系建设专项资金</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113.7</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default" w:ascii="仿宋" w:hAnsi="仿宋" w:eastAsia="仿宋" w:cs="仿宋"/>
                <w:b w:val="0"/>
                <w:bCs w:val="0"/>
                <w:sz w:val="22"/>
                <w:szCs w:val="22"/>
                <w:vertAlign w:val="baseline"/>
                <w:lang w:val="en-US" w:eastAsia="zh-CN"/>
              </w:rPr>
              <w:t>中央广播节目无线覆盖（数字）运行维护费</w:t>
            </w:r>
            <w:r>
              <w:rPr>
                <w:rFonts w:hint="eastAsia" w:ascii="仿宋" w:hAnsi="仿宋" w:eastAsia="仿宋" w:cs="仿宋"/>
                <w:b w:val="0"/>
                <w:bCs w:val="0"/>
                <w:sz w:val="22"/>
                <w:szCs w:val="22"/>
                <w:vertAlign w:val="baseline"/>
                <w:lang w:val="en-US" w:eastAsia="zh-CN"/>
              </w:rPr>
              <w:t>，农村公益电影放映场次补助资金</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default" w:ascii="仿宋" w:hAnsi="仿宋" w:eastAsia="仿宋" w:cs="仿宋"/>
                <w:b w:val="0"/>
                <w:bCs w:val="0"/>
                <w:sz w:val="22"/>
                <w:szCs w:val="22"/>
                <w:vertAlign w:val="baseline"/>
                <w:lang w:val="en-US" w:eastAsia="zh-CN"/>
              </w:rPr>
              <w:t>中央广播节目无线覆盖（数字）运行维护费</w:t>
            </w:r>
            <w:r>
              <w:rPr>
                <w:rFonts w:hint="eastAsia" w:ascii="仿宋" w:hAnsi="仿宋" w:eastAsia="仿宋" w:cs="仿宋"/>
                <w:b w:val="0"/>
                <w:bCs w:val="0"/>
                <w:sz w:val="22"/>
                <w:szCs w:val="22"/>
                <w:vertAlign w:val="baseline"/>
                <w:lang w:val="en-US" w:eastAsia="zh-CN"/>
              </w:rPr>
              <w:t>，农村公益电影放映场次补助资金</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冀财教【2022】189号2023年省级公共文化服务体系建设补助资金</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33.48</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转播中央、省级节目台站运行维护，农村公益电影放映场次补助资金</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转播中央、省级节目台站运行维护，农村公益电影放映场次补助资金</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房屋修缮</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12.8</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前楼房屋年久失修，已经有安全隐患</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前楼房屋年久失修，已经有安全隐患</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铁塔安全评估</w:t>
            </w: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5.5</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我中心后院铁塔因较长时间使用多处损坏，需评估后维修</w:t>
            </w:r>
          </w:p>
        </w:tc>
        <w:tc>
          <w:tcPr>
            <w:tcW w:w="620"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我中心后院铁塔因较长时间使用多处损坏，需评估后维修</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20"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636"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bl>
    <w:p>
      <w:pPr>
        <w:widowControl w:val="0"/>
        <w:numPr>
          <w:ilvl w:val="0"/>
          <w:numId w:val="0"/>
        </w:numPr>
        <w:ind w:leftChars="0"/>
        <w:jc w:val="left"/>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注：1.项目名称填写2023年年初项目和2023年执行中新增项目，由年初调入资金安排但执行中新建项目库的项目算年初项目；2.年度预算数有预算数填写预算数，如果没有预算数或者预算调减按照调整预算数填写；3.内容描述填写项目情况；4.绩效目标填写具体绩效目标，项目有多个绩效目标的可插行。5.评价标准填写百分比，各项百分比加一起为100%。</w:t>
      </w:r>
    </w:p>
    <w:p>
      <w:pPr>
        <w:widowControl w:val="0"/>
        <w:numPr>
          <w:ilvl w:val="0"/>
          <w:numId w:val="0"/>
        </w:numPr>
        <w:ind w:leftChars="0"/>
        <w:jc w:val="left"/>
        <w:rPr>
          <w:rFonts w:hint="eastAsia" w:ascii="仿宋" w:hAnsi="仿宋" w:eastAsia="仿宋" w:cs="仿宋"/>
          <w:b w:val="0"/>
          <w:bCs w:val="0"/>
          <w:sz w:val="22"/>
          <w:szCs w:val="2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三、绩效评价组织情况</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为确保这项目工作的顺利开展，经党组研究，决定成立</w:t>
      </w:r>
      <w:r>
        <w:rPr>
          <w:rFonts w:hint="eastAsia" w:ascii="仿宋" w:hAnsi="仿宋" w:eastAsia="仿宋"/>
          <w:sz w:val="32"/>
          <w:szCs w:val="32"/>
          <w:lang w:val="en-US" w:eastAsia="zh-CN"/>
        </w:rPr>
        <w:t>玉田县融媒体中心部门</w:t>
      </w:r>
      <w:r>
        <w:rPr>
          <w:rFonts w:hint="eastAsia" w:ascii="仿宋" w:hAnsi="仿宋" w:eastAsia="仿宋"/>
          <w:sz w:val="32"/>
          <w:szCs w:val="32"/>
        </w:rPr>
        <w:t>整体支出自我绩效评价工作领导小组成员，领导小组办公室设在中心办公室，负责中心整体支出自我绩效评价具体工作</w:t>
      </w:r>
      <w:r>
        <w:rPr>
          <w:rFonts w:hint="eastAsia" w:ascii="仿宋" w:hAnsi="仿宋" w:eastAsia="仿宋"/>
          <w:sz w:val="32"/>
          <w:szCs w:val="32"/>
          <w:lang w:eastAsia="zh-CN"/>
        </w:rPr>
        <w:t>。</w:t>
      </w:r>
      <w:r>
        <w:rPr>
          <w:rFonts w:hint="eastAsia" w:ascii="仿宋" w:hAnsi="仿宋" w:eastAsia="仿宋"/>
          <w:sz w:val="32"/>
          <w:szCs w:val="32"/>
        </w:rPr>
        <w:t>其组成人员如下：</w:t>
      </w:r>
    </w:p>
    <w:p>
      <w:pPr>
        <w:spacing w:line="600" w:lineRule="atLeast"/>
        <w:ind w:firstLine="640" w:firstLineChars="200"/>
        <w:rPr>
          <w:rFonts w:hint="eastAsia" w:ascii="仿宋" w:hAnsi="仿宋" w:eastAsia="仿宋"/>
          <w:sz w:val="32"/>
          <w:szCs w:val="32"/>
          <w:lang w:eastAsia="zh-CN"/>
        </w:rPr>
      </w:pPr>
      <w:r>
        <w:rPr>
          <w:rFonts w:hint="eastAsia" w:ascii="仿宋" w:hAnsi="仿宋" w:eastAsia="仿宋"/>
          <w:sz w:val="32"/>
          <w:szCs w:val="32"/>
        </w:rPr>
        <w:t>组　长：</w:t>
      </w:r>
      <w:r>
        <w:rPr>
          <w:rFonts w:hint="eastAsia" w:ascii="仿宋" w:hAnsi="仿宋" w:eastAsia="仿宋"/>
          <w:sz w:val="32"/>
          <w:szCs w:val="32"/>
          <w:lang w:eastAsia="zh-CN"/>
        </w:rPr>
        <w:t>张云鹏</w:t>
      </w:r>
    </w:p>
    <w:p>
      <w:pPr>
        <w:spacing w:line="600" w:lineRule="atLeast"/>
        <w:ind w:firstLine="640" w:firstLineChars="200"/>
        <w:rPr>
          <w:rFonts w:hint="eastAsia" w:ascii="仿宋" w:hAnsi="仿宋" w:eastAsia="仿宋"/>
          <w:sz w:val="32"/>
          <w:szCs w:val="32"/>
          <w:lang w:eastAsia="zh-CN"/>
        </w:rPr>
      </w:pPr>
      <w:r>
        <w:rPr>
          <w:rFonts w:hint="eastAsia" w:ascii="仿宋" w:hAnsi="仿宋" w:eastAsia="仿宋"/>
          <w:sz w:val="32"/>
          <w:szCs w:val="32"/>
        </w:rPr>
        <w:t>副组长：</w:t>
      </w:r>
      <w:r>
        <w:rPr>
          <w:rFonts w:hint="eastAsia" w:ascii="仿宋" w:hAnsi="仿宋" w:eastAsia="仿宋"/>
          <w:sz w:val="32"/>
          <w:szCs w:val="32"/>
          <w:lang w:eastAsia="zh-CN"/>
        </w:rPr>
        <w:t>王红莲</w:t>
      </w:r>
    </w:p>
    <w:p>
      <w:pPr>
        <w:spacing w:line="600" w:lineRule="atLeast"/>
        <w:ind w:firstLine="640" w:firstLineChars="200"/>
        <w:rPr>
          <w:rFonts w:hint="eastAsia" w:ascii="仿宋" w:hAnsi="仿宋" w:eastAsia="仿宋"/>
          <w:sz w:val="32"/>
          <w:szCs w:val="32"/>
          <w:lang w:eastAsia="zh-CN"/>
        </w:rPr>
      </w:pPr>
      <w:r>
        <w:rPr>
          <w:rFonts w:hint="eastAsia" w:ascii="仿宋" w:hAnsi="仿宋" w:eastAsia="仿宋"/>
          <w:sz w:val="32"/>
          <w:szCs w:val="32"/>
        </w:rPr>
        <w:t>组  员：</w:t>
      </w:r>
      <w:r>
        <w:rPr>
          <w:rFonts w:hint="eastAsia" w:ascii="仿宋" w:hAnsi="仿宋" w:eastAsia="仿宋"/>
          <w:sz w:val="32"/>
          <w:szCs w:val="32"/>
          <w:lang w:eastAsia="zh-CN"/>
        </w:rPr>
        <w:t>刘伯军</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rPr>
        <w:t>一）绩效自评依据</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1.《中华人民共和国预算法》（2014年修订）；</w:t>
      </w:r>
    </w:p>
    <w:p>
      <w:pPr>
        <w:spacing w:line="600" w:lineRule="atLeast"/>
        <w:ind w:left="958" w:leftChars="304" w:hanging="320" w:hangingChars="100"/>
        <w:rPr>
          <w:rFonts w:hint="eastAsia"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.财政部关于印发《项目支出绩效评价管理办法》的通知（财预</w:t>
      </w:r>
      <w:r>
        <w:rPr>
          <w:rFonts w:hint="eastAsia" w:ascii="仿宋" w:hAnsi="仿宋" w:eastAsia="仿宋"/>
          <w:sz w:val="32"/>
          <w:szCs w:val="32"/>
          <w:lang w:eastAsia="zh-CN"/>
        </w:rPr>
        <w:t>【</w:t>
      </w:r>
      <w:r>
        <w:rPr>
          <w:rFonts w:hint="eastAsia" w:ascii="仿宋" w:hAnsi="仿宋" w:eastAsia="仿宋"/>
          <w:sz w:val="32"/>
          <w:szCs w:val="32"/>
        </w:rPr>
        <w:t>2020</w:t>
      </w:r>
      <w:r>
        <w:rPr>
          <w:rFonts w:hint="eastAsia" w:ascii="仿宋" w:hAnsi="仿宋" w:eastAsia="仿宋"/>
          <w:sz w:val="32"/>
          <w:szCs w:val="32"/>
          <w:lang w:eastAsia="zh-CN"/>
        </w:rPr>
        <w:t>】</w:t>
      </w:r>
      <w:r>
        <w:rPr>
          <w:rFonts w:hint="eastAsia" w:ascii="仿宋" w:hAnsi="仿宋" w:eastAsia="仿宋"/>
          <w:sz w:val="32"/>
          <w:szCs w:val="32"/>
        </w:rPr>
        <w:t>10 号）</w:t>
      </w:r>
    </w:p>
    <w:p>
      <w:pPr>
        <w:spacing w:line="600" w:lineRule="atLeast"/>
        <w:ind w:left="958" w:leftChars="304" w:hanging="320" w:hangingChars="100"/>
        <w:rPr>
          <w:rFonts w:hint="eastAsia" w:ascii="仿宋" w:hAnsi="仿宋" w:eastAsia="仿宋"/>
          <w:sz w:val="32"/>
          <w:szCs w:val="32"/>
          <w:lang w:val="en-US" w:eastAsia="zh-CN"/>
        </w:rPr>
      </w:pPr>
      <w:r>
        <w:rPr>
          <w:rFonts w:hint="eastAsia" w:ascii="仿宋" w:hAnsi="仿宋" w:eastAsia="仿宋"/>
          <w:sz w:val="32"/>
          <w:szCs w:val="32"/>
          <w:lang w:val="en-US" w:eastAsia="zh-CN"/>
        </w:rPr>
        <w:t>3.中共河北省委河北省人民政府关于全面实施预算绩效管理的实施意见（冀发〔【2018】54 号）</w:t>
      </w:r>
    </w:p>
    <w:p>
      <w:pPr>
        <w:spacing w:line="600" w:lineRule="atLeast"/>
        <w:ind w:left="1074" w:leftChars="303" w:hanging="438" w:hangingChars="137"/>
        <w:rPr>
          <w:rFonts w:hint="default" w:ascii="仿宋" w:hAnsi="仿宋" w:eastAsia="仿宋"/>
          <w:sz w:val="32"/>
          <w:szCs w:val="32"/>
          <w:lang w:val="en-US" w:eastAsia="zh-CN"/>
        </w:rPr>
      </w:pPr>
      <w:r>
        <w:rPr>
          <w:rFonts w:hint="eastAsia" w:ascii="仿宋" w:hAnsi="仿宋" w:eastAsia="仿宋"/>
          <w:sz w:val="32"/>
          <w:szCs w:val="32"/>
          <w:lang w:val="en-US" w:eastAsia="zh-CN"/>
        </w:rPr>
        <w:t>4</w:t>
      </w:r>
      <w:r>
        <w:rPr>
          <w:rFonts w:hint="default" w:ascii="仿宋" w:hAnsi="仿宋" w:eastAsia="仿宋"/>
          <w:sz w:val="32"/>
          <w:szCs w:val="32"/>
          <w:lang w:val="en-US" w:eastAsia="zh-CN"/>
        </w:rPr>
        <w:t>.河北省财政厅关于印发《河北省省级部门预算项目绩效自评管理办法》的通知（冀财绩</w:t>
      </w:r>
      <w:r>
        <w:rPr>
          <w:rFonts w:hint="eastAsia" w:ascii="仿宋" w:hAnsi="仿宋" w:eastAsia="仿宋"/>
          <w:sz w:val="32"/>
          <w:szCs w:val="32"/>
          <w:lang w:val="en-US" w:eastAsia="zh-CN"/>
        </w:rPr>
        <w:t>【</w:t>
      </w:r>
      <w:r>
        <w:rPr>
          <w:rFonts w:hint="default" w:ascii="仿宋" w:hAnsi="仿宋" w:eastAsia="仿宋"/>
          <w:sz w:val="32"/>
          <w:szCs w:val="32"/>
          <w:lang w:val="en-US" w:eastAsia="zh-CN"/>
        </w:rPr>
        <w:t>2019</w:t>
      </w:r>
      <w:r>
        <w:rPr>
          <w:rFonts w:hint="eastAsia" w:ascii="仿宋" w:hAnsi="仿宋" w:eastAsia="仿宋"/>
          <w:sz w:val="32"/>
          <w:szCs w:val="32"/>
          <w:lang w:val="en-US" w:eastAsia="zh-CN"/>
        </w:rPr>
        <w:t>】</w:t>
      </w:r>
      <w:r>
        <w:rPr>
          <w:rFonts w:hint="default" w:ascii="仿宋" w:hAnsi="仿宋" w:eastAsia="仿宋"/>
          <w:sz w:val="32"/>
          <w:szCs w:val="32"/>
          <w:lang w:val="en-US" w:eastAsia="zh-CN"/>
        </w:rPr>
        <w:t>10 号</w:t>
      </w:r>
    </w:p>
    <w:p>
      <w:pPr>
        <w:spacing w:line="600" w:lineRule="atLeast"/>
        <w:ind w:left="958" w:leftChars="304" w:hanging="320" w:hangingChars="100"/>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.河北省财政厅关于印发《河北省财政厅预算绩效管理工作规程》的通知（冀财绩</w:t>
      </w:r>
      <w:r>
        <w:rPr>
          <w:rFonts w:hint="eastAsia" w:ascii="仿宋" w:hAnsi="仿宋" w:eastAsia="仿宋"/>
          <w:sz w:val="32"/>
          <w:szCs w:val="32"/>
          <w:lang w:eastAsia="zh-CN"/>
        </w:rPr>
        <w:t>【</w:t>
      </w:r>
      <w:r>
        <w:rPr>
          <w:rFonts w:hint="eastAsia" w:ascii="仿宋" w:hAnsi="仿宋" w:eastAsia="仿宋"/>
          <w:sz w:val="32"/>
          <w:szCs w:val="32"/>
        </w:rPr>
        <w:t>2020</w:t>
      </w:r>
      <w:r>
        <w:rPr>
          <w:rFonts w:hint="eastAsia" w:ascii="仿宋" w:hAnsi="仿宋" w:eastAsia="仿宋"/>
          <w:sz w:val="32"/>
          <w:szCs w:val="32"/>
          <w:lang w:eastAsia="zh-CN"/>
        </w:rPr>
        <w:t>】</w:t>
      </w:r>
      <w:r>
        <w:rPr>
          <w:rFonts w:hint="eastAsia" w:ascii="仿宋" w:hAnsi="仿宋" w:eastAsia="仿宋"/>
          <w:sz w:val="32"/>
          <w:szCs w:val="32"/>
        </w:rPr>
        <w:t>9 号）</w:t>
      </w:r>
    </w:p>
    <w:p>
      <w:pPr>
        <w:spacing w:line="600" w:lineRule="atLeast"/>
        <w:ind w:left="958" w:leftChars="304" w:hanging="320" w:hangingChars="100"/>
        <w:rPr>
          <w:rFonts w:hint="eastAsia" w:ascii="仿宋" w:hAnsi="仿宋" w:eastAsia="仿宋"/>
          <w:sz w:val="32"/>
          <w:szCs w:val="32"/>
        </w:rPr>
      </w:pPr>
      <w:r>
        <w:rPr>
          <w:rFonts w:hint="eastAsia" w:ascii="仿宋" w:hAnsi="仿宋" w:eastAsia="仿宋"/>
          <w:sz w:val="32"/>
          <w:szCs w:val="32"/>
        </w:rPr>
        <w:t>9.部门资金文件、决算报告、其他部门相关规章、规范、文件报告等。</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（二）绩效自评方法</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1.审阅资料</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收集与部门预算、管理、绩效相关的评价数据，形成绩效自评的基础资料，并对基础资料的真实性、可靠性进行审阅。具体为:</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（1）对本级及下属</w:t>
      </w:r>
      <w:r>
        <w:rPr>
          <w:rFonts w:hint="eastAsia" w:ascii="仿宋" w:hAnsi="仿宋" w:eastAsia="仿宋"/>
          <w:sz w:val="32"/>
          <w:szCs w:val="32"/>
          <w:lang w:eastAsia="zh-CN"/>
        </w:rPr>
        <w:t>单位</w:t>
      </w:r>
      <w:r>
        <w:rPr>
          <w:rFonts w:hint="eastAsia" w:ascii="仿宋" w:hAnsi="仿宋" w:eastAsia="仿宋"/>
          <w:sz w:val="32"/>
          <w:szCs w:val="32"/>
        </w:rPr>
        <w:t>上报的自评资料进行认真审阅，核实上报数据的真实性、完整性。</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（2）收集绩效自评的基础数据，审阅下属</w:t>
      </w:r>
      <w:r>
        <w:rPr>
          <w:rFonts w:hint="eastAsia" w:ascii="仿宋" w:hAnsi="仿宋" w:eastAsia="仿宋"/>
          <w:sz w:val="32"/>
          <w:szCs w:val="32"/>
          <w:lang w:eastAsia="zh-CN"/>
        </w:rPr>
        <w:t>单位</w:t>
      </w:r>
      <w:r>
        <w:rPr>
          <w:rFonts w:hint="eastAsia" w:ascii="仿宋" w:hAnsi="仿宋" w:eastAsia="仿宋"/>
          <w:sz w:val="32"/>
          <w:szCs w:val="32"/>
        </w:rPr>
        <w:t>填报的预算完成情况表、资金使用情况、各类业务统计数据，对异常事项通过实地调查、原始凭证查阅等进行核实。</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（3）查阅会计凭证、会计账簿、业务档案等相关会计资料，检查预算执行情况、资金拨付执行情况、资金使用规范情况、支出情况及会计制度执行情况等是否存违规现象。</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（4）结合问卷调查、座谈访谈、实地勘查结果对部门整体绩效进行客观评价。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　2.实地评价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（1）采用数据填报、案卷研究、实地调研、座谈会、问卷调查等方式收集、审核评价资料。</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（2）发放调查问卷了解服务对象满意度，选取评价相关方部分人员进行访谈，了解他们对评价单位的意见和建议。</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（3）抽盘固定资产，了解使用情况及账实是否相符。</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（4）对单位业务开展情况及业务平台运行情况进行实地查看，了解实际运行情况。</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（三）绩效自评指标体系</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1.绩效自评指标</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部门整体支出绩效评价指标体系共分为4个一级指标，包括投入、过程、产出、效果；7个二级指标，包括目标设定、预算配置、预算执行、预算管理、资产管理、职责履行、履职效益；其中其中三级包含14个共性指标、12个个性指标。</w:t>
      </w:r>
    </w:p>
    <w:p>
      <w:pPr>
        <w:spacing w:line="600" w:lineRule="atLeast"/>
        <w:rPr>
          <w:rFonts w:hint="eastAsia" w:ascii="仿宋" w:hAnsi="仿宋" w:eastAsia="仿宋"/>
          <w:sz w:val="32"/>
          <w:szCs w:val="32"/>
        </w:rPr>
      </w:pPr>
      <w:r>
        <w:rPr>
          <w:rFonts w:hint="eastAsia" w:ascii="仿宋" w:hAnsi="仿宋" w:eastAsia="仿宋"/>
          <w:sz w:val="32"/>
          <w:szCs w:val="32"/>
        </w:rPr>
        <w:t>　</w:t>
      </w:r>
      <w:r>
        <w:rPr>
          <w:rFonts w:hint="eastAsia" w:ascii="仿宋" w:hAnsi="仿宋" w:eastAsia="仿宋"/>
          <w:sz w:val="32"/>
          <w:szCs w:val="32"/>
          <w:lang w:val="en-US" w:eastAsia="zh-CN"/>
        </w:rPr>
        <w:t xml:space="preserve"> </w:t>
      </w:r>
      <w:r>
        <w:rPr>
          <w:rFonts w:hint="eastAsia" w:ascii="仿宋" w:hAnsi="仿宋" w:eastAsia="仿宋"/>
          <w:sz w:val="32"/>
          <w:szCs w:val="32"/>
        </w:rPr>
        <w:t>2.指标分值权重</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投入指标权重占20%，过程指标权重占30%，产出指标权重占30%，效果指标权重占20%。</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3.评价标准</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4.数据来源</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绩效自评指标体系中评分时所需要的数据，主要包括国家、省委省政府、部门行业相关文件，部门中长期规划、部门决算报表，预算执行统计数据、资金下达文件、财务检查核实相关数据、审计报告、资金管理制度、财务管理制度、资金拨付凭证、原始凭证等财务资料、会计资料及其他相关佐证资料、开展自评工作的组织实施文件（通知）、资产管理制度及审计报告、20</w:t>
      </w:r>
      <w:r>
        <w:rPr>
          <w:rFonts w:hint="eastAsia" w:ascii="仿宋" w:hAnsi="仿宋" w:eastAsia="仿宋"/>
          <w:sz w:val="32"/>
          <w:szCs w:val="32"/>
          <w:lang w:val="en-US" w:eastAsia="zh-CN"/>
        </w:rPr>
        <w:t>23</w:t>
      </w:r>
      <w:r>
        <w:rPr>
          <w:rFonts w:hint="eastAsia" w:ascii="仿宋" w:hAnsi="仿宋" w:eastAsia="仿宋"/>
          <w:sz w:val="32"/>
          <w:szCs w:val="32"/>
        </w:rPr>
        <w:t>年部门工作总结报告、问卷调查等。</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highlight w:val="yellow"/>
          <w:lang w:val="en-US" w:eastAsia="zh-CN" w:bidi="ar-SA"/>
        </w:rPr>
      </w:pPr>
      <w:r>
        <w:rPr>
          <w:rFonts w:hint="eastAsia" w:ascii="仿宋" w:hAnsi="仿宋" w:eastAsia="仿宋" w:cs="仿宋"/>
          <w:b/>
          <w:bCs/>
          <w:kern w:val="2"/>
          <w:sz w:val="32"/>
          <w:szCs w:val="32"/>
          <w:lang w:val="en-US" w:eastAsia="zh-CN" w:bidi="ar-SA"/>
        </w:rPr>
        <w:t>四、</w:t>
      </w:r>
      <w:r>
        <w:rPr>
          <w:rFonts w:hint="default" w:ascii="仿宋" w:hAnsi="仿宋" w:eastAsia="仿宋" w:cs="仿宋"/>
          <w:b/>
          <w:bCs/>
          <w:kern w:val="2"/>
          <w:sz w:val="32"/>
          <w:szCs w:val="32"/>
          <w:lang w:val="en-US" w:eastAsia="zh-CN" w:bidi="ar-SA"/>
        </w:rPr>
        <w:t>存在的问题</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color w:val="auto"/>
          <w:sz w:val="32"/>
          <w:szCs w:val="32"/>
          <w:highlight w:val="none"/>
          <w:lang w:val="en-US" w:eastAsia="zh-CN"/>
        </w:rPr>
      </w:pPr>
      <w:r>
        <w:rPr>
          <w:rFonts w:hint="default" w:ascii="仿宋" w:hAnsi="仿宋" w:eastAsia="仿宋" w:cs="仿宋"/>
          <w:b w:val="0"/>
          <w:bCs w:val="0"/>
          <w:color w:val="auto"/>
          <w:sz w:val="32"/>
          <w:szCs w:val="32"/>
          <w:highlight w:val="none"/>
          <w:lang w:val="en-US" w:eastAsia="zh-CN"/>
        </w:rPr>
        <w:t>1、部分项目资金支付进度滞后。</w:t>
      </w:r>
    </w:p>
    <w:p>
      <w:pPr>
        <w:numPr>
          <w:ilvl w:val="0"/>
          <w:numId w:val="0"/>
        </w:numPr>
        <w:spacing w:line="600" w:lineRule="atLeast"/>
        <w:ind w:firstLine="640" w:firstLineChars="200"/>
        <w:rPr>
          <w:rFonts w:hint="eastAsia" w:ascii="仿宋" w:hAnsi="仿宋" w:eastAsia="仿宋" w:cs="Times New Roman"/>
          <w:b w:val="0"/>
          <w:bCs w:val="0"/>
          <w:sz w:val="32"/>
          <w:szCs w:val="32"/>
          <w:lang w:eastAsia="zh-CN"/>
        </w:rPr>
      </w:pPr>
      <w:r>
        <w:rPr>
          <w:rFonts w:hint="default" w:ascii="仿宋" w:hAnsi="仿宋" w:eastAsia="仿宋" w:cs="仿宋"/>
          <w:b w:val="0"/>
          <w:bCs w:val="0"/>
          <w:color w:val="auto"/>
          <w:sz w:val="32"/>
          <w:szCs w:val="32"/>
          <w:highlight w:val="none"/>
          <w:lang w:val="en-US" w:eastAsia="zh-CN"/>
        </w:rPr>
        <w:t>2、</w:t>
      </w:r>
      <w:r>
        <w:rPr>
          <w:rFonts w:hint="eastAsia" w:ascii="仿宋" w:hAnsi="仿宋" w:eastAsia="仿宋" w:cs="Times New Roman"/>
          <w:b w:val="0"/>
          <w:bCs w:val="0"/>
          <w:color w:val="auto"/>
          <w:sz w:val="32"/>
          <w:szCs w:val="32"/>
          <w:highlight w:val="none"/>
          <w:lang w:eastAsia="zh-CN"/>
        </w:rPr>
        <w:t>按照绩效管理的要求，年初申报预算时，编报的《部门整体支出绩效</w:t>
      </w:r>
      <w:r>
        <w:rPr>
          <w:rFonts w:hint="eastAsia" w:ascii="仿宋" w:hAnsi="仿宋" w:eastAsia="仿宋" w:cs="Times New Roman"/>
          <w:b w:val="0"/>
          <w:bCs w:val="0"/>
          <w:sz w:val="32"/>
          <w:szCs w:val="32"/>
          <w:lang w:eastAsia="zh-CN"/>
        </w:rPr>
        <w:t>目标表》，但绩效目标编报的质量还有待提高，存在绩效指标的量化还不够，时效指标、质量指标不完整等问题。</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color w:val="FF0000"/>
          <w:sz w:val="32"/>
          <w:szCs w:val="32"/>
          <w:highlight w:val="yellow"/>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lang w:val="en-US" w:eastAsia="zh-CN" w:bidi="ar-SA"/>
        </w:rPr>
      </w:pPr>
      <w:r>
        <w:rPr>
          <w:rFonts w:hint="default" w:ascii="仿宋" w:hAnsi="仿宋" w:eastAsia="仿宋" w:cs="仿宋"/>
          <w:b/>
          <w:bCs/>
          <w:kern w:val="2"/>
          <w:sz w:val="32"/>
          <w:szCs w:val="32"/>
          <w:lang w:val="en-US" w:eastAsia="zh-CN" w:bidi="ar-SA"/>
        </w:rPr>
        <w:t>五、有关建议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1、科学合理编制预算，严格执行预算。进一步提高预算编制到位率，做准做全基本支出预算，做全项目支出预算，加强预算支出的审核、跟踪及预算执行情况分析，提高预算编制严谨性和可控性。</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2、进一步加强项目资金管理。严格实行项目管理程序化，实现项目申报、实施、拨付、评价全流程监督与控制，规范专项资金管理，提高专项资金的使用效益。</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3、进一步完善内部管理制度，提升管理效能，更好地履行建设职能。</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lang w:val="en-US" w:eastAsia="zh-CN" w:bidi="ar-SA"/>
        </w:rPr>
      </w:pPr>
      <w:r>
        <w:rPr>
          <w:rFonts w:hint="default" w:ascii="仿宋" w:hAnsi="仿宋" w:eastAsia="仿宋" w:cs="仿宋"/>
          <w:b/>
          <w:bCs/>
          <w:kern w:val="2"/>
          <w:sz w:val="32"/>
          <w:szCs w:val="32"/>
          <w:lang w:val="en-US" w:eastAsia="zh-CN" w:bidi="ar-SA"/>
        </w:rPr>
        <w:t>六、其他需要说明的问题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kZDZjYzgyODU5ZDcxNmNhYTViNzcyYWI0ZWZkZDgifQ=="/>
  </w:docVars>
  <w:rsids>
    <w:rsidRoot w:val="18FD3CCE"/>
    <w:rsid w:val="0A203690"/>
    <w:rsid w:val="0BA96275"/>
    <w:rsid w:val="13321E1E"/>
    <w:rsid w:val="18FD3CCE"/>
    <w:rsid w:val="20452C91"/>
    <w:rsid w:val="25F67C5F"/>
    <w:rsid w:val="39B8262A"/>
    <w:rsid w:val="4C212055"/>
    <w:rsid w:val="4F7B209E"/>
    <w:rsid w:val="6C375FCD"/>
    <w:rsid w:val="70E05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1820</Words>
  <Characters>1988</Characters>
  <Lines>0</Lines>
  <Paragraphs>0</Paragraphs>
  <TotalTime>1</TotalTime>
  <ScaleCrop>false</ScaleCrop>
  <LinksUpToDate>false</LinksUpToDate>
  <CharactersWithSpaces>2057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2024-04-16T00:15:00Z</dcterms:created>
  <dc:creator>Administrator</dc:creator>
  <cp:lastModifiedBy>Administrator</cp:lastModifiedBy>
  <dcterms:modified xsi:type="dcterms:W3CDTF">2024-04-19T01:54:41Z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0A7EC778D19C4F6C8E2FF80F7B28F2E9_11</vt:lpwstr>
  </property>
</Properties>
</file>