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玉田县融媒体中心</w:t>
      </w:r>
    </w:p>
    <w:p>
      <w:pPr>
        <w:widowControl/>
        <w:spacing w:line="600" w:lineRule="exact"/>
        <w:jc w:val="center"/>
        <w:rPr>
          <w:rFonts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微波站维修维护</w:t>
      </w:r>
      <w:r>
        <w:rPr>
          <w:rFonts w:hint="eastAsia" w:ascii="方正小标宋_GBK" w:hAnsi="宋体" w:eastAsia="方正小标宋_GBK" w:cs="宋体"/>
          <w:bCs/>
          <w:kern w:val="0"/>
          <w:sz w:val="44"/>
          <w:szCs w:val="44"/>
          <w:u w:val="none"/>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w:t>
      </w:r>
      <w:r>
        <w:rPr>
          <w:rFonts w:hint="eastAsia" w:ascii="仿宋_GB2312" w:eastAsia="仿宋_GB2312"/>
          <w:sz w:val="32"/>
          <w:szCs w:val="32"/>
          <w:lang w:eastAsia="zh-CN"/>
        </w:rPr>
        <w:t>为</w:t>
      </w:r>
      <w:r>
        <w:rPr>
          <w:rFonts w:hint="eastAsia" w:ascii="仿宋" w:hAnsi="仿宋" w:eastAsia="仿宋"/>
          <w:b w:val="0"/>
          <w:bCs w:val="0"/>
          <w:sz w:val="32"/>
          <w:szCs w:val="32"/>
          <w:lang w:eastAsia="zh-CN"/>
        </w:rPr>
        <w:t>确保广播电视节目安全、优质、正点播出，</w:t>
      </w:r>
      <w:r>
        <w:rPr>
          <w:rFonts w:hint="eastAsia" w:ascii="仿宋_GB2312" w:eastAsia="仿宋_GB2312"/>
          <w:sz w:val="32"/>
          <w:szCs w:val="32"/>
          <w:lang w:eastAsia="zh-CN"/>
        </w:rPr>
        <w:t>上级下达资金</w:t>
      </w:r>
      <w:r>
        <w:rPr>
          <w:rFonts w:hint="eastAsia" w:ascii="仿宋_GB2312" w:eastAsia="仿宋_GB2312"/>
          <w:sz w:val="32"/>
          <w:szCs w:val="32"/>
          <w:lang w:val="en-US" w:eastAsia="zh-CN"/>
        </w:rPr>
        <w:t>3.8万元用于微波站维修维护。</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项目绩效总目标。完成融媒体中心设备、网络、网站运行维护工作，保证融媒体中心业务活动平稳运行。</w:t>
      </w:r>
    </w:p>
    <w:p>
      <w:pPr>
        <w:spacing w:line="600" w:lineRule="exact"/>
        <w:ind w:firstLine="640" w:firstLineChars="200"/>
        <w:rPr>
          <w:rFonts w:hint="eastAsia" w:ascii="仿宋" w:hAnsi="仿宋" w:eastAsia="仿宋"/>
          <w:b w:val="0"/>
          <w:bCs w:val="0"/>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项目绩效阶段性目标。</w:t>
      </w:r>
      <w:r>
        <w:rPr>
          <w:rFonts w:hint="eastAsia" w:ascii="仿宋" w:hAnsi="仿宋" w:eastAsia="仿宋"/>
          <w:b w:val="0"/>
          <w:bCs w:val="0"/>
          <w:sz w:val="32"/>
          <w:szCs w:val="32"/>
          <w:lang w:eastAsia="zh-CN"/>
        </w:rPr>
        <w:t>确保广播电视节目安全、优质、正点播出。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绩效评价的目的是根据年初设定的绩效目标，运用科学合理的绩效评价指标、评价标准和评价方法，对玉田县融媒体中心的</w:t>
      </w:r>
      <w:r>
        <w:rPr>
          <w:rFonts w:hint="eastAsia" w:ascii="仿宋_GB2312" w:eastAsia="仿宋_GB2312"/>
          <w:sz w:val="32"/>
          <w:szCs w:val="32"/>
          <w:lang w:eastAsia="zh-CN"/>
        </w:rPr>
        <w:t>微波站维修维护</w:t>
      </w:r>
      <w:r>
        <w:rPr>
          <w:rFonts w:hint="eastAsia" w:ascii="仿宋_GB2312" w:eastAsia="仿宋_GB2312"/>
          <w:sz w:val="32"/>
          <w:szCs w:val="32"/>
        </w:rPr>
        <w:t>项目支出的经济性、效率性和效益性进行客观、公正的评价。绩效评价的对象是纳入县级财政预算管理的玉田县融媒体中心的</w:t>
      </w:r>
      <w:r>
        <w:rPr>
          <w:rFonts w:hint="eastAsia" w:ascii="仿宋_GB2312" w:eastAsia="仿宋_GB2312"/>
          <w:sz w:val="32"/>
          <w:szCs w:val="32"/>
          <w:lang w:eastAsia="zh-CN"/>
        </w:rPr>
        <w:t>微波站维修维护</w:t>
      </w:r>
      <w:r>
        <w:rPr>
          <w:rFonts w:hint="eastAsia" w:ascii="仿宋_GB2312" w:eastAsia="仿宋_GB2312"/>
          <w:sz w:val="32"/>
          <w:szCs w:val="32"/>
        </w:rPr>
        <w:t>项目支出资金。绩效评价的范围：一是财政资金使用情况、财务管理状况；二是绩效目标的实现程度，包括是否达到预定产出和效果等。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县级财政部门、相关单位根据评价对象的特点分类组织实施。四是绩效相关原则。绩效评价针对具体支出及其产出绩效进行，评价结果应清晰反映支出与产出绩效之间的紧密对应关系。</w:t>
      </w:r>
    </w:p>
    <w:p>
      <w:pPr>
        <w:spacing w:line="600" w:lineRule="exact"/>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eastAsia="zh-CN"/>
        </w:rPr>
        <w:t>绩效评价指标体系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890"/>
        <w:gridCol w:w="2025"/>
        <w:gridCol w:w="240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restart"/>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绩效指标</w:t>
            </w:r>
          </w:p>
        </w:tc>
        <w:tc>
          <w:tcPr>
            <w:tcW w:w="189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一级指标</w:t>
            </w:r>
          </w:p>
        </w:tc>
        <w:tc>
          <w:tcPr>
            <w:tcW w:w="2025"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二级指标</w:t>
            </w:r>
          </w:p>
        </w:tc>
        <w:tc>
          <w:tcPr>
            <w:tcW w:w="2400"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三级指标</w:t>
            </w:r>
          </w:p>
        </w:tc>
        <w:tc>
          <w:tcPr>
            <w:tcW w:w="1471" w:type="dxa"/>
            <w:vAlign w:val="center"/>
          </w:tcPr>
          <w:p>
            <w:pPr>
              <w:spacing w:line="600" w:lineRule="exact"/>
              <w:jc w:val="center"/>
              <w:rPr>
                <w:rFonts w:hint="eastAsia" w:ascii="仿宋_GB2312" w:eastAsia="仿宋_GB2312"/>
                <w:sz w:val="32"/>
                <w:szCs w:val="32"/>
                <w:vertAlign w:val="baseline"/>
                <w:lang w:eastAsia="zh-CN"/>
              </w:rPr>
            </w:pPr>
            <w:r>
              <w:rPr>
                <w:rFonts w:hint="eastAsia" w:ascii="仿宋_GB2312" w:eastAsia="仿宋_GB2312"/>
                <w:sz w:val="32"/>
                <w:szCs w:val="32"/>
                <w:vertAlign w:val="baseline"/>
                <w:lang w:eastAsia="zh-CN"/>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管理指标</w:t>
            </w:r>
          </w:p>
        </w:tc>
        <w:tc>
          <w:tcPr>
            <w:tcW w:w="2025"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预算管理</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资金到位率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到位及时率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管理制度健全性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资金使用合理性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财务监控有效性</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产出数量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实际完成率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产出时效</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完成及时率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产出质量</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质量达标率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产出成本</w:t>
            </w:r>
          </w:p>
        </w:tc>
        <w:tc>
          <w:tcPr>
            <w:tcW w:w="240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成本节约率</w:t>
            </w: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restart"/>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效益指标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经济效益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社会效益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生态效益</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可持续影响指标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6" w:type="dxa"/>
            <w:vMerge w:val="continue"/>
            <w:vAlign w:val="center"/>
          </w:tcPr>
          <w:p>
            <w:pPr>
              <w:spacing w:line="600" w:lineRule="exact"/>
              <w:jc w:val="center"/>
              <w:rPr>
                <w:rFonts w:hint="eastAsia" w:ascii="仿宋_GB2312" w:eastAsia="仿宋_GB2312"/>
                <w:sz w:val="28"/>
                <w:szCs w:val="28"/>
                <w:vertAlign w:val="baseline"/>
                <w:lang w:eastAsia="zh-CN"/>
              </w:rPr>
            </w:pPr>
          </w:p>
        </w:tc>
        <w:tc>
          <w:tcPr>
            <w:tcW w:w="1890"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满意度指标</w:t>
            </w:r>
          </w:p>
        </w:tc>
        <w:tc>
          <w:tcPr>
            <w:tcW w:w="2025" w:type="dxa"/>
            <w:vAlign w:val="center"/>
          </w:tcPr>
          <w:p>
            <w:pPr>
              <w:spacing w:line="600" w:lineRule="exact"/>
              <w:jc w:val="center"/>
              <w:rPr>
                <w:rFonts w:hint="eastAsia" w:ascii="仿宋_GB2312" w:eastAsia="仿宋_GB2312"/>
                <w:sz w:val="28"/>
                <w:szCs w:val="28"/>
                <w:vertAlign w:val="baseline"/>
                <w:lang w:eastAsia="zh-CN"/>
              </w:rPr>
            </w:pPr>
            <w:r>
              <w:rPr>
                <w:rFonts w:hint="eastAsia" w:ascii="仿宋_GB2312" w:eastAsia="仿宋_GB2312"/>
                <w:sz w:val="28"/>
                <w:szCs w:val="28"/>
                <w:vertAlign w:val="baseline"/>
                <w:lang w:eastAsia="zh-CN"/>
              </w:rPr>
              <w:t>服务对象满意度指标</w:t>
            </w:r>
          </w:p>
        </w:tc>
        <w:tc>
          <w:tcPr>
            <w:tcW w:w="2400" w:type="dxa"/>
            <w:vAlign w:val="center"/>
          </w:tcPr>
          <w:p>
            <w:pPr>
              <w:spacing w:line="600" w:lineRule="exact"/>
              <w:jc w:val="center"/>
              <w:rPr>
                <w:rFonts w:hint="eastAsia" w:ascii="仿宋_GB2312" w:eastAsia="仿宋_GB2312"/>
                <w:sz w:val="28"/>
                <w:szCs w:val="28"/>
                <w:vertAlign w:val="baseline"/>
                <w:lang w:eastAsia="zh-CN"/>
              </w:rPr>
            </w:pPr>
          </w:p>
        </w:tc>
        <w:tc>
          <w:tcPr>
            <w:tcW w:w="1471" w:type="dxa"/>
            <w:vAlign w:val="center"/>
          </w:tcPr>
          <w:p>
            <w:pPr>
              <w:spacing w:line="600" w:lineRule="exact"/>
              <w:jc w:val="center"/>
              <w:rPr>
                <w:rFonts w:hint="default" w:ascii="仿宋_GB2312" w:eastAsia="仿宋_GB2312"/>
                <w:sz w:val="28"/>
                <w:szCs w:val="28"/>
                <w:vertAlign w:val="baseline"/>
                <w:lang w:val="en-US" w:eastAsia="zh-CN"/>
              </w:rPr>
            </w:pPr>
            <w:r>
              <w:rPr>
                <w:rFonts w:hint="eastAsia" w:ascii="仿宋_GB2312" w:eastAsia="仿宋_GB2312"/>
                <w:sz w:val="28"/>
                <w:szCs w:val="28"/>
                <w:vertAlign w:val="baseline"/>
                <w:lang w:val="en-US" w:eastAsia="zh-CN"/>
              </w:rPr>
              <w:t>5</w:t>
            </w:r>
          </w:p>
        </w:tc>
      </w:tr>
    </w:tbl>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绩效评价方法：釆用定量与定性评价相结合的比较法, 总分由各项指标得分汇总形成。</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绩效评价的标准：釆取评分和评级相结合的方式，总分设置为100分，等级划分为四档：90（含）-1OO分为优、80（含）-90分为良、60（含）-80分为中、60分以下为差。</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为了全面、客观、有效地进行绩效评价，评价工作小组深入玉田县融媒体中心与工作人员进行座谈并征求意见，查阅项目档案，收集相关信息资料，釆取定性和定量分析方法，通过对4大类15项指标逐项评价，对玉田县融媒体中心微波站维修维护项目的项目资金落实情况、业务管理、资金管理、财务管理、项目产出和项目效益等方面进行综合评价。通过认真细致的准备、实施和分析，玉田县融媒体中心微波站维修维护项目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00" w:lineRule="exact"/>
        <w:ind w:firstLine="640" w:firstLineChars="200"/>
        <w:rPr>
          <w:rFonts w:hint="eastAsia" w:ascii="仿宋_GB2312" w:eastAsia="仿宋_GB2312"/>
          <w:sz w:val="32"/>
          <w:szCs w:val="32"/>
          <w:lang w:eastAsia="zh-CN"/>
        </w:rPr>
      </w:pP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绩效评价组从管理指标、产出指标、效益指标、项目管理和绩效情况等方面进行评价，综合评分为83分，评价等级为良好。</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（四）项目效益情况：良</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我单位编入预算的专项项目所有开支均按照单位财务管理制度执行，资金的使用严格把关，各项目的运行完全按照单位财务管理规定、预算管理办法、内部控制制度的有关规定执行。各个项目资金使用与具体项目实施内容相符，绩效目标和绩效指标都已全部按照计划完成。针对评价过程中发现的成绩和不足，各项目指标值仍存在提升空间，在项目管理程序性、资金支付规范性、项目开展及时性及项目监管方面还需要进一步完善。今后，我单位将对经费支出中支出结构、内容加强分析，不断加强对各项目资金的监管力度，保障项目资金支出规范，各个项目顺利实施。</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523C5"/>
    <w:multiLevelType w:val="singleLevel"/>
    <w:tmpl w:val="8A7523C5"/>
    <w:lvl w:ilvl="0" w:tentative="0">
      <w:start w:val="2"/>
      <w:numFmt w:val="chineseCounting"/>
      <w:suff w:val="nothing"/>
      <w:lvlText w:val="（%1）"/>
      <w:lvlJc w:val="left"/>
      <w:rPr>
        <w:rFonts w:hint="eastAsia"/>
      </w:rPr>
    </w:lvl>
  </w:abstractNum>
  <w:abstractNum w:abstractNumId="1">
    <w:nsid w:val="B4BE6C72"/>
    <w:multiLevelType w:val="singleLevel"/>
    <w:tmpl w:val="B4BE6C72"/>
    <w:lvl w:ilvl="0" w:tentative="0">
      <w:start w:val="6"/>
      <w:numFmt w:val="chineseCounting"/>
      <w:suff w:val="nothing"/>
      <w:lvlText w:val="%1、"/>
      <w:lvlJc w:val="left"/>
      <w:rPr>
        <w:rFonts w:hint="eastAsia"/>
      </w:rPr>
    </w:lvl>
  </w:abstractNum>
  <w:abstractNum w:abstractNumId="2">
    <w:nsid w:val="D49A840D"/>
    <w:multiLevelType w:val="singleLevel"/>
    <w:tmpl w:val="D49A840D"/>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00D72339"/>
    <w:rsid w:val="006D698D"/>
    <w:rsid w:val="007B014A"/>
    <w:rsid w:val="008D0681"/>
    <w:rsid w:val="00D72339"/>
    <w:rsid w:val="08022217"/>
    <w:rsid w:val="0C547BA9"/>
    <w:rsid w:val="0FD13331"/>
    <w:rsid w:val="1EC15DC2"/>
    <w:rsid w:val="4595474B"/>
    <w:rsid w:val="49D67DF9"/>
    <w:rsid w:val="51D879E2"/>
    <w:rsid w:val="5DDD101A"/>
    <w:rsid w:val="63AF0C61"/>
    <w:rsid w:val="6A924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2040</Words>
  <Characters>2067</Characters>
  <Lines>1</Lines>
  <Paragraphs>1</Paragraphs>
  <TotalTime>1</TotalTime>
  <ScaleCrop>false</ScaleCrop>
  <LinksUpToDate>false</LinksUpToDate>
  <CharactersWithSpaces>2069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2024-04-18T08:13:27Z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D349C94522124F6BBFB6898266881ADB_12</vt:lpwstr>
  </property>
</Properties>
</file>