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新媒体中心各项费用</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新媒体中心是我中心宣传的重要窗口</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eastAsia="zh-CN"/>
        </w:rPr>
        <w:t>安排</w:t>
      </w:r>
      <w:r>
        <w:rPr>
          <w:rFonts w:hint="eastAsia" w:ascii="仿宋_GB2312" w:eastAsia="仿宋_GB2312"/>
          <w:sz w:val="32"/>
          <w:szCs w:val="32"/>
        </w:rPr>
        <w:t>项目资金</w:t>
      </w:r>
      <w:r>
        <w:rPr>
          <w:rFonts w:hint="eastAsia" w:ascii="仿宋_GB2312" w:eastAsia="仿宋_GB2312"/>
          <w:sz w:val="32"/>
          <w:szCs w:val="32"/>
          <w:lang w:val="en-US" w:eastAsia="zh-CN"/>
        </w:rPr>
        <w:t>86.99</w:t>
      </w:r>
      <w:bookmarkStart w:id="0" w:name="_GoBack"/>
      <w:bookmarkEnd w:id="0"/>
      <w:r>
        <w:rPr>
          <w:rFonts w:hint="eastAsia" w:ascii="仿宋_GB2312" w:eastAsia="仿宋_GB2312"/>
          <w:sz w:val="32"/>
          <w:szCs w:val="32"/>
        </w:rPr>
        <w:t>万元，</w:t>
      </w:r>
      <w:r>
        <w:rPr>
          <w:rFonts w:hint="eastAsia" w:ascii="仿宋_GB2312" w:eastAsia="仿宋_GB2312"/>
          <w:sz w:val="32"/>
          <w:szCs w:val="32"/>
          <w:lang w:eastAsia="zh-CN"/>
        </w:rPr>
        <w:t>用于新媒体中心各项支出。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w:t>
      </w:r>
      <w:r>
        <w:rPr>
          <w:rFonts w:hint="eastAsia" w:ascii="仿宋_GB2312" w:eastAsia="仿宋_GB2312"/>
          <w:sz w:val="32"/>
          <w:szCs w:val="32"/>
          <w:lang w:eastAsia="zh-CN"/>
        </w:rPr>
        <w:t>保证</w:t>
      </w:r>
      <w:r>
        <w:rPr>
          <w:rFonts w:hint="eastAsia" w:ascii="仿宋_GB2312" w:eastAsia="仿宋_GB2312"/>
          <w:sz w:val="32"/>
          <w:szCs w:val="32"/>
        </w:rPr>
        <w:t>新媒体中心运营工作，保证融媒体中心业务活动平稳运行。</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w:t>
      </w:r>
      <w:r>
        <w:rPr>
          <w:rFonts w:hint="eastAsia" w:ascii="仿宋_GB2312" w:eastAsia="仿宋_GB2312"/>
          <w:sz w:val="32"/>
          <w:szCs w:val="32"/>
          <w:lang w:eastAsia="zh-CN"/>
        </w:rPr>
        <w:t>支持新媒体各种软件、会员等支出</w:t>
      </w:r>
      <w:r>
        <w:rPr>
          <w:rFonts w:hint="eastAsia" w:ascii="仿宋_GB2312" w:eastAsia="仿宋_GB2312"/>
          <w:sz w:val="32"/>
          <w:szCs w:val="32"/>
        </w:rPr>
        <w:t>，</w:t>
      </w:r>
      <w:r>
        <w:rPr>
          <w:rFonts w:hint="eastAsia" w:ascii="仿宋_GB2312" w:eastAsia="仿宋_GB2312"/>
          <w:sz w:val="32"/>
          <w:szCs w:val="32"/>
          <w:lang w:eastAsia="zh-CN"/>
        </w:rPr>
        <w:t>以便于</w:t>
      </w:r>
      <w:r>
        <w:rPr>
          <w:rFonts w:hint="eastAsia" w:ascii="仿宋_GB2312" w:eastAsia="仿宋_GB2312"/>
          <w:sz w:val="32"/>
          <w:szCs w:val="32"/>
        </w:rPr>
        <w:t>多渠道宣传</w:t>
      </w:r>
      <w:r>
        <w:rPr>
          <w:rFonts w:hint="eastAsia" w:ascii="仿宋_GB2312" w:eastAsia="仿宋_GB2312"/>
          <w:sz w:val="32"/>
          <w:szCs w:val="32"/>
          <w:lang w:eastAsia="zh-CN"/>
        </w:rPr>
        <w:t>玉田</w:t>
      </w:r>
      <w:r>
        <w:rPr>
          <w:rFonts w:hint="eastAsia" w:ascii="仿宋_GB2312" w:eastAsia="仿宋_GB2312"/>
          <w:sz w:val="32"/>
          <w:szCs w:val="32"/>
        </w:rPr>
        <w:t>、美誉</w:t>
      </w:r>
      <w:r>
        <w:rPr>
          <w:rFonts w:hint="eastAsia" w:ascii="仿宋_GB2312" w:eastAsia="仿宋_GB2312"/>
          <w:sz w:val="32"/>
          <w:szCs w:val="32"/>
          <w:lang w:eastAsia="zh-CN"/>
        </w:rPr>
        <w:t>玉田</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新媒体中心各项费用</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新媒体中心各项费用</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新媒体中心各项费用项目的项目资金落实情况、业务管理、资金管理、财务管理、项目产出和项目效益等方面进行综合评价。通过认真细致的准备、实施和分析，玉田县融媒体中心新媒体中心各项费用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8022217"/>
    <w:rsid w:val="0FD13331"/>
    <w:rsid w:val="4595474B"/>
    <w:rsid w:val="49D67DF9"/>
    <w:rsid w:val="51D879E2"/>
    <w:rsid w:val="54BE73C0"/>
    <w:rsid w:val="58776773"/>
    <w:rsid w:val="61E94B6F"/>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2056</Words>
  <Characters>2090</Characters>
  <Lines>1</Lines>
  <Paragraphs>1</Paragraphs>
  <TotalTime>6</TotalTime>
  <ScaleCrop>false</ScaleCrop>
  <LinksUpToDate>false</LinksUpToDate>
  <CharactersWithSpaces>2092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2024-04-18T08:17:23Z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F7ECA0AD292143058D82CA82D9766CCE_12</vt:lpwstr>
  </property>
</Properties>
</file>