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45</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一、玉田县林南仓镇人民政府本级收支预算</w:t>
      </w:r>
      <w:r>
        <w:tab/>
      </w:r>
      <w:r>
        <w:fldChar w:fldCharType="begin"/>
      </w:r>
      <w:r>
        <w:instrText xml:space="preserve">PAGEREF _Toc_4_4_0000000019 \h</w:instrText>
      </w:r>
      <w:r>
        <w:fldChar w:fldCharType="separate"/>
      </w:r>
      <w:r>
        <w:t>47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483玉田县林南仓镇人民政府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14713538.97</w:t>
            </w:r>
          </w:p>
        </w:tc>
        <w:tc>
          <w:tcPr>
            <w:tcW w:w="4535" w:type="dxa"/>
            <w:vAlign w:val="center"/>
          </w:tcPr>
          <w:p>
            <w:pPr>
              <w:pStyle w:val="14"/>
            </w:pPr>
            <w:r>
              <w:t>一、一般公共服务支出</w:t>
            </w:r>
          </w:p>
        </w:tc>
        <w:tc>
          <w:tcPr>
            <w:tcW w:w="2126" w:type="dxa"/>
            <w:vAlign w:val="center"/>
          </w:tcPr>
          <w:p>
            <w:pPr>
              <w:pStyle w:val="13"/>
            </w:pPr>
            <w:r>
              <w:t>11866228.97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2847310.00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14713538.97</w:t>
            </w:r>
          </w:p>
        </w:tc>
        <w:tc>
          <w:tcPr>
            <w:tcW w:w="4535" w:type="dxa"/>
            <w:vAlign w:val="center"/>
          </w:tcPr>
          <w:p>
            <w:pPr>
              <w:pStyle w:val="16"/>
            </w:pPr>
            <w:r>
              <w:t>本年支出合计</w:t>
            </w:r>
          </w:p>
        </w:tc>
        <w:tc>
          <w:tcPr>
            <w:tcW w:w="2126" w:type="dxa"/>
            <w:vAlign w:val="center"/>
          </w:tcPr>
          <w:p>
            <w:pPr>
              <w:pStyle w:val="17"/>
            </w:pPr>
            <w:r>
              <w:t>14713538.97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14713538.97</w:t>
            </w:r>
          </w:p>
        </w:tc>
        <w:tc>
          <w:tcPr>
            <w:tcW w:w="4535" w:type="dxa"/>
            <w:vAlign w:val="center"/>
          </w:tcPr>
          <w:p>
            <w:pPr>
              <w:pStyle w:val="16"/>
            </w:pPr>
            <w:r>
              <w:t>支出总计</w:t>
            </w:r>
          </w:p>
        </w:tc>
        <w:tc>
          <w:tcPr>
            <w:tcW w:w="2126" w:type="dxa"/>
            <w:vAlign w:val="center"/>
          </w:tcPr>
          <w:p>
            <w:pPr>
              <w:pStyle w:val="17"/>
            </w:pPr>
            <w:r>
              <w:t>14713538.97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483玉田县林南仓镇人民政府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14713538.97</w:t>
            </w:r>
          </w:p>
        </w:tc>
        <w:tc>
          <w:tcPr>
            <w:tcW w:w="1134" w:type="dxa"/>
            <w:vAlign w:val="center"/>
          </w:tcPr>
          <w:p>
            <w:pPr>
              <w:pStyle w:val="17"/>
            </w:pPr>
            <w:r>
              <w:t>14713538.97</w:t>
            </w:r>
          </w:p>
        </w:tc>
        <w:tc>
          <w:tcPr>
            <w:tcW w:w="1134" w:type="dxa"/>
            <w:vAlign w:val="center"/>
          </w:tcPr>
          <w:p>
            <w:pPr>
              <w:pStyle w:val="17"/>
            </w:pPr>
            <w:r>
              <w:t>14713538.97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11866228.97</w:t>
            </w:r>
          </w:p>
        </w:tc>
        <w:tc>
          <w:tcPr>
            <w:tcW w:w="1134" w:type="dxa"/>
            <w:vAlign w:val="center"/>
          </w:tcPr>
          <w:p>
            <w:pPr>
              <w:pStyle w:val="13"/>
            </w:pPr>
            <w:r>
              <w:t>11866228.97</w:t>
            </w:r>
          </w:p>
        </w:tc>
        <w:tc>
          <w:tcPr>
            <w:tcW w:w="1134" w:type="dxa"/>
            <w:vAlign w:val="center"/>
          </w:tcPr>
          <w:p>
            <w:pPr>
              <w:pStyle w:val="13"/>
            </w:pPr>
            <w:r>
              <w:t>11866228.97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20840.00</w:t>
            </w:r>
          </w:p>
        </w:tc>
        <w:tc>
          <w:tcPr>
            <w:tcW w:w="1134" w:type="dxa"/>
            <w:vAlign w:val="center"/>
          </w:tcPr>
          <w:p>
            <w:pPr>
              <w:pStyle w:val="13"/>
            </w:pPr>
            <w:r>
              <w:t>20840.00</w:t>
            </w:r>
          </w:p>
        </w:tc>
        <w:tc>
          <w:tcPr>
            <w:tcW w:w="1134" w:type="dxa"/>
            <w:vAlign w:val="center"/>
          </w:tcPr>
          <w:p>
            <w:pPr>
              <w:pStyle w:val="13"/>
            </w:pPr>
            <w:r>
              <w:t>20840.00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20840.00</w:t>
            </w:r>
          </w:p>
        </w:tc>
        <w:tc>
          <w:tcPr>
            <w:tcW w:w="1134" w:type="dxa"/>
            <w:vAlign w:val="center"/>
          </w:tcPr>
          <w:p>
            <w:pPr>
              <w:pStyle w:val="13"/>
            </w:pPr>
            <w:r>
              <w:t>20840.00</w:t>
            </w:r>
          </w:p>
        </w:tc>
        <w:tc>
          <w:tcPr>
            <w:tcW w:w="1134" w:type="dxa"/>
            <w:vAlign w:val="center"/>
          </w:tcPr>
          <w:p>
            <w:pPr>
              <w:pStyle w:val="13"/>
            </w:pPr>
            <w:r>
              <w:t>20840.00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11845388.97</w:t>
            </w:r>
          </w:p>
        </w:tc>
        <w:tc>
          <w:tcPr>
            <w:tcW w:w="1134" w:type="dxa"/>
            <w:vAlign w:val="center"/>
          </w:tcPr>
          <w:p>
            <w:pPr>
              <w:pStyle w:val="13"/>
            </w:pPr>
            <w:r>
              <w:t>11845388.97</w:t>
            </w:r>
          </w:p>
        </w:tc>
        <w:tc>
          <w:tcPr>
            <w:tcW w:w="1134" w:type="dxa"/>
            <w:vAlign w:val="center"/>
          </w:tcPr>
          <w:p>
            <w:pPr>
              <w:pStyle w:val="13"/>
            </w:pPr>
            <w:r>
              <w:t>11845388.97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11845388.97</w:t>
            </w:r>
          </w:p>
        </w:tc>
        <w:tc>
          <w:tcPr>
            <w:tcW w:w="1134" w:type="dxa"/>
            <w:vAlign w:val="center"/>
          </w:tcPr>
          <w:p>
            <w:pPr>
              <w:pStyle w:val="13"/>
            </w:pPr>
            <w:r>
              <w:t>11845388.97</w:t>
            </w:r>
          </w:p>
        </w:tc>
        <w:tc>
          <w:tcPr>
            <w:tcW w:w="1134" w:type="dxa"/>
            <w:vAlign w:val="center"/>
          </w:tcPr>
          <w:p>
            <w:pPr>
              <w:pStyle w:val="13"/>
            </w:pPr>
            <w:r>
              <w:t>11845388.97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2847310.00</w:t>
            </w:r>
          </w:p>
        </w:tc>
        <w:tc>
          <w:tcPr>
            <w:tcW w:w="1134" w:type="dxa"/>
            <w:vAlign w:val="center"/>
          </w:tcPr>
          <w:p>
            <w:pPr>
              <w:pStyle w:val="13"/>
            </w:pPr>
            <w:r>
              <w:t>2847310.00</w:t>
            </w:r>
          </w:p>
        </w:tc>
        <w:tc>
          <w:tcPr>
            <w:tcW w:w="1134" w:type="dxa"/>
            <w:vAlign w:val="center"/>
          </w:tcPr>
          <w:p>
            <w:pPr>
              <w:pStyle w:val="13"/>
            </w:pPr>
            <w:r>
              <w:t>2847310.00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1200000.00</w:t>
            </w:r>
          </w:p>
        </w:tc>
        <w:tc>
          <w:tcPr>
            <w:tcW w:w="1134" w:type="dxa"/>
            <w:vAlign w:val="center"/>
          </w:tcPr>
          <w:p>
            <w:pPr>
              <w:pStyle w:val="13"/>
            </w:pPr>
            <w:r>
              <w:t>1200000.00</w:t>
            </w:r>
          </w:p>
        </w:tc>
        <w:tc>
          <w:tcPr>
            <w:tcW w:w="1134" w:type="dxa"/>
            <w:vAlign w:val="center"/>
          </w:tcPr>
          <w:p>
            <w:pPr>
              <w:pStyle w:val="13"/>
            </w:pPr>
            <w:r>
              <w:t>1200000.00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2130142</w:t>
            </w:r>
          </w:p>
        </w:tc>
        <w:tc>
          <w:tcPr>
            <w:tcW w:w="1559" w:type="dxa"/>
            <w:vAlign w:val="center"/>
          </w:tcPr>
          <w:p>
            <w:pPr>
              <w:pStyle w:val="14"/>
            </w:pPr>
            <w:r>
              <w:t>农村道路建设</w:t>
            </w:r>
          </w:p>
        </w:tc>
        <w:tc>
          <w:tcPr>
            <w:tcW w:w="1134" w:type="dxa"/>
            <w:vAlign w:val="center"/>
          </w:tcPr>
          <w:p>
            <w:pPr>
              <w:pStyle w:val="13"/>
            </w:pPr>
            <w:r>
              <w:t>1200000.00</w:t>
            </w:r>
          </w:p>
        </w:tc>
        <w:tc>
          <w:tcPr>
            <w:tcW w:w="1134" w:type="dxa"/>
            <w:vAlign w:val="center"/>
          </w:tcPr>
          <w:p>
            <w:pPr>
              <w:pStyle w:val="13"/>
            </w:pPr>
            <w:r>
              <w:t>1200000.00</w:t>
            </w:r>
          </w:p>
        </w:tc>
        <w:tc>
          <w:tcPr>
            <w:tcW w:w="1134" w:type="dxa"/>
            <w:vAlign w:val="center"/>
          </w:tcPr>
          <w:p>
            <w:pPr>
              <w:pStyle w:val="13"/>
            </w:pPr>
            <w:r>
              <w:t>1200000.00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1647310.00</w:t>
            </w:r>
          </w:p>
        </w:tc>
        <w:tc>
          <w:tcPr>
            <w:tcW w:w="1134" w:type="dxa"/>
            <w:vAlign w:val="center"/>
          </w:tcPr>
          <w:p>
            <w:pPr>
              <w:pStyle w:val="13"/>
            </w:pPr>
            <w:r>
              <w:t>1647310.00</w:t>
            </w:r>
          </w:p>
        </w:tc>
        <w:tc>
          <w:tcPr>
            <w:tcW w:w="1134" w:type="dxa"/>
            <w:vAlign w:val="center"/>
          </w:tcPr>
          <w:p>
            <w:pPr>
              <w:pStyle w:val="13"/>
            </w:pPr>
            <w:r>
              <w:t>1647310.00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1647310.00</w:t>
            </w:r>
          </w:p>
        </w:tc>
        <w:tc>
          <w:tcPr>
            <w:tcW w:w="1134" w:type="dxa"/>
            <w:vAlign w:val="center"/>
          </w:tcPr>
          <w:p>
            <w:pPr>
              <w:pStyle w:val="13"/>
            </w:pPr>
            <w:r>
              <w:t>1647310.00</w:t>
            </w:r>
          </w:p>
        </w:tc>
        <w:tc>
          <w:tcPr>
            <w:tcW w:w="1134" w:type="dxa"/>
            <w:vAlign w:val="center"/>
          </w:tcPr>
          <w:p>
            <w:pPr>
              <w:pStyle w:val="13"/>
            </w:pPr>
            <w:r>
              <w:t>1647310.00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483玉田县林南仓镇人民政府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14713538.97</w:t>
            </w:r>
          </w:p>
        </w:tc>
        <w:tc>
          <w:tcPr>
            <w:tcW w:w="1361" w:type="dxa"/>
            <w:vAlign w:val="center"/>
          </w:tcPr>
          <w:p>
            <w:pPr>
              <w:pStyle w:val="17"/>
            </w:pPr>
            <w:r>
              <w:t>11546228.97</w:t>
            </w:r>
          </w:p>
        </w:tc>
        <w:tc>
          <w:tcPr>
            <w:tcW w:w="1361" w:type="dxa"/>
            <w:vAlign w:val="center"/>
          </w:tcPr>
          <w:p>
            <w:pPr>
              <w:pStyle w:val="17"/>
            </w:pPr>
            <w:r>
              <w:t>3167310.00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11866228.97</w:t>
            </w:r>
          </w:p>
        </w:tc>
        <w:tc>
          <w:tcPr>
            <w:tcW w:w="1361" w:type="dxa"/>
            <w:vAlign w:val="center"/>
          </w:tcPr>
          <w:p>
            <w:pPr>
              <w:pStyle w:val="13"/>
            </w:pPr>
            <w:r>
              <w:t>11546228.97</w:t>
            </w:r>
          </w:p>
        </w:tc>
        <w:tc>
          <w:tcPr>
            <w:tcW w:w="1361" w:type="dxa"/>
            <w:vAlign w:val="center"/>
          </w:tcPr>
          <w:p>
            <w:pPr>
              <w:pStyle w:val="13"/>
            </w:pPr>
            <w:r>
              <w:t>320000.00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20840.00</w:t>
            </w:r>
          </w:p>
        </w:tc>
        <w:tc>
          <w:tcPr>
            <w:tcW w:w="1361" w:type="dxa"/>
            <w:vAlign w:val="center"/>
          </w:tcPr>
          <w:p>
            <w:pPr>
              <w:pStyle w:val="13"/>
            </w:pPr>
            <w:r>
              <w:t>840.00</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20840.00</w:t>
            </w:r>
          </w:p>
        </w:tc>
        <w:tc>
          <w:tcPr>
            <w:tcW w:w="1361" w:type="dxa"/>
            <w:vAlign w:val="center"/>
          </w:tcPr>
          <w:p>
            <w:pPr>
              <w:pStyle w:val="13"/>
            </w:pPr>
            <w:r>
              <w:t>840.00</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11845388.97</w:t>
            </w:r>
          </w:p>
        </w:tc>
        <w:tc>
          <w:tcPr>
            <w:tcW w:w="1361" w:type="dxa"/>
            <w:vAlign w:val="center"/>
          </w:tcPr>
          <w:p>
            <w:pPr>
              <w:pStyle w:val="13"/>
            </w:pPr>
            <w:r>
              <w:t>11545388.97</w:t>
            </w: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11845388.97</w:t>
            </w:r>
          </w:p>
        </w:tc>
        <w:tc>
          <w:tcPr>
            <w:tcW w:w="1361" w:type="dxa"/>
            <w:vAlign w:val="center"/>
          </w:tcPr>
          <w:p>
            <w:pPr>
              <w:pStyle w:val="13"/>
            </w:pPr>
            <w:r>
              <w:t>11545388.97</w:t>
            </w: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2847310.00</w:t>
            </w:r>
          </w:p>
        </w:tc>
        <w:tc>
          <w:tcPr>
            <w:tcW w:w="1361" w:type="dxa"/>
            <w:vAlign w:val="center"/>
          </w:tcPr>
          <w:p>
            <w:pPr>
              <w:pStyle w:val="13"/>
            </w:pPr>
          </w:p>
        </w:tc>
        <w:tc>
          <w:tcPr>
            <w:tcW w:w="1361" w:type="dxa"/>
            <w:vAlign w:val="center"/>
          </w:tcPr>
          <w:p>
            <w:pPr>
              <w:pStyle w:val="13"/>
            </w:pPr>
            <w:r>
              <w:t>2847310.00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1200000.00</w:t>
            </w:r>
          </w:p>
        </w:tc>
        <w:tc>
          <w:tcPr>
            <w:tcW w:w="1361" w:type="dxa"/>
            <w:vAlign w:val="center"/>
          </w:tcPr>
          <w:p>
            <w:pPr>
              <w:pStyle w:val="13"/>
            </w:pPr>
          </w:p>
        </w:tc>
        <w:tc>
          <w:tcPr>
            <w:tcW w:w="1361" w:type="dxa"/>
            <w:vAlign w:val="center"/>
          </w:tcPr>
          <w:p>
            <w:pPr>
              <w:pStyle w:val="13"/>
            </w:pPr>
            <w:r>
              <w:t>1200000.00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2130142</w:t>
            </w:r>
          </w:p>
        </w:tc>
        <w:tc>
          <w:tcPr>
            <w:tcW w:w="4535" w:type="dxa"/>
            <w:vAlign w:val="center"/>
          </w:tcPr>
          <w:p>
            <w:pPr>
              <w:pStyle w:val="14"/>
            </w:pPr>
            <w:r>
              <w:t>农村道路建设</w:t>
            </w:r>
          </w:p>
        </w:tc>
        <w:tc>
          <w:tcPr>
            <w:tcW w:w="1361" w:type="dxa"/>
            <w:vAlign w:val="center"/>
          </w:tcPr>
          <w:p>
            <w:pPr>
              <w:pStyle w:val="13"/>
            </w:pPr>
            <w:r>
              <w:t>1200000.00</w:t>
            </w:r>
          </w:p>
        </w:tc>
        <w:tc>
          <w:tcPr>
            <w:tcW w:w="1361" w:type="dxa"/>
            <w:vAlign w:val="center"/>
          </w:tcPr>
          <w:p>
            <w:pPr>
              <w:pStyle w:val="13"/>
            </w:pPr>
          </w:p>
        </w:tc>
        <w:tc>
          <w:tcPr>
            <w:tcW w:w="1361" w:type="dxa"/>
            <w:vAlign w:val="center"/>
          </w:tcPr>
          <w:p>
            <w:pPr>
              <w:pStyle w:val="13"/>
            </w:pPr>
            <w:r>
              <w:t>1200000.00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1647310.00</w:t>
            </w:r>
          </w:p>
        </w:tc>
        <w:tc>
          <w:tcPr>
            <w:tcW w:w="1361" w:type="dxa"/>
            <w:vAlign w:val="center"/>
          </w:tcPr>
          <w:p>
            <w:pPr>
              <w:pStyle w:val="13"/>
            </w:pPr>
          </w:p>
        </w:tc>
        <w:tc>
          <w:tcPr>
            <w:tcW w:w="1361" w:type="dxa"/>
            <w:vAlign w:val="center"/>
          </w:tcPr>
          <w:p>
            <w:pPr>
              <w:pStyle w:val="13"/>
            </w:pPr>
            <w:r>
              <w:t>1647310.00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1647310.00</w:t>
            </w:r>
          </w:p>
        </w:tc>
        <w:tc>
          <w:tcPr>
            <w:tcW w:w="1361" w:type="dxa"/>
            <w:vAlign w:val="center"/>
          </w:tcPr>
          <w:p>
            <w:pPr>
              <w:pStyle w:val="13"/>
            </w:pPr>
          </w:p>
        </w:tc>
        <w:tc>
          <w:tcPr>
            <w:tcW w:w="1361" w:type="dxa"/>
            <w:vAlign w:val="center"/>
          </w:tcPr>
          <w:p>
            <w:pPr>
              <w:pStyle w:val="13"/>
            </w:pPr>
            <w:r>
              <w:t>1647310.00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483玉田县林南仓镇人民政府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14713538.97</w:t>
            </w:r>
          </w:p>
        </w:tc>
        <w:tc>
          <w:tcPr>
            <w:tcW w:w="3402" w:type="dxa"/>
            <w:vAlign w:val="center"/>
          </w:tcPr>
          <w:p>
            <w:pPr>
              <w:pStyle w:val="14"/>
            </w:pPr>
            <w:r>
              <w:t>一、一般公共服务支出</w:t>
            </w:r>
          </w:p>
        </w:tc>
        <w:tc>
          <w:tcPr>
            <w:tcW w:w="1474" w:type="dxa"/>
            <w:vAlign w:val="center"/>
          </w:tcPr>
          <w:p>
            <w:pPr>
              <w:pStyle w:val="13"/>
            </w:pPr>
            <w:r>
              <w:t>11866228.97</w:t>
            </w:r>
          </w:p>
        </w:tc>
        <w:tc>
          <w:tcPr>
            <w:tcW w:w="1474" w:type="dxa"/>
            <w:vAlign w:val="center"/>
          </w:tcPr>
          <w:p>
            <w:pPr>
              <w:pStyle w:val="13"/>
            </w:pPr>
            <w:r>
              <w:t>11866228.97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2847310.00</w:t>
            </w:r>
          </w:p>
        </w:tc>
        <w:tc>
          <w:tcPr>
            <w:tcW w:w="1474" w:type="dxa"/>
            <w:vAlign w:val="center"/>
          </w:tcPr>
          <w:p>
            <w:pPr>
              <w:pStyle w:val="13"/>
            </w:pPr>
            <w:r>
              <w:t>2847310.00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14713538.97</w:t>
            </w:r>
          </w:p>
        </w:tc>
        <w:tc>
          <w:tcPr>
            <w:tcW w:w="3402" w:type="dxa"/>
            <w:vAlign w:val="center"/>
          </w:tcPr>
          <w:p>
            <w:pPr>
              <w:pStyle w:val="16"/>
            </w:pPr>
            <w:r>
              <w:t>本年支出合计</w:t>
            </w:r>
          </w:p>
        </w:tc>
        <w:tc>
          <w:tcPr>
            <w:tcW w:w="1474" w:type="dxa"/>
            <w:vAlign w:val="center"/>
          </w:tcPr>
          <w:p>
            <w:pPr>
              <w:pStyle w:val="17"/>
            </w:pPr>
            <w:r>
              <w:t>14713538.97</w:t>
            </w:r>
          </w:p>
        </w:tc>
        <w:tc>
          <w:tcPr>
            <w:tcW w:w="1474" w:type="dxa"/>
            <w:vAlign w:val="center"/>
          </w:tcPr>
          <w:p>
            <w:pPr>
              <w:pStyle w:val="17"/>
            </w:pPr>
            <w:r>
              <w:t>14713538.97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14713538.97</w:t>
            </w:r>
          </w:p>
        </w:tc>
        <w:tc>
          <w:tcPr>
            <w:tcW w:w="3402" w:type="dxa"/>
            <w:vAlign w:val="center"/>
          </w:tcPr>
          <w:p>
            <w:pPr>
              <w:pStyle w:val="16"/>
            </w:pPr>
            <w:r>
              <w:t>支出总计</w:t>
            </w:r>
          </w:p>
        </w:tc>
        <w:tc>
          <w:tcPr>
            <w:tcW w:w="1474" w:type="dxa"/>
            <w:vAlign w:val="center"/>
          </w:tcPr>
          <w:p>
            <w:pPr>
              <w:pStyle w:val="17"/>
            </w:pPr>
            <w:r>
              <w:t>14713538.97</w:t>
            </w:r>
          </w:p>
        </w:tc>
        <w:tc>
          <w:tcPr>
            <w:tcW w:w="1474" w:type="dxa"/>
            <w:vAlign w:val="center"/>
          </w:tcPr>
          <w:p>
            <w:pPr>
              <w:pStyle w:val="17"/>
            </w:pPr>
            <w:r>
              <w:t>14713538.97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483玉田县林南仓镇人民政府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14713538.97</w:t>
            </w:r>
          </w:p>
        </w:tc>
        <w:tc>
          <w:tcPr>
            <w:tcW w:w="2551" w:type="dxa"/>
            <w:vAlign w:val="center"/>
          </w:tcPr>
          <w:p>
            <w:pPr>
              <w:pStyle w:val="17"/>
            </w:pPr>
            <w:r>
              <w:t>11546228.97</w:t>
            </w:r>
          </w:p>
        </w:tc>
        <w:tc>
          <w:tcPr>
            <w:tcW w:w="2551" w:type="dxa"/>
            <w:vAlign w:val="center"/>
          </w:tcPr>
          <w:p>
            <w:pPr>
              <w:pStyle w:val="17"/>
            </w:pPr>
            <w:r>
              <w:t>3167310.00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11866228.97</w:t>
            </w:r>
          </w:p>
        </w:tc>
        <w:tc>
          <w:tcPr>
            <w:tcW w:w="2551" w:type="dxa"/>
            <w:vAlign w:val="center"/>
          </w:tcPr>
          <w:p>
            <w:pPr>
              <w:pStyle w:val="13"/>
            </w:pPr>
            <w:r>
              <w:t>11546228.97</w:t>
            </w:r>
          </w:p>
        </w:tc>
        <w:tc>
          <w:tcPr>
            <w:tcW w:w="2551" w:type="dxa"/>
            <w:vAlign w:val="center"/>
          </w:tcPr>
          <w:p>
            <w:pPr>
              <w:pStyle w:val="13"/>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20840.00</w:t>
            </w:r>
          </w:p>
        </w:tc>
        <w:tc>
          <w:tcPr>
            <w:tcW w:w="2551" w:type="dxa"/>
            <w:vAlign w:val="center"/>
          </w:tcPr>
          <w:p>
            <w:pPr>
              <w:pStyle w:val="13"/>
            </w:pPr>
            <w:r>
              <w:t>840.00</w:t>
            </w: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20840.00</w:t>
            </w:r>
          </w:p>
        </w:tc>
        <w:tc>
          <w:tcPr>
            <w:tcW w:w="2551" w:type="dxa"/>
            <w:vAlign w:val="center"/>
          </w:tcPr>
          <w:p>
            <w:pPr>
              <w:pStyle w:val="13"/>
            </w:pPr>
            <w:r>
              <w:t>840.00</w:t>
            </w: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11845388.97</w:t>
            </w:r>
          </w:p>
        </w:tc>
        <w:tc>
          <w:tcPr>
            <w:tcW w:w="2551" w:type="dxa"/>
            <w:vAlign w:val="center"/>
          </w:tcPr>
          <w:p>
            <w:pPr>
              <w:pStyle w:val="13"/>
            </w:pPr>
            <w:r>
              <w:t>11545388.97</w:t>
            </w: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11845388.97</w:t>
            </w:r>
          </w:p>
        </w:tc>
        <w:tc>
          <w:tcPr>
            <w:tcW w:w="2551" w:type="dxa"/>
            <w:vAlign w:val="center"/>
          </w:tcPr>
          <w:p>
            <w:pPr>
              <w:pStyle w:val="13"/>
            </w:pPr>
            <w:r>
              <w:t>11545388.97</w:t>
            </w: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2847310.00</w:t>
            </w:r>
          </w:p>
        </w:tc>
        <w:tc>
          <w:tcPr>
            <w:tcW w:w="2551" w:type="dxa"/>
            <w:vAlign w:val="center"/>
          </w:tcPr>
          <w:p>
            <w:pPr>
              <w:pStyle w:val="13"/>
            </w:pPr>
          </w:p>
        </w:tc>
        <w:tc>
          <w:tcPr>
            <w:tcW w:w="2551" w:type="dxa"/>
            <w:vAlign w:val="center"/>
          </w:tcPr>
          <w:p>
            <w:pPr>
              <w:pStyle w:val="13"/>
            </w:pPr>
            <w:r>
              <w:t>2847310.00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1200000.00</w:t>
            </w:r>
          </w:p>
        </w:tc>
        <w:tc>
          <w:tcPr>
            <w:tcW w:w="2551" w:type="dxa"/>
            <w:vAlign w:val="center"/>
          </w:tcPr>
          <w:p>
            <w:pPr>
              <w:pStyle w:val="13"/>
            </w:pPr>
          </w:p>
        </w:tc>
        <w:tc>
          <w:tcPr>
            <w:tcW w:w="2551" w:type="dxa"/>
            <w:vAlign w:val="center"/>
          </w:tcPr>
          <w:p>
            <w:pPr>
              <w:pStyle w:val="13"/>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2130142</w:t>
            </w:r>
          </w:p>
        </w:tc>
        <w:tc>
          <w:tcPr>
            <w:tcW w:w="4535" w:type="dxa"/>
            <w:vAlign w:val="center"/>
          </w:tcPr>
          <w:p>
            <w:pPr>
              <w:pStyle w:val="14"/>
            </w:pPr>
            <w:r>
              <w:t>农村道路建设</w:t>
            </w:r>
          </w:p>
        </w:tc>
        <w:tc>
          <w:tcPr>
            <w:tcW w:w="2551" w:type="dxa"/>
            <w:vAlign w:val="center"/>
          </w:tcPr>
          <w:p>
            <w:pPr>
              <w:pStyle w:val="13"/>
            </w:pPr>
            <w:r>
              <w:t>1200000.00</w:t>
            </w:r>
          </w:p>
        </w:tc>
        <w:tc>
          <w:tcPr>
            <w:tcW w:w="2551" w:type="dxa"/>
            <w:vAlign w:val="center"/>
          </w:tcPr>
          <w:p>
            <w:pPr>
              <w:pStyle w:val="13"/>
            </w:pPr>
          </w:p>
        </w:tc>
        <w:tc>
          <w:tcPr>
            <w:tcW w:w="2551" w:type="dxa"/>
            <w:vAlign w:val="center"/>
          </w:tcPr>
          <w:p>
            <w:pPr>
              <w:pStyle w:val="13"/>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1647310.00</w:t>
            </w:r>
          </w:p>
        </w:tc>
        <w:tc>
          <w:tcPr>
            <w:tcW w:w="2551" w:type="dxa"/>
            <w:vAlign w:val="center"/>
          </w:tcPr>
          <w:p>
            <w:pPr>
              <w:pStyle w:val="13"/>
            </w:pPr>
          </w:p>
        </w:tc>
        <w:tc>
          <w:tcPr>
            <w:tcW w:w="2551" w:type="dxa"/>
            <w:vAlign w:val="center"/>
          </w:tcPr>
          <w:p>
            <w:pPr>
              <w:pStyle w:val="13"/>
            </w:pPr>
            <w:r>
              <w:t>1647310.00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1647310.00</w:t>
            </w:r>
          </w:p>
        </w:tc>
        <w:tc>
          <w:tcPr>
            <w:tcW w:w="2551" w:type="dxa"/>
            <w:vAlign w:val="center"/>
          </w:tcPr>
          <w:p>
            <w:pPr>
              <w:pStyle w:val="13"/>
            </w:pPr>
          </w:p>
        </w:tc>
        <w:tc>
          <w:tcPr>
            <w:tcW w:w="2551" w:type="dxa"/>
            <w:vAlign w:val="center"/>
          </w:tcPr>
          <w:p>
            <w:pPr>
              <w:pStyle w:val="13"/>
            </w:pPr>
            <w:r>
              <w:t>1647310.00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483玉田县林南仓镇人民政府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11546228.97</w:t>
            </w:r>
          </w:p>
        </w:tc>
        <w:tc>
          <w:tcPr>
            <w:tcW w:w="2551" w:type="dxa"/>
            <w:vAlign w:val="center"/>
          </w:tcPr>
          <w:p>
            <w:pPr>
              <w:pStyle w:val="17"/>
            </w:pPr>
            <w:r>
              <w:t>10523228.97</w:t>
            </w:r>
          </w:p>
        </w:tc>
        <w:tc>
          <w:tcPr>
            <w:tcW w:w="2551" w:type="dxa"/>
            <w:vAlign w:val="center"/>
          </w:tcPr>
          <w:p>
            <w:pPr>
              <w:pStyle w:val="17"/>
            </w:pPr>
            <w:r>
              <w:t>1023000.00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10020382.77</w:t>
            </w:r>
          </w:p>
        </w:tc>
        <w:tc>
          <w:tcPr>
            <w:tcW w:w="2551" w:type="dxa"/>
            <w:vAlign w:val="center"/>
          </w:tcPr>
          <w:p>
            <w:pPr>
              <w:pStyle w:val="13"/>
            </w:pPr>
            <w:r>
              <w:t>10020382.77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2272095.90</w:t>
            </w:r>
          </w:p>
        </w:tc>
        <w:tc>
          <w:tcPr>
            <w:tcW w:w="2551" w:type="dxa"/>
            <w:vAlign w:val="center"/>
          </w:tcPr>
          <w:p>
            <w:pPr>
              <w:pStyle w:val="13"/>
            </w:pPr>
            <w:r>
              <w:t>2272095.90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1645560.00</w:t>
            </w:r>
          </w:p>
        </w:tc>
        <w:tc>
          <w:tcPr>
            <w:tcW w:w="2551" w:type="dxa"/>
            <w:vAlign w:val="center"/>
          </w:tcPr>
          <w:p>
            <w:pPr>
              <w:pStyle w:val="13"/>
            </w:pPr>
            <w:r>
              <w:t>1645560.00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665686.00</w:t>
            </w:r>
          </w:p>
        </w:tc>
        <w:tc>
          <w:tcPr>
            <w:tcW w:w="2551" w:type="dxa"/>
            <w:vAlign w:val="center"/>
          </w:tcPr>
          <w:p>
            <w:pPr>
              <w:pStyle w:val="13"/>
            </w:pPr>
            <w:r>
              <w:t>665686.00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781544.00</w:t>
            </w:r>
          </w:p>
        </w:tc>
        <w:tc>
          <w:tcPr>
            <w:tcW w:w="2551" w:type="dxa"/>
            <w:vAlign w:val="center"/>
          </w:tcPr>
          <w:p>
            <w:pPr>
              <w:pStyle w:val="13"/>
            </w:pPr>
            <w:r>
              <w:t>781544.00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678426.01</w:t>
            </w:r>
          </w:p>
        </w:tc>
        <w:tc>
          <w:tcPr>
            <w:tcW w:w="2551" w:type="dxa"/>
            <w:vAlign w:val="center"/>
          </w:tcPr>
          <w:p>
            <w:pPr>
              <w:pStyle w:val="13"/>
            </w:pPr>
            <w:r>
              <w:t>678426.01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281380.52</w:t>
            </w:r>
          </w:p>
        </w:tc>
        <w:tc>
          <w:tcPr>
            <w:tcW w:w="2551" w:type="dxa"/>
            <w:vAlign w:val="center"/>
          </w:tcPr>
          <w:p>
            <w:pPr>
              <w:pStyle w:val="13"/>
            </w:pPr>
            <w:r>
              <w:t>281380.52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310488.85</w:t>
            </w:r>
          </w:p>
        </w:tc>
        <w:tc>
          <w:tcPr>
            <w:tcW w:w="2551" w:type="dxa"/>
            <w:vAlign w:val="center"/>
          </w:tcPr>
          <w:p>
            <w:pPr>
              <w:pStyle w:val="13"/>
            </w:pPr>
            <w:r>
              <w:t>310488.85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220477.05</w:t>
            </w:r>
          </w:p>
        </w:tc>
        <w:tc>
          <w:tcPr>
            <w:tcW w:w="2551" w:type="dxa"/>
            <w:vAlign w:val="center"/>
          </w:tcPr>
          <w:p>
            <w:pPr>
              <w:pStyle w:val="13"/>
            </w:pPr>
            <w:r>
              <w:t>220477.05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533402.23</w:t>
            </w:r>
          </w:p>
        </w:tc>
        <w:tc>
          <w:tcPr>
            <w:tcW w:w="2551" w:type="dxa"/>
            <w:vAlign w:val="center"/>
          </w:tcPr>
          <w:p>
            <w:pPr>
              <w:pStyle w:val="13"/>
            </w:pPr>
            <w:r>
              <w:t>533402.23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2631322.21</w:t>
            </w:r>
          </w:p>
        </w:tc>
        <w:tc>
          <w:tcPr>
            <w:tcW w:w="2551" w:type="dxa"/>
            <w:vAlign w:val="center"/>
          </w:tcPr>
          <w:p>
            <w:pPr>
              <w:pStyle w:val="13"/>
            </w:pPr>
            <w:r>
              <w:t>2631322.21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993000.00</w:t>
            </w:r>
          </w:p>
        </w:tc>
        <w:tc>
          <w:tcPr>
            <w:tcW w:w="2551" w:type="dxa"/>
            <w:vAlign w:val="center"/>
          </w:tcPr>
          <w:p>
            <w:pPr>
              <w:pStyle w:val="13"/>
            </w:pPr>
          </w:p>
        </w:tc>
        <w:tc>
          <w:tcPr>
            <w:tcW w:w="2551" w:type="dxa"/>
            <w:vAlign w:val="center"/>
          </w:tcPr>
          <w:p>
            <w:pPr>
              <w:pStyle w:val="13"/>
            </w:pPr>
            <w:r>
              <w:t>993000.00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70000.00</w:t>
            </w:r>
          </w:p>
        </w:tc>
        <w:tc>
          <w:tcPr>
            <w:tcW w:w="2551" w:type="dxa"/>
            <w:vAlign w:val="center"/>
          </w:tcPr>
          <w:p>
            <w:pPr>
              <w:pStyle w:val="13"/>
            </w:pP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50700.00</w:t>
            </w:r>
          </w:p>
        </w:tc>
        <w:tc>
          <w:tcPr>
            <w:tcW w:w="2551" w:type="dxa"/>
            <w:vAlign w:val="center"/>
          </w:tcPr>
          <w:p>
            <w:pPr>
              <w:pStyle w:val="13"/>
            </w:pPr>
          </w:p>
        </w:tc>
        <w:tc>
          <w:tcPr>
            <w:tcW w:w="2551" w:type="dxa"/>
            <w:vAlign w:val="center"/>
          </w:tcPr>
          <w:p>
            <w:pPr>
              <w:pStyle w:val="13"/>
            </w:pPr>
            <w:r>
              <w:t>50700.00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70000.00</w:t>
            </w:r>
          </w:p>
        </w:tc>
        <w:tc>
          <w:tcPr>
            <w:tcW w:w="2551" w:type="dxa"/>
            <w:vAlign w:val="center"/>
          </w:tcPr>
          <w:p>
            <w:pPr>
              <w:pStyle w:val="13"/>
            </w:pP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54000.00</w:t>
            </w:r>
          </w:p>
        </w:tc>
        <w:tc>
          <w:tcPr>
            <w:tcW w:w="2551" w:type="dxa"/>
            <w:vAlign w:val="center"/>
          </w:tcPr>
          <w:p>
            <w:pPr>
              <w:pStyle w:val="13"/>
            </w:pPr>
          </w:p>
        </w:tc>
        <w:tc>
          <w:tcPr>
            <w:tcW w:w="2551" w:type="dxa"/>
            <w:vAlign w:val="center"/>
          </w:tcPr>
          <w:p>
            <w:pPr>
              <w:pStyle w:val="13"/>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46400.00</w:t>
            </w:r>
          </w:p>
        </w:tc>
        <w:tc>
          <w:tcPr>
            <w:tcW w:w="2551" w:type="dxa"/>
            <w:vAlign w:val="center"/>
          </w:tcPr>
          <w:p>
            <w:pPr>
              <w:pStyle w:val="13"/>
            </w:pPr>
          </w:p>
        </w:tc>
        <w:tc>
          <w:tcPr>
            <w:tcW w:w="2551" w:type="dxa"/>
            <w:vAlign w:val="center"/>
          </w:tcPr>
          <w:p>
            <w:pPr>
              <w:pStyle w:val="13"/>
            </w:pPr>
            <w:r>
              <w:t>46400.00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58000.00</w:t>
            </w:r>
          </w:p>
        </w:tc>
        <w:tc>
          <w:tcPr>
            <w:tcW w:w="2551" w:type="dxa"/>
            <w:vAlign w:val="center"/>
          </w:tcPr>
          <w:p>
            <w:pPr>
              <w:pStyle w:val="13"/>
            </w:pPr>
          </w:p>
        </w:tc>
        <w:tc>
          <w:tcPr>
            <w:tcW w:w="2551" w:type="dxa"/>
            <w:vAlign w:val="center"/>
          </w:tcPr>
          <w:p>
            <w:pPr>
              <w:pStyle w:val="13"/>
            </w:pPr>
            <w:r>
              <w:t>58000.00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46000.00</w:t>
            </w:r>
          </w:p>
        </w:tc>
        <w:tc>
          <w:tcPr>
            <w:tcW w:w="2551" w:type="dxa"/>
            <w:vAlign w:val="center"/>
          </w:tcPr>
          <w:p>
            <w:pPr>
              <w:pStyle w:val="13"/>
            </w:pPr>
          </w:p>
        </w:tc>
        <w:tc>
          <w:tcPr>
            <w:tcW w:w="2551" w:type="dxa"/>
            <w:vAlign w:val="center"/>
          </w:tcPr>
          <w:p>
            <w:pPr>
              <w:pStyle w:val="13"/>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257400.00</w:t>
            </w:r>
          </w:p>
        </w:tc>
        <w:tc>
          <w:tcPr>
            <w:tcW w:w="2551" w:type="dxa"/>
            <w:vAlign w:val="center"/>
          </w:tcPr>
          <w:p>
            <w:pPr>
              <w:pStyle w:val="13"/>
            </w:pPr>
          </w:p>
        </w:tc>
        <w:tc>
          <w:tcPr>
            <w:tcW w:w="2551" w:type="dxa"/>
            <w:vAlign w:val="center"/>
          </w:tcPr>
          <w:p>
            <w:pPr>
              <w:pStyle w:val="13"/>
            </w:pPr>
            <w:r>
              <w:t>257400.00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40500.00</w:t>
            </w:r>
          </w:p>
        </w:tc>
        <w:tc>
          <w:tcPr>
            <w:tcW w:w="2551" w:type="dxa"/>
            <w:vAlign w:val="center"/>
          </w:tcPr>
          <w:p>
            <w:pPr>
              <w:pStyle w:val="13"/>
            </w:pPr>
          </w:p>
        </w:tc>
        <w:tc>
          <w:tcPr>
            <w:tcW w:w="2551" w:type="dxa"/>
            <w:vAlign w:val="center"/>
          </w:tcPr>
          <w:p>
            <w:pPr>
              <w:pStyle w:val="13"/>
            </w:pPr>
            <w:r>
              <w:t>40500.00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502846.20</w:t>
            </w:r>
          </w:p>
        </w:tc>
        <w:tc>
          <w:tcPr>
            <w:tcW w:w="2551" w:type="dxa"/>
            <w:vAlign w:val="center"/>
          </w:tcPr>
          <w:p>
            <w:pPr>
              <w:pStyle w:val="13"/>
            </w:pPr>
            <w:r>
              <w:t>502846.20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125572.20</w:t>
            </w:r>
          </w:p>
        </w:tc>
        <w:tc>
          <w:tcPr>
            <w:tcW w:w="2551" w:type="dxa"/>
            <w:vAlign w:val="center"/>
          </w:tcPr>
          <w:p>
            <w:pPr>
              <w:pStyle w:val="13"/>
            </w:pPr>
            <w:r>
              <w:t>125572.20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98100.00</w:t>
            </w:r>
          </w:p>
        </w:tc>
        <w:tc>
          <w:tcPr>
            <w:tcW w:w="2551" w:type="dxa"/>
            <w:vAlign w:val="center"/>
          </w:tcPr>
          <w:p>
            <w:pPr>
              <w:pStyle w:val="13"/>
            </w:pPr>
            <w:r>
              <w:t>98100.00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840.00</w:t>
            </w:r>
          </w:p>
        </w:tc>
        <w:tc>
          <w:tcPr>
            <w:tcW w:w="2551" w:type="dxa"/>
            <w:vAlign w:val="center"/>
          </w:tcPr>
          <w:p>
            <w:pPr>
              <w:pStyle w:val="13"/>
            </w:pPr>
            <w:r>
              <w:t>840.00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278334.00</w:t>
            </w:r>
          </w:p>
        </w:tc>
        <w:tc>
          <w:tcPr>
            <w:tcW w:w="2551" w:type="dxa"/>
            <w:vAlign w:val="center"/>
          </w:tcPr>
          <w:p>
            <w:pPr>
              <w:pStyle w:val="13"/>
            </w:pPr>
            <w:r>
              <w:t>278334.00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483玉田县林南仓镇人民政府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483玉田县林南仓镇人民政府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483玉田县林南仓镇人民政府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76000.00</w:t>
            </w:r>
          </w:p>
        </w:tc>
        <w:tc>
          <w:tcPr>
            <w:tcW w:w="2381" w:type="dxa"/>
            <w:vAlign w:val="center"/>
          </w:tcPr>
          <w:p>
            <w:pPr>
              <w:pStyle w:val="17"/>
              <w:rPr>
                <w:rFonts w:hint="default" w:eastAsia="方正书宋_GBK"/>
                <w:lang w:val="en-US" w:eastAsia="zh-CN"/>
              </w:rPr>
            </w:pPr>
            <w:r>
              <w:rPr>
                <w:rFonts w:hint="eastAsia"/>
                <w:lang w:val="en-US" w:eastAsia="zh-CN"/>
              </w:rPr>
              <w:t>76000.00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46000.00</w:t>
            </w:r>
          </w:p>
        </w:tc>
        <w:tc>
          <w:tcPr>
            <w:tcW w:w="2381" w:type="dxa"/>
            <w:vAlign w:val="center"/>
          </w:tcPr>
          <w:p>
            <w:pPr>
              <w:pStyle w:val="13"/>
              <w:rPr>
                <w:rFonts w:hint="default" w:eastAsia="方正书宋_GBK"/>
                <w:lang w:val="en-US" w:eastAsia="zh-CN"/>
              </w:rPr>
            </w:pPr>
            <w:r>
              <w:rPr>
                <w:rFonts w:hint="eastAsia"/>
                <w:lang w:val="en-US" w:eastAsia="zh-CN"/>
              </w:rPr>
              <w:t>46000.00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46000.00</w:t>
            </w:r>
          </w:p>
        </w:tc>
        <w:tc>
          <w:tcPr>
            <w:tcW w:w="2381" w:type="dxa"/>
            <w:vAlign w:val="center"/>
          </w:tcPr>
          <w:p>
            <w:pPr>
              <w:pStyle w:val="13"/>
            </w:pPr>
            <w:r>
              <w:t>46000.00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30000.00</w:t>
            </w:r>
          </w:p>
        </w:tc>
        <w:tc>
          <w:tcPr>
            <w:tcW w:w="2381" w:type="dxa"/>
            <w:vAlign w:val="center"/>
          </w:tcPr>
          <w:p>
            <w:pPr>
              <w:pStyle w:val="13"/>
            </w:pPr>
            <w:r>
              <w:t>30000.00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玉田县林南仓镇人民政府2023年部门预算信息公开情况说明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玉田县林南仓镇人民政府2023年部门预算信息公开情况说明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按照《预算法》、《地方预决算公开操作规程》和《关于进一步推进预算公开工作的实施意见》规定，现将玉田县林南仓镇人民政府2023年部门预算公开如下：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林南仓镇党委是党在农村的基层组织，是党在农村全部工作和战斗力的基础，全面领导本镇的工作和基层社会治理，支持和保证行政组织、经济组织和群众自治组织充分行使职权。林南仓镇人大是基层地方国家权力机关，加强基层政权、推进基层民主法治建设和政治文明建设。林南仓镇人民政府是本级人民代表大会的执行机关，是本级国家行政机关，依法行使行政职权。林南仓镇主要围绕加强党的领导、夯实基层政权，促进经济发展、增加农民收入，优化公共服务、着力改善民生，强化社会治理、维护社会稳定，推进基层民主、促进农村和谐，改善生态环境、提升乡风文明等方面履行职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玉田县林南仓镇人民政府本级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按照预算管理有关规定，目前我省部门预算的编制实行综合预算管理，即全部收入和支出都反映在预算中。玉田县林南仓镇人民政府机关及所属事业单位的收支包含在部门预算中。</w:t>
      </w:r>
    </w:p>
    <w:p>
      <w:pPr>
        <w:pStyle w:val="20"/>
      </w:pPr>
      <w:r>
        <w:t>（一）收入说明</w:t>
      </w:r>
    </w:p>
    <w:p>
      <w:pPr>
        <w:pStyle w:val="20"/>
      </w:pPr>
      <w:r>
        <w:t>2023年部门预算收入1471.353897万元，其中一般公共预算收入为1471.353897万元。</w:t>
      </w:r>
    </w:p>
    <w:p>
      <w:pPr>
        <w:pStyle w:val="20"/>
      </w:pPr>
      <w:r>
        <w:t>（二）支出说明</w:t>
      </w:r>
    </w:p>
    <w:p>
      <w:pPr>
        <w:pStyle w:val="20"/>
      </w:pPr>
      <w:r>
        <w:t>2023年部门预算支出1471.353897万元，其中人员经费1052.322897万元、日常公用经费102.3万元、专项项目支出316.7310万元。</w:t>
      </w:r>
    </w:p>
    <w:p>
      <w:pPr>
        <w:pStyle w:val="20"/>
      </w:pPr>
      <w:r>
        <w:t>（三）比上年增减情况</w:t>
      </w:r>
    </w:p>
    <w:p>
      <w:pPr>
        <w:pStyle w:val="20"/>
      </w:pPr>
      <w:r>
        <w:t>2023年部门收支总预算较上年增加260.343615万元。其中：人员经费支出较上年增加195.898371万元，日常公用经费支出较上年减少0.242756万元，项目支出较上年增加64.688万元。</w:t>
      </w:r>
    </w:p>
    <w:p>
      <w:pPr>
        <w:pStyle w:val="20"/>
      </w:pPr>
      <w:r>
        <w:t>2023年预算收支增加的原因增加了人员增加，专项项目增加。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机关运行经费安排102.3万元。</w:t>
      </w:r>
    </w:p>
    <w:p>
      <w:pPr>
        <w:pStyle w:val="21"/>
        <w:rPr>
          <w:rFonts w:hint="eastAsia" w:eastAsia="方正仿宋_GBK"/>
          <w:lang w:val="en-US" w:eastAsia="zh-CN"/>
        </w:rPr>
      </w:pPr>
      <w:r>
        <w:t>退休人员福利费 22500元；公务交通补贴 257400元；工会经费  46400元；福利费</w:t>
      </w:r>
      <w:r>
        <w:tab/>
      </w:r>
      <w:r>
        <w:t>58000元；办公费 130000元；电费 70000元；公务移动通讯费用补贴 6000元；其他邮电费</w:t>
      </w:r>
      <w:r>
        <w:tab/>
      </w:r>
      <w:r>
        <w:t>44700元；办公取暖费</w:t>
      </w:r>
      <w:r>
        <w:tab/>
      </w:r>
      <w:r>
        <w:t>130000元；差旅费 70000元；维修（护）费</w:t>
      </w:r>
      <w:r>
        <w:tab/>
      </w:r>
      <w:r>
        <w:t>10000元；办公设备购置费 30000元；公务用车运行维护费 46000元；劳务费 54000元；公务接待费 30000元；退休干部公用经费（含党建）12000元；退休干部特需费</w:t>
      </w:r>
      <w:r>
        <w:tab/>
      </w:r>
      <w:r>
        <w:t>6000元</w:t>
      </w:r>
      <w:r>
        <w:rPr>
          <w:rFonts w:hint="eastAsia"/>
          <w:lang w:val="en-US" w:eastAsia="zh-CN"/>
        </w:rPr>
        <w:t>等支出。</w:t>
      </w:r>
      <w:bookmarkStart w:id="19" w:name="_GoBack"/>
      <w:bookmarkEnd w:id="19"/>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2023年，部门财政拨款“三公”经费预算安排7.6万元。与2022年持平。具体情况如下：</w:t>
      </w:r>
    </w:p>
    <w:p>
      <w:pPr>
        <w:pStyle w:val="22"/>
      </w:pPr>
      <w:r>
        <w:t>（一）公务用车购置及运行费。共计安排4.6万元，与上年预算持平1、公务用车购置安排0万元。与上年预算持平，原因为无公务用车购置计划。</w:t>
      </w:r>
    </w:p>
    <w:p>
      <w:pPr>
        <w:pStyle w:val="22"/>
      </w:pPr>
      <w:r>
        <w:t>2、公务用车运行维护费安排4.6万元。与上年预算持平</w:t>
      </w:r>
    </w:p>
    <w:p>
      <w:pPr>
        <w:pStyle w:val="22"/>
      </w:pPr>
      <w:r>
        <w:t>（二）公务接待费。安排3万元，与上年预算持平</w:t>
      </w:r>
    </w:p>
    <w:p>
      <w:pPr>
        <w:pStyle w:val="22"/>
      </w:pPr>
      <w:r>
        <w:t>（三）因公出国（境）费。安排0万元，无增减变动，原因为无因公出国（境）计划。</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整体绩效目标：2023年工作的总体思路是：深入贯彻中央和省、市、县重要会议精神，抓重点、攻难点、破瓶颈、出亮点，在经济发展上突出质量与效益，在镇区建设上突出创新与推广，在环境整治上突出务实与进取，在社会管理上突出服务与保障，确保经济社会发展实现新跃升。</w:t>
      </w:r>
    </w:p>
    <w:p>
      <w:pPr>
        <w:pStyle w:val="23"/>
      </w:pPr>
      <w:r>
        <w:t>保证工作任务、预算项目绩效指标能准确反映部门绩效完成情况，指标清晰化，可衡量；保证资产及时规范入账，资产报表数据与会计账簿数据相符，体现工作任务的产出和效果，工作任务对应的预算项目有明确的绩效目标，保证绩效目标与部门职责目标、工作任务目标一致，体现预算项目的产出和效果；按照相关法律法规以及资金管理办法规定的用途使用预算资金，用以反映单位预算资金的规范运行情况，符合国家财经法规和财务管理制度规定以及有关专项资金管理办法的规定，资金的拨付有完整的审批程序和手续。部门按照政府信息公开有关规定公开部门预算、执行、决算等相关预算决算信息，用以反映和考核部门预决算管理的公开透明情况。</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r>
        <w:t>党政综合，负责综合协调、信息反馈、档案管理和机关事务工作；基层党组织建设、党员电化教育管理、机构编制、人事劳资、老干部、干部考核、人大、宣传、统战、纪检、工会、共青团、妇联、武装等工作。加强基层领导班子建设；健全乡镇“两委”组织制度、党内生活制度建设；加强民主集中制建设和民主生活会宏观指导；做好乡镇“两委”干部的培养、选拔和管理工作；做好老干部、干部考核、人大、宣传、统战、纪检、工会、共青团、妇联、武装等工作，党组织建设及党员教育管理，负责乡镇党组织建设；负责乡镇基层组织建设工作；提出党内生活制度建设的意见；指导乡镇党员教育工作。绩效目标：党基层组织建设工作的完成情况&gt;=90%，党基层组织建设工作的完成情况：优；保障机关正常运转&gt;=90%，保障机关正常运转：优；落实基层武装工作&gt;=90%，落实基层武装工作：优；保障办案问责、党风建设、监督检查、纪检政策宣传建设等工作顺利开展&gt;=90%，保障办案问责、党风建设、监督检查、纪检政策宣传建设等工作顺利开展：优；保障人大、宣传、统战、工会、共青团、妇联等工作顺利开展&gt;=90%，保障人大、宣传、统战、工会、共青团、妇联等工作顺利开展：优。</w:t>
      </w:r>
    </w:p>
    <w:p>
      <w:pPr>
        <w:pStyle w:val="24"/>
      </w:pPr>
      <w:r>
        <w:t>经济发展，负责企业管理、工业、农业、水利、畜牧、林业、第三产业发展规划、招商引资、内外贸易、个体私营经济、国有资产管理等工作；负责协调商品市场流通与经济指标分析工作。负责监督和管理本镇安全生产工作。企业管理、工业、农业、水利、畜牧、林业、第三产业发展规划、招商引资、内外贸易、个体私营经济、国有资产管理等工作要有序推进。抓好本镇的安全生产工作、林业、植树造林、森林防火、病虫害防治。绩效目标保障林业顺利开</w:t>
      </w:r>
      <w:r>
        <w:rPr>
          <w:rFonts w:hint="eastAsia"/>
          <w:lang w:val="en-US" w:eastAsia="zh-CN"/>
        </w:rPr>
        <w:t>展</w:t>
      </w:r>
      <w:r>
        <w:t>&gt;=90%，保障林业顺利开展：优；保障农业顺利开展&gt;=90%，保障农业顺利开展；优；保障水利顺利开展&gt;=90%，保障水利顺利开展：优；保障工业顺利开展&gt;=90%，保障工业顺利开展：优；保障畜牧业顺利开展&gt;=90%，保障畜牧业顺利开展：优；国有资产做好管理工作&gt;=90%，国有资产做好管理工作；优；保障食药品安全和安全生产&gt;=90%，保障食药品安全和安全生产：优。</w:t>
      </w:r>
    </w:p>
    <w:p>
      <w:pPr>
        <w:pStyle w:val="24"/>
      </w:pPr>
      <w:r>
        <w:t>社会事务，负责做好上级各项方针政策、法律法规的贯彻落实；负责低保、优抚、救灾救济、义务兵等民政工作；负责教育、文化、卫生、旅游、移民等工作；负责协调与社会事务相关的其他工作；依据国家劳动和社会保障各项政策法规，开展就业培训，搞好劳务输出，引领农村富余劳动力转移；负责下岗失业人员再就业指导和劳动用工管理工作；负责养老保险、失业保险、医疗保险、工伤保险、女职工生育保险、农村养老保险等社会保障工作；负责企业离退休人员的社会管理工作?落实乡镇养老保险、医疗保险、工伤保险、生育保险、失业保险、农村养老保险、救灾救济、城镇居民社会最低生活保障、扶助残疾人、义务兵等相关政策和社会保障工作；做好教育、文化、卫生、旅游、移民等工作；乡镇养老保险?负责本乡镇居民养老保险费用的收缴、登记、录入等工作。绩效目标：保证乡镇养老保险工作顺利进行&gt;=90%，保证乡镇养老保险工作顺利进行：优；绩效目标保证乡镇医疗保险工作顺利进行&gt;=90%，保证乡镇医疗保险工作顺利进行：优；保障本乡镇居民的灾情救助、困难救济、医疗救助和困难居民的最低生活保障、五保等工作&gt;=90%，保障本乡镇居民的灾情救助、困难救济、医疗救助和困难居民的最低生活保障、五保等工作：优；保证扶助残疾人工作顺利进行&gt;=90%，保证扶助残疾人工作顺利进行：优；保证本乡镇烈属、伤残军人等优抚工作顺利进行&gt;=90%，保证本乡镇烈属、伤残军人等优抚工作顺利进行：优；促进本乡镇文化发展&gt;=90%，促进本乡镇文化发展：优；指导教育、卫生、旅游、移民等工作&gt;=90%，指导教育、卫生、旅游、移民等工作：优；社会保障正常运转&gt;=90%，社会保障正常运转：优。</w:t>
      </w:r>
    </w:p>
    <w:p>
      <w:pPr>
        <w:pStyle w:val="24"/>
      </w:pPr>
      <w:r>
        <w:t>社会治安综合治理，负责研究、拟定本乡镇社会治安综合治理工作计划、阶段性工作方案和措施并组织实施；分析辖区社会治安形势，有针对性地加强社会治安综合治理工作，组织、协调有关部门开展“严打整治”专项斗争，排查整治治安混乱地区和突出治安问题；加强对公安派出所、人民法庭、司法所等基层政法单位以及村委会、治安会、调委会等基层组织建设的指导，定期组织教育培训，提高基层综合人员的整体素质；负责信访和群众工作，做好社会治安综合治理和信访稳定、维稳等各项工作任务。</w:t>
      </w:r>
    </w:p>
    <w:p>
      <w:pPr>
        <w:pStyle w:val="24"/>
      </w:pPr>
      <w:r>
        <w:t>绩效目标：落实乡镇社会治安综合治理工作&gt;=90%，落实乡镇社会治安综合治理工作：优；信访稳定、维稳、解决个性问题&gt;=90%，信访稳定、维稳、解决个性问题：优。</w:t>
      </w:r>
    </w:p>
    <w:p>
      <w:pPr>
        <w:pStyle w:val="24"/>
      </w:pPr>
      <w:r>
        <w:t>计划生育，负责贯彻执行人口和计划生育方针政策和法律法规，制定计划生育管理办法和实施细则并组织实施；负责全乡镇人口（包括流动人口）的计划生育工作，制定本乡镇人口发展中长期规划和年度计划，并组织实施；负责指导、监督各村委会和基层计划生育组织的计划生育工作；负责生育指标管理和发动工作；负责违反计划生育案件的查处和政策咨询；负责宣传人口和计划生育的方针政策、法律法规和优生优育、避孕节育等科学知识；承担育龄夫妇避孕、节育、保健和优生技术服务；做好育龄妇女的妇科病普查普治、四项手术随访、艾滋病防治、避孕药具发放等工作；加强基层组织建设，落实奖励政策?政策生育率?负责对各村政策生育率的考核。</w:t>
      </w:r>
    </w:p>
    <w:p>
      <w:pPr>
        <w:pStyle w:val="24"/>
      </w:pPr>
      <w:r>
        <w:t>绩效目标：对各村政策生育率的考核&gt;=90%，对各村政策生育率的考核：优；对各村性别比的考核&gt;=90%，对各村性别比的考核：优；做好流出人员的办证和流入育龄妇女的管理&gt;=90%，做好流出人员的办证和流入育龄妇女的管理：优；做好计划生育优惠政策的落实，加强会员培训&gt;=90%，做好计划生育优惠政策的落实，加强会员培训：优；做好育龄妇女普查普治、四项手术、药具发放和宣传统计工作&gt;=90%，做好育龄妇女普查普治、四项手术、药具发放和宣传统计工作：优。</w:t>
      </w:r>
    </w:p>
    <w:p>
      <w:pPr>
        <w:pStyle w:val="24"/>
      </w:pPr>
      <w:r>
        <w:t>城镇规划建设，负责编制的本乡镇总体规划、村庄规划；负责本乡镇建设项目规划管理与施工管理，配合县建设行政主管部门做好城镇规划建设项目工作；负责本乡镇村容村貌、环境卫生、园林绿化以及市政建设等基础设施的管理；负责本乡镇村民住宅建设的管理与服务；负责建设统计、建设台账以及建设档案管理工作，环境整洁，农村环境卫生；负责辖区内各村环境卫生治理。</w:t>
      </w:r>
    </w:p>
    <w:p>
      <w:pPr>
        <w:pStyle w:val="24"/>
      </w:pPr>
      <w:r>
        <w:t>绩效目标负责辖区内各村环境卫生治理&gt;=90%，负责辖区内各村环境卫生治理：优；乡村道路维护、修建；村委会的改造、翻新&gt;=90%，乡村道路维护、修建；村委会的改造、翻新：优；本镇村民住宅建设的管理与服务&gt;=90%，本镇村民住宅建设的管理与服务：优；本乡镇企业占地、居民住宅占地规划管理征缴工作&gt;=90%，本乡镇企业占地、居民住宅占地规划管理征缴工作：优。</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为实现上述本年度的发展规划目标，我镇主要拟定了以下几项保障措施：</w:t>
      </w:r>
    </w:p>
    <w:p>
      <w:pPr>
        <w:pStyle w:val="25"/>
      </w:pPr>
      <w:r>
        <w:t>1、加大农村人居环境整治工作，成立了领导小组，下设办公室，制定相关细则，全镇村内道路逐步硬化、绿化；</w:t>
      </w:r>
    </w:p>
    <w:p>
      <w:pPr>
        <w:pStyle w:val="25"/>
      </w:pPr>
      <w:r>
        <w:t>2、管理约束各村村干部、计生专干、卫生保洁员，形成制度；</w:t>
      </w:r>
    </w:p>
    <w:p>
      <w:pPr>
        <w:pStyle w:val="25"/>
      </w:pPr>
      <w:r>
        <w:t>3、每月开展一次矛盾大排查活动，坚持抓早、抓实、抓到村，对重难点案件逐步化解，对新的矛盾及时处理做到小事不出村、镇；</w:t>
      </w:r>
    </w:p>
    <w:p>
      <w:pPr>
        <w:pStyle w:val="25"/>
      </w:pPr>
      <w:r>
        <w:t>4、积极协调村与垃圾清运服务公司的各项事宜。</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320" w:firstLineChars="10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jc w:val="left"/>
        <w:outlineLvl w:val="9"/>
      </w:pPr>
      <w:r>
        <w:rPr>
          <w:rFonts w:ascii="方正仿宋_GBK" w:hAnsi="方正仿宋_GBK" w:eastAsia="方正仿宋_GBK" w:cs="方正仿宋_GBK"/>
          <w:b/>
          <w:color w:val="000000"/>
          <w:sz w:val="28"/>
        </w:rPr>
        <w:t>1、2022年村级垃圾清运及焚烧绩效目标表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吨数</w:t>
            </w:r>
          </w:p>
        </w:tc>
        <w:tc>
          <w:tcPr>
            <w:tcW w:w="2835" w:type="dxa"/>
            <w:vAlign w:val="center"/>
          </w:tcPr>
          <w:p>
            <w:pPr>
              <w:pStyle w:val="14"/>
            </w:pPr>
            <w:r>
              <w:t>吨数</w:t>
            </w:r>
          </w:p>
        </w:tc>
        <w:tc>
          <w:tcPr>
            <w:tcW w:w="2551" w:type="dxa"/>
            <w:vAlign w:val="center"/>
          </w:tcPr>
          <w:p>
            <w:pPr>
              <w:pStyle w:val="14"/>
            </w:pPr>
            <w:r>
              <w:t>≤1总吨数</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清洁度</w:t>
            </w:r>
          </w:p>
        </w:tc>
        <w:tc>
          <w:tcPr>
            <w:tcW w:w="2835" w:type="dxa"/>
            <w:vAlign w:val="center"/>
          </w:tcPr>
          <w:p>
            <w:pPr>
              <w:pStyle w:val="14"/>
            </w:pPr>
            <w:r>
              <w:t>清洁度</w:t>
            </w:r>
          </w:p>
        </w:tc>
        <w:tc>
          <w:tcPr>
            <w:tcW w:w="2551" w:type="dxa"/>
            <w:vAlign w:val="center"/>
          </w:tcPr>
          <w:p>
            <w:pPr>
              <w:pStyle w:val="14"/>
            </w:pPr>
            <w:r>
              <w:t>≥1清洁天数</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≤1及时性</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市场价格</w:t>
            </w:r>
          </w:p>
        </w:tc>
        <w:tc>
          <w:tcPr>
            <w:tcW w:w="2835" w:type="dxa"/>
            <w:vAlign w:val="center"/>
          </w:tcPr>
          <w:p>
            <w:pPr>
              <w:pStyle w:val="14"/>
            </w:pPr>
            <w:r>
              <w:t>市场价格</w:t>
            </w:r>
          </w:p>
        </w:tc>
        <w:tc>
          <w:tcPr>
            <w:tcW w:w="2551" w:type="dxa"/>
            <w:vAlign w:val="center"/>
          </w:tcPr>
          <w:p>
            <w:pPr>
              <w:pStyle w:val="14"/>
            </w:pPr>
            <w:r>
              <w:t>≤1市场价格</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≤1成本节约</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≥1提供优质服务</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≥1生态效益增长率</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影响期限</w:t>
            </w:r>
          </w:p>
        </w:tc>
        <w:tc>
          <w:tcPr>
            <w:tcW w:w="2835" w:type="dxa"/>
            <w:vAlign w:val="center"/>
          </w:tcPr>
          <w:p>
            <w:pPr>
              <w:pStyle w:val="14"/>
            </w:pPr>
            <w:r>
              <w:t>影响期限</w:t>
            </w:r>
          </w:p>
        </w:tc>
        <w:tc>
          <w:tcPr>
            <w:tcW w:w="2551" w:type="dxa"/>
            <w:vAlign w:val="center"/>
          </w:tcPr>
          <w:p>
            <w:pPr>
              <w:pStyle w:val="14"/>
            </w:pPr>
            <w:r>
              <w:t>≥1影响期限</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委托方满意度</w:t>
            </w:r>
          </w:p>
        </w:tc>
        <w:tc>
          <w:tcPr>
            <w:tcW w:w="2835" w:type="dxa"/>
            <w:vAlign w:val="center"/>
          </w:tcPr>
          <w:p>
            <w:pPr>
              <w:pStyle w:val="14"/>
            </w:pPr>
            <w:r>
              <w:t>群众满意度</w:t>
            </w:r>
          </w:p>
        </w:tc>
        <w:tc>
          <w:tcPr>
            <w:tcW w:w="2551" w:type="dxa"/>
            <w:vAlign w:val="center"/>
          </w:tcPr>
          <w:p>
            <w:pPr>
              <w:pStyle w:val="14"/>
            </w:pPr>
            <w:r>
              <w:t>≥1委托方满意度</w:t>
            </w:r>
          </w:p>
        </w:tc>
        <w:tc>
          <w:tcPr>
            <w:tcW w:w="2268" w:type="dxa"/>
            <w:vAlign w:val="center"/>
          </w:tcPr>
          <w:p>
            <w:pPr>
              <w:pStyle w:val="14"/>
            </w:pPr>
            <w:r>
              <w:t>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2、2022年人饮井更新绩效目标表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个数</w:t>
            </w:r>
          </w:p>
        </w:tc>
        <w:tc>
          <w:tcPr>
            <w:tcW w:w="2835" w:type="dxa"/>
            <w:vAlign w:val="center"/>
          </w:tcPr>
          <w:p>
            <w:pPr>
              <w:pStyle w:val="14"/>
            </w:pPr>
            <w:r>
              <w:t>个数</w:t>
            </w:r>
          </w:p>
        </w:tc>
        <w:tc>
          <w:tcPr>
            <w:tcW w:w="2551" w:type="dxa"/>
            <w:vAlign w:val="center"/>
          </w:tcPr>
          <w:p>
            <w:pPr>
              <w:pStyle w:val="14"/>
            </w:pPr>
            <w:r>
              <w:t>1个</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粗度、深度</w:t>
            </w:r>
          </w:p>
        </w:tc>
        <w:tc>
          <w:tcPr>
            <w:tcW w:w="2835" w:type="dxa"/>
            <w:vAlign w:val="center"/>
          </w:tcPr>
          <w:p>
            <w:pPr>
              <w:pStyle w:val="14"/>
            </w:pPr>
            <w:r>
              <w:t>粗度、深度</w:t>
            </w:r>
          </w:p>
        </w:tc>
        <w:tc>
          <w:tcPr>
            <w:tcW w:w="2551" w:type="dxa"/>
            <w:vAlign w:val="center"/>
          </w:tcPr>
          <w:p>
            <w:pPr>
              <w:pStyle w:val="14"/>
            </w:pPr>
            <w:r>
              <w:t>≥1合同规格</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完成时间</w:t>
            </w:r>
          </w:p>
        </w:tc>
        <w:tc>
          <w:tcPr>
            <w:tcW w:w="2551" w:type="dxa"/>
            <w:vAlign w:val="center"/>
          </w:tcPr>
          <w:p>
            <w:pPr>
              <w:pStyle w:val="14"/>
            </w:pPr>
            <w:r>
              <w:t>≤1约定时间</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用款额度</w:t>
            </w:r>
          </w:p>
        </w:tc>
        <w:tc>
          <w:tcPr>
            <w:tcW w:w="2835" w:type="dxa"/>
            <w:vAlign w:val="center"/>
          </w:tcPr>
          <w:p>
            <w:pPr>
              <w:pStyle w:val="14"/>
            </w:pPr>
            <w:r>
              <w:t>用款额度</w:t>
            </w:r>
          </w:p>
        </w:tc>
        <w:tc>
          <w:tcPr>
            <w:tcW w:w="2551" w:type="dxa"/>
            <w:vAlign w:val="center"/>
          </w:tcPr>
          <w:p>
            <w:pPr>
              <w:pStyle w:val="14"/>
            </w:pPr>
            <w:r>
              <w:t>≤1定额</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≥1往年</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≤1往年</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≥1往年</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≥1往年</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≥1往年</w:t>
            </w:r>
          </w:p>
        </w:tc>
        <w:tc>
          <w:tcPr>
            <w:tcW w:w="2268" w:type="dxa"/>
            <w:vAlign w:val="center"/>
          </w:tcPr>
          <w:p>
            <w:pPr>
              <w:pStyle w:val="14"/>
            </w:pPr>
            <w:r>
              <w:t>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3、安保、环保、安全生产、食药监管绩效目标表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1.保证安保、环保、安全生产、食药监管正常运转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保证涉及安保、环保、安全生产、食药监管这四个方面</w:t>
            </w:r>
          </w:p>
        </w:tc>
        <w:tc>
          <w:tcPr>
            <w:tcW w:w="2835" w:type="dxa"/>
            <w:vAlign w:val="center"/>
          </w:tcPr>
          <w:p>
            <w:pPr>
              <w:pStyle w:val="14"/>
            </w:pPr>
            <w:r>
              <w:t>保证涉及安保、环保、安全生产、食药监管这四个方面</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安保、环保、安全生产、食药监管正常运转</w:t>
            </w:r>
          </w:p>
        </w:tc>
        <w:tc>
          <w:tcPr>
            <w:tcW w:w="2835" w:type="dxa"/>
            <w:vAlign w:val="center"/>
          </w:tcPr>
          <w:p>
            <w:pPr>
              <w:pStyle w:val="14"/>
            </w:pPr>
            <w:r>
              <w:t>安保、环保、安全生产、食药监管正常运转</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促进乡镇经济发展</w:t>
            </w:r>
          </w:p>
        </w:tc>
        <w:tc>
          <w:tcPr>
            <w:tcW w:w="2835" w:type="dxa"/>
            <w:vAlign w:val="center"/>
          </w:tcPr>
          <w:p>
            <w:pPr>
              <w:pStyle w:val="14"/>
            </w:pPr>
            <w:r>
              <w:t>促进乡镇经济发展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保障社会稳定发展</w:t>
            </w:r>
          </w:p>
        </w:tc>
        <w:tc>
          <w:tcPr>
            <w:tcW w:w="2835" w:type="dxa"/>
            <w:vAlign w:val="center"/>
          </w:tcPr>
          <w:p>
            <w:pPr>
              <w:pStyle w:val="14"/>
            </w:pPr>
            <w:r>
              <w:t>保障社会稳定发展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促进乡镇生态环境改善</w:t>
            </w:r>
          </w:p>
        </w:tc>
        <w:tc>
          <w:tcPr>
            <w:tcW w:w="2835" w:type="dxa"/>
            <w:vAlign w:val="center"/>
          </w:tcPr>
          <w:p>
            <w:pPr>
              <w:pStyle w:val="14"/>
            </w:pPr>
            <w:r>
              <w:t>促进乡镇生态环境改善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促进乡镇各方面均衡发展</w:t>
            </w:r>
          </w:p>
        </w:tc>
        <w:tc>
          <w:tcPr>
            <w:tcW w:w="2835" w:type="dxa"/>
            <w:vAlign w:val="center"/>
          </w:tcPr>
          <w:p>
            <w:pPr>
              <w:pStyle w:val="14"/>
            </w:pPr>
            <w:r>
              <w:t>促进乡镇各方面均衡发展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乡镇群众满意度</w:t>
            </w:r>
          </w:p>
        </w:tc>
        <w:tc>
          <w:tcPr>
            <w:tcW w:w="2835" w:type="dxa"/>
            <w:vAlign w:val="center"/>
          </w:tcPr>
          <w:p>
            <w:pPr>
              <w:pStyle w:val="14"/>
            </w:pPr>
            <w:r>
              <w:t>乡镇群众满意度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4、村保洁员补助绩效目标表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1.保证村保洁员补助按时发放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拨付的村保洁员人数</w:t>
            </w:r>
          </w:p>
        </w:tc>
        <w:tc>
          <w:tcPr>
            <w:tcW w:w="2835" w:type="dxa"/>
            <w:vAlign w:val="center"/>
          </w:tcPr>
          <w:p>
            <w:pPr>
              <w:pStyle w:val="14"/>
            </w:pPr>
            <w:r>
              <w:t>拨付的村保洁员人数</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村内环境干净整洁</w:t>
            </w:r>
          </w:p>
        </w:tc>
        <w:tc>
          <w:tcPr>
            <w:tcW w:w="2835" w:type="dxa"/>
            <w:vAlign w:val="center"/>
          </w:tcPr>
          <w:p>
            <w:pPr>
              <w:pStyle w:val="14"/>
            </w:pPr>
            <w:r>
              <w:t>村内环境干净整洁</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促进村内经济发展</w:t>
            </w:r>
          </w:p>
        </w:tc>
        <w:tc>
          <w:tcPr>
            <w:tcW w:w="2835" w:type="dxa"/>
            <w:vAlign w:val="center"/>
          </w:tcPr>
          <w:p>
            <w:pPr>
              <w:pStyle w:val="14"/>
            </w:pPr>
            <w:r>
              <w:t>促进村内经济发展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保障各村稳定发展</w:t>
            </w:r>
          </w:p>
        </w:tc>
        <w:tc>
          <w:tcPr>
            <w:tcW w:w="2835" w:type="dxa"/>
            <w:vAlign w:val="center"/>
          </w:tcPr>
          <w:p>
            <w:pPr>
              <w:pStyle w:val="14"/>
            </w:pPr>
            <w:r>
              <w:t>保障各村稳定发展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促进村内生态环境改善</w:t>
            </w:r>
          </w:p>
        </w:tc>
        <w:tc>
          <w:tcPr>
            <w:tcW w:w="2835" w:type="dxa"/>
            <w:vAlign w:val="center"/>
          </w:tcPr>
          <w:p>
            <w:pPr>
              <w:pStyle w:val="14"/>
            </w:pPr>
            <w:r>
              <w:t>促进村内生态环境改善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促进村内各方面均衡发展</w:t>
            </w:r>
          </w:p>
        </w:tc>
        <w:tc>
          <w:tcPr>
            <w:tcW w:w="2835" w:type="dxa"/>
            <w:vAlign w:val="center"/>
          </w:tcPr>
          <w:p>
            <w:pPr>
              <w:pStyle w:val="14"/>
            </w:pPr>
            <w:r>
              <w:t>促进村内各方面均衡发展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村民满意度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5、村党组织活动经费-村党员培训等绩效目标表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1.保证村党组织活动经费-村党员培训等支出正常拨付，村党组织正常运转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村党员培训次数</w:t>
            </w:r>
          </w:p>
        </w:tc>
        <w:tc>
          <w:tcPr>
            <w:tcW w:w="2835" w:type="dxa"/>
            <w:vAlign w:val="center"/>
          </w:tcPr>
          <w:p>
            <w:pPr>
              <w:pStyle w:val="14"/>
            </w:pPr>
            <w:r>
              <w:t>村党员培训次数</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村党组织正常运转</w:t>
            </w:r>
          </w:p>
        </w:tc>
        <w:tc>
          <w:tcPr>
            <w:tcW w:w="2835" w:type="dxa"/>
            <w:vAlign w:val="center"/>
          </w:tcPr>
          <w:p>
            <w:pPr>
              <w:pStyle w:val="14"/>
            </w:pPr>
            <w:r>
              <w:t>村党组织正常运转</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促进村内经济发展</w:t>
            </w:r>
          </w:p>
        </w:tc>
        <w:tc>
          <w:tcPr>
            <w:tcW w:w="2835" w:type="dxa"/>
            <w:vAlign w:val="center"/>
          </w:tcPr>
          <w:p>
            <w:pPr>
              <w:pStyle w:val="14"/>
            </w:pPr>
            <w:r>
              <w:t>促进村内经济发展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保障各村稳定发展</w:t>
            </w:r>
          </w:p>
        </w:tc>
        <w:tc>
          <w:tcPr>
            <w:tcW w:w="2835" w:type="dxa"/>
            <w:vAlign w:val="center"/>
          </w:tcPr>
          <w:p>
            <w:pPr>
              <w:pStyle w:val="14"/>
            </w:pPr>
            <w:r>
              <w:t>保障各村稳定发展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促进村内生态环境改善</w:t>
            </w:r>
          </w:p>
        </w:tc>
        <w:tc>
          <w:tcPr>
            <w:tcW w:w="2835" w:type="dxa"/>
            <w:vAlign w:val="center"/>
          </w:tcPr>
          <w:p>
            <w:pPr>
              <w:pStyle w:val="14"/>
            </w:pPr>
            <w:r>
              <w:t>促进村内生态环境改善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促进村内各方面均衡发展</w:t>
            </w:r>
          </w:p>
        </w:tc>
        <w:tc>
          <w:tcPr>
            <w:tcW w:w="2835" w:type="dxa"/>
            <w:vAlign w:val="center"/>
          </w:tcPr>
          <w:p>
            <w:pPr>
              <w:pStyle w:val="14"/>
            </w:pPr>
            <w:r>
              <w:t>促进村内各方面均衡发展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村民满意度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6、村级组织运转绩效目标表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1.保证村级组织正常运转，并及时拨付相关经费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按要求拨付村级组织运转的金额</w:t>
            </w:r>
          </w:p>
        </w:tc>
        <w:tc>
          <w:tcPr>
            <w:tcW w:w="2835" w:type="dxa"/>
            <w:vAlign w:val="center"/>
          </w:tcPr>
          <w:p>
            <w:pPr>
              <w:pStyle w:val="14"/>
            </w:pPr>
            <w:r>
              <w:t>按要求拨付村级组织运转的金额</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村内组织正常运转</w:t>
            </w:r>
          </w:p>
        </w:tc>
        <w:tc>
          <w:tcPr>
            <w:tcW w:w="2835" w:type="dxa"/>
            <w:vAlign w:val="center"/>
          </w:tcPr>
          <w:p>
            <w:pPr>
              <w:pStyle w:val="14"/>
            </w:pPr>
            <w:r>
              <w:t>村内组织正常运转</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促进村内经济发展</w:t>
            </w:r>
          </w:p>
        </w:tc>
        <w:tc>
          <w:tcPr>
            <w:tcW w:w="2835" w:type="dxa"/>
            <w:vAlign w:val="center"/>
          </w:tcPr>
          <w:p>
            <w:pPr>
              <w:pStyle w:val="14"/>
            </w:pPr>
            <w:r>
              <w:t>促进村内经济发展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保障各村稳定发展</w:t>
            </w:r>
          </w:p>
        </w:tc>
        <w:tc>
          <w:tcPr>
            <w:tcW w:w="2835" w:type="dxa"/>
            <w:vAlign w:val="center"/>
          </w:tcPr>
          <w:p>
            <w:pPr>
              <w:pStyle w:val="14"/>
            </w:pPr>
            <w:r>
              <w:t>保障各村稳定发展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促进村内生态环境改善</w:t>
            </w:r>
          </w:p>
        </w:tc>
        <w:tc>
          <w:tcPr>
            <w:tcW w:w="2835" w:type="dxa"/>
            <w:vAlign w:val="center"/>
          </w:tcPr>
          <w:p>
            <w:pPr>
              <w:pStyle w:val="14"/>
            </w:pPr>
            <w:r>
              <w:t>促进村内生态环境改善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促进村内各方面均衡发展</w:t>
            </w:r>
          </w:p>
        </w:tc>
        <w:tc>
          <w:tcPr>
            <w:tcW w:w="2835" w:type="dxa"/>
            <w:vAlign w:val="center"/>
          </w:tcPr>
          <w:p>
            <w:pPr>
              <w:pStyle w:val="14"/>
            </w:pPr>
            <w:r>
              <w:t>促进村内各方面均衡发展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村民满意度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1.保证村内环境干净整洁，垃圾清运及时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按要求的村垃圾清运数量</w:t>
            </w:r>
          </w:p>
        </w:tc>
        <w:tc>
          <w:tcPr>
            <w:tcW w:w="2835" w:type="dxa"/>
            <w:vAlign w:val="center"/>
          </w:tcPr>
          <w:p>
            <w:pPr>
              <w:pStyle w:val="14"/>
            </w:pPr>
            <w:r>
              <w:t>按要求的村垃圾清运数量</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村内环境干净整洁</w:t>
            </w:r>
          </w:p>
        </w:tc>
        <w:tc>
          <w:tcPr>
            <w:tcW w:w="2835" w:type="dxa"/>
            <w:vAlign w:val="center"/>
          </w:tcPr>
          <w:p>
            <w:pPr>
              <w:pStyle w:val="14"/>
            </w:pPr>
            <w:r>
              <w:t>村内环境干净整洁</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促进村内经济发展</w:t>
            </w:r>
          </w:p>
        </w:tc>
        <w:tc>
          <w:tcPr>
            <w:tcW w:w="2835" w:type="dxa"/>
            <w:vAlign w:val="center"/>
          </w:tcPr>
          <w:p>
            <w:pPr>
              <w:pStyle w:val="14"/>
            </w:pPr>
            <w:r>
              <w:t>促进村内经济发展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保障各村稳定发展</w:t>
            </w:r>
          </w:p>
        </w:tc>
        <w:tc>
          <w:tcPr>
            <w:tcW w:w="2835" w:type="dxa"/>
            <w:vAlign w:val="center"/>
          </w:tcPr>
          <w:p>
            <w:pPr>
              <w:pStyle w:val="14"/>
            </w:pPr>
            <w:r>
              <w:t>保障各村稳定发展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促进村内生态环境改善</w:t>
            </w:r>
          </w:p>
        </w:tc>
        <w:tc>
          <w:tcPr>
            <w:tcW w:w="2835" w:type="dxa"/>
            <w:vAlign w:val="center"/>
          </w:tcPr>
          <w:p>
            <w:pPr>
              <w:pStyle w:val="14"/>
            </w:pPr>
            <w:r>
              <w:t>促进村内生态环境改善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促进村内各方面均衡发展</w:t>
            </w:r>
          </w:p>
        </w:tc>
        <w:tc>
          <w:tcPr>
            <w:tcW w:w="2835" w:type="dxa"/>
            <w:vAlign w:val="center"/>
          </w:tcPr>
          <w:p>
            <w:pPr>
              <w:pStyle w:val="14"/>
            </w:pPr>
            <w:r>
              <w:t>促进村内各方面均衡发展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村民满意度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8、党团妇建设、纪检宣传、人武经费绩效目标表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1.维护党团妇建设、纪检、宣传、人武正常运转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按要求开展党团妇建设、纪检、宣传、人武活动次数</w:t>
            </w:r>
          </w:p>
        </w:tc>
        <w:tc>
          <w:tcPr>
            <w:tcW w:w="2835" w:type="dxa"/>
            <w:vAlign w:val="center"/>
          </w:tcPr>
          <w:p>
            <w:pPr>
              <w:pStyle w:val="14"/>
            </w:pPr>
            <w:r>
              <w:t>按要求开展党团妇建设、纪检、宣传、人武活动次数</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党团妇建设等活动顺利开展</w:t>
            </w:r>
          </w:p>
        </w:tc>
        <w:tc>
          <w:tcPr>
            <w:tcW w:w="2835" w:type="dxa"/>
            <w:vAlign w:val="center"/>
          </w:tcPr>
          <w:p>
            <w:pPr>
              <w:pStyle w:val="14"/>
            </w:pPr>
            <w:r>
              <w:t>党团妇建设等活动顺利开展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促进乡镇经济发展</w:t>
            </w:r>
          </w:p>
        </w:tc>
        <w:tc>
          <w:tcPr>
            <w:tcW w:w="2835" w:type="dxa"/>
            <w:vAlign w:val="center"/>
          </w:tcPr>
          <w:p>
            <w:pPr>
              <w:pStyle w:val="14"/>
            </w:pPr>
            <w:r>
              <w:t>促进乡镇经济发展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保障社会稳定发展</w:t>
            </w:r>
          </w:p>
        </w:tc>
        <w:tc>
          <w:tcPr>
            <w:tcW w:w="2835" w:type="dxa"/>
            <w:vAlign w:val="center"/>
          </w:tcPr>
          <w:p>
            <w:pPr>
              <w:pStyle w:val="14"/>
            </w:pPr>
            <w:r>
              <w:t>保障社会稳定发展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促进乡镇生态环境改善</w:t>
            </w:r>
          </w:p>
        </w:tc>
        <w:tc>
          <w:tcPr>
            <w:tcW w:w="2835" w:type="dxa"/>
            <w:vAlign w:val="center"/>
          </w:tcPr>
          <w:p>
            <w:pPr>
              <w:pStyle w:val="14"/>
            </w:pPr>
            <w:r>
              <w:t>促进乡镇生态环境改善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促进乡镇各方面均衡发展</w:t>
            </w:r>
          </w:p>
        </w:tc>
        <w:tc>
          <w:tcPr>
            <w:tcW w:w="2835" w:type="dxa"/>
            <w:vAlign w:val="center"/>
          </w:tcPr>
          <w:p>
            <w:pPr>
              <w:pStyle w:val="14"/>
            </w:pPr>
            <w:r>
              <w:t>促进乡镇各方面均衡发展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乡镇群众满意度</w:t>
            </w:r>
          </w:p>
        </w:tc>
        <w:tc>
          <w:tcPr>
            <w:tcW w:w="2835" w:type="dxa"/>
            <w:vAlign w:val="center"/>
          </w:tcPr>
          <w:p>
            <w:pPr>
              <w:pStyle w:val="14"/>
            </w:pPr>
            <w:r>
              <w:t>乡镇群众满意度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9、道路清理绩效目标表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1.保证镇内环境卫生干净整洁，道路通畅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按要求乡镇道路清理次数</w:t>
            </w:r>
          </w:p>
        </w:tc>
        <w:tc>
          <w:tcPr>
            <w:tcW w:w="2835" w:type="dxa"/>
            <w:vAlign w:val="center"/>
          </w:tcPr>
          <w:p>
            <w:pPr>
              <w:pStyle w:val="14"/>
            </w:pPr>
            <w:r>
              <w:t>按要求乡镇道路清理次数</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道路清理干净整洁</w:t>
            </w:r>
          </w:p>
        </w:tc>
        <w:tc>
          <w:tcPr>
            <w:tcW w:w="2835" w:type="dxa"/>
            <w:vAlign w:val="center"/>
          </w:tcPr>
          <w:p>
            <w:pPr>
              <w:pStyle w:val="14"/>
            </w:pPr>
            <w:r>
              <w:t>道路清理干净整洁</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促进乡镇经济发展</w:t>
            </w:r>
          </w:p>
        </w:tc>
        <w:tc>
          <w:tcPr>
            <w:tcW w:w="2835" w:type="dxa"/>
            <w:vAlign w:val="center"/>
          </w:tcPr>
          <w:p>
            <w:pPr>
              <w:pStyle w:val="14"/>
            </w:pPr>
            <w:r>
              <w:t>促进乡镇经济发展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保障社会稳定发展</w:t>
            </w:r>
          </w:p>
        </w:tc>
        <w:tc>
          <w:tcPr>
            <w:tcW w:w="2835" w:type="dxa"/>
            <w:vAlign w:val="center"/>
          </w:tcPr>
          <w:p>
            <w:pPr>
              <w:pStyle w:val="14"/>
            </w:pPr>
            <w:r>
              <w:t>保障社会稳定发展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促进乡镇生态环境改善</w:t>
            </w:r>
          </w:p>
        </w:tc>
        <w:tc>
          <w:tcPr>
            <w:tcW w:w="2835" w:type="dxa"/>
            <w:vAlign w:val="center"/>
          </w:tcPr>
          <w:p>
            <w:pPr>
              <w:pStyle w:val="14"/>
            </w:pPr>
            <w:r>
              <w:t>促进乡镇生态环境改善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促进乡镇各方面均衡发展</w:t>
            </w:r>
          </w:p>
        </w:tc>
        <w:tc>
          <w:tcPr>
            <w:tcW w:w="2835" w:type="dxa"/>
            <w:vAlign w:val="center"/>
          </w:tcPr>
          <w:p>
            <w:pPr>
              <w:pStyle w:val="14"/>
            </w:pPr>
            <w:r>
              <w:t>促进乡镇各方面均衡发展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乡镇群众满意度</w:t>
            </w:r>
          </w:p>
        </w:tc>
        <w:tc>
          <w:tcPr>
            <w:tcW w:w="2835" w:type="dxa"/>
            <w:vAlign w:val="center"/>
          </w:tcPr>
          <w:p>
            <w:pPr>
              <w:pStyle w:val="14"/>
            </w:pPr>
            <w:r>
              <w:t>乡镇群众满意度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10、会计、计生小组长、村民小组长、河长、护林防火员等误工补贴绩效目标表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1.保证会计、计生小组长、村民小组长、河长、护林防火员等误工补贴拨付到位，维护村内正常运转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保证会计、计生小组长这几类人群均按要求发放</w:t>
            </w:r>
          </w:p>
        </w:tc>
        <w:tc>
          <w:tcPr>
            <w:tcW w:w="2835" w:type="dxa"/>
            <w:vAlign w:val="center"/>
          </w:tcPr>
          <w:p>
            <w:pPr>
              <w:pStyle w:val="14"/>
            </w:pPr>
            <w:r>
              <w:t>保证会计、计生小组长这几类人群均按要求发放</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保证村内相关事项正常运转</w:t>
            </w:r>
          </w:p>
        </w:tc>
        <w:tc>
          <w:tcPr>
            <w:tcW w:w="2835" w:type="dxa"/>
            <w:vAlign w:val="center"/>
          </w:tcPr>
          <w:p>
            <w:pPr>
              <w:pStyle w:val="14"/>
            </w:pPr>
            <w:r>
              <w:t>保证村内相关事项正常运转</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促进村内经济发展</w:t>
            </w:r>
          </w:p>
        </w:tc>
        <w:tc>
          <w:tcPr>
            <w:tcW w:w="2835" w:type="dxa"/>
            <w:vAlign w:val="center"/>
          </w:tcPr>
          <w:p>
            <w:pPr>
              <w:pStyle w:val="14"/>
            </w:pPr>
            <w:r>
              <w:t>促进村内经济发展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保障各村稳定发展</w:t>
            </w:r>
          </w:p>
        </w:tc>
        <w:tc>
          <w:tcPr>
            <w:tcW w:w="2835" w:type="dxa"/>
            <w:vAlign w:val="center"/>
          </w:tcPr>
          <w:p>
            <w:pPr>
              <w:pStyle w:val="14"/>
            </w:pPr>
            <w:r>
              <w:t>保障各村稳定发展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促进村内生态环境改善</w:t>
            </w:r>
          </w:p>
        </w:tc>
        <w:tc>
          <w:tcPr>
            <w:tcW w:w="2835" w:type="dxa"/>
            <w:vAlign w:val="center"/>
          </w:tcPr>
          <w:p>
            <w:pPr>
              <w:pStyle w:val="14"/>
            </w:pPr>
            <w:r>
              <w:t>促进村内生态环境改善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促进村内各方面均衡发展</w:t>
            </w:r>
          </w:p>
        </w:tc>
        <w:tc>
          <w:tcPr>
            <w:tcW w:w="2835" w:type="dxa"/>
            <w:vAlign w:val="center"/>
          </w:tcPr>
          <w:p>
            <w:pPr>
              <w:pStyle w:val="14"/>
            </w:pPr>
            <w:r>
              <w:t>促进村内各方面均衡发展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乡镇群众满意度</w:t>
            </w:r>
          </w:p>
        </w:tc>
        <w:tc>
          <w:tcPr>
            <w:tcW w:w="2835" w:type="dxa"/>
            <w:vAlign w:val="center"/>
          </w:tcPr>
          <w:p>
            <w:pPr>
              <w:pStyle w:val="14"/>
            </w:pPr>
            <w:r>
              <w:t>乡镇群众满意度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11、冀财预【2022】85号林南仓东六村革命老区道路建设绩效目标表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1.进行林南仓东六村革命老区道路建设，保证道路通畅，促进经济发展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目标人群覆盖率</w:t>
            </w:r>
          </w:p>
        </w:tc>
        <w:tc>
          <w:tcPr>
            <w:tcW w:w="2835" w:type="dxa"/>
            <w:vAlign w:val="center"/>
          </w:tcPr>
          <w:p>
            <w:pPr>
              <w:pStyle w:val="14"/>
            </w:pPr>
            <w:r>
              <w:t>享受革命老区项目带来的便利人群覆盖率</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东六村道路建设完成率</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tc>
        <w:tc>
          <w:tcPr>
            <w:tcW w:w="2835" w:type="dxa"/>
            <w:vAlign w:val="center"/>
          </w:tcPr>
          <w:p>
            <w:pPr>
              <w:pStyle w:val="14"/>
            </w:pPr>
            <w:r>
              <w:t>资金在规定时间内下达率</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革命老区按总成本控制</w:t>
            </w:r>
          </w:p>
        </w:tc>
        <w:tc>
          <w:tcPr>
            <w:tcW w:w="2835" w:type="dxa"/>
            <w:vAlign w:val="center"/>
          </w:tcPr>
          <w:p>
            <w:pPr>
              <w:pStyle w:val="14"/>
            </w:pPr>
            <w:r>
              <w:t>革命老区按总成本控制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对社会经济发展的影响</w:t>
            </w:r>
          </w:p>
        </w:tc>
        <w:tc>
          <w:tcPr>
            <w:tcW w:w="2835" w:type="dxa"/>
            <w:vAlign w:val="center"/>
          </w:tcPr>
          <w:p>
            <w:pPr>
              <w:pStyle w:val="14"/>
            </w:pPr>
            <w:r>
              <w:t>对镇内经济发展的有利影响</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保障社会稳定发展</w:t>
            </w:r>
          </w:p>
        </w:tc>
        <w:tc>
          <w:tcPr>
            <w:tcW w:w="2835" w:type="dxa"/>
            <w:vAlign w:val="center"/>
          </w:tcPr>
          <w:p>
            <w:pPr>
              <w:pStyle w:val="14"/>
            </w:pPr>
            <w:r>
              <w:t>保障社会稳定发展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镇内生态效益增长率</w:t>
            </w:r>
          </w:p>
        </w:tc>
        <w:tc>
          <w:tcPr>
            <w:tcW w:w="2835" w:type="dxa"/>
            <w:vAlign w:val="center"/>
          </w:tcPr>
          <w:p>
            <w:pPr>
              <w:pStyle w:val="14"/>
            </w:pPr>
            <w:r>
              <w:t>镇内生态效益增长率</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项目发挥作用情况</w:t>
            </w:r>
          </w:p>
        </w:tc>
        <w:tc>
          <w:tcPr>
            <w:tcW w:w="2835" w:type="dxa"/>
            <w:vAlign w:val="center"/>
          </w:tcPr>
          <w:p>
            <w:pPr>
              <w:pStyle w:val="14"/>
            </w:pPr>
            <w:r>
              <w:t>改善镇内道路情况</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镇内人员满意度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12、乡村振兴、人居环境整治、脱贫攻坚等绩效目标表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1.保证乡村振兴建设、人居环境整治、脱贫攻坚正常运转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按要求开展人居环境整治、乡村振兴建设、脱贫攻坚次数</w:t>
            </w:r>
          </w:p>
        </w:tc>
        <w:tc>
          <w:tcPr>
            <w:tcW w:w="2835" w:type="dxa"/>
            <w:vAlign w:val="center"/>
          </w:tcPr>
          <w:p>
            <w:pPr>
              <w:pStyle w:val="14"/>
            </w:pPr>
            <w:r>
              <w:t>按要求开展人居环境整治、乡村振兴建设、脱贫攻坚次数</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乡村振兴、人居环境干净整洁，脱贫攻坚完成</w:t>
            </w:r>
          </w:p>
        </w:tc>
        <w:tc>
          <w:tcPr>
            <w:tcW w:w="2835" w:type="dxa"/>
            <w:vAlign w:val="center"/>
          </w:tcPr>
          <w:p>
            <w:pPr>
              <w:pStyle w:val="14"/>
            </w:pPr>
            <w:r>
              <w:t>乡村振兴、人居环境干净整洁，脱贫攻坚完成</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促进乡镇经济发展</w:t>
            </w:r>
          </w:p>
        </w:tc>
        <w:tc>
          <w:tcPr>
            <w:tcW w:w="2835" w:type="dxa"/>
            <w:vAlign w:val="center"/>
          </w:tcPr>
          <w:p>
            <w:pPr>
              <w:pStyle w:val="14"/>
            </w:pPr>
            <w:r>
              <w:t>促进乡镇经济发展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保障社会稳定发展</w:t>
            </w:r>
          </w:p>
        </w:tc>
        <w:tc>
          <w:tcPr>
            <w:tcW w:w="2835" w:type="dxa"/>
            <w:vAlign w:val="center"/>
          </w:tcPr>
          <w:p>
            <w:pPr>
              <w:pStyle w:val="14"/>
            </w:pPr>
            <w:r>
              <w:t>保障社会稳定发展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促进乡镇生态环境改善</w:t>
            </w:r>
          </w:p>
        </w:tc>
        <w:tc>
          <w:tcPr>
            <w:tcW w:w="2835" w:type="dxa"/>
            <w:vAlign w:val="center"/>
          </w:tcPr>
          <w:p>
            <w:pPr>
              <w:pStyle w:val="14"/>
            </w:pPr>
            <w:r>
              <w:t>促进乡镇生态环境改善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促进乡镇各方面均衡发展</w:t>
            </w:r>
          </w:p>
        </w:tc>
        <w:tc>
          <w:tcPr>
            <w:tcW w:w="2835" w:type="dxa"/>
            <w:vAlign w:val="center"/>
          </w:tcPr>
          <w:p>
            <w:pPr>
              <w:pStyle w:val="14"/>
            </w:pPr>
            <w:r>
              <w:t>促进乡镇各方面均衡发展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乡镇群众满意度</w:t>
            </w:r>
          </w:p>
        </w:tc>
        <w:tc>
          <w:tcPr>
            <w:tcW w:w="2835" w:type="dxa"/>
            <w:vAlign w:val="center"/>
          </w:tcPr>
          <w:p>
            <w:pPr>
              <w:pStyle w:val="14"/>
            </w:pPr>
            <w:r>
              <w:t>乡镇群众满意度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13、乡镇人大工作站经费绩效目标表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1.保证乡镇人大会议、培训等工作顺利开展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按要求开展人大相关会议次数</w:t>
            </w:r>
          </w:p>
        </w:tc>
        <w:tc>
          <w:tcPr>
            <w:tcW w:w="2835" w:type="dxa"/>
            <w:vAlign w:val="center"/>
          </w:tcPr>
          <w:p>
            <w:pPr>
              <w:pStyle w:val="14"/>
            </w:pPr>
            <w:r>
              <w:t>按要求开展人大相关会议次数</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人大相关活动顺利开展</w:t>
            </w:r>
          </w:p>
        </w:tc>
        <w:tc>
          <w:tcPr>
            <w:tcW w:w="2835" w:type="dxa"/>
            <w:vAlign w:val="center"/>
          </w:tcPr>
          <w:p>
            <w:pPr>
              <w:pStyle w:val="14"/>
            </w:pPr>
            <w:r>
              <w:t>人大相关活动顺利开展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促进乡镇经济发展</w:t>
            </w:r>
          </w:p>
        </w:tc>
        <w:tc>
          <w:tcPr>
            <w:tcW w:w="2835" w:type="dxa"/>
            <w:vAlign w:val="center"/>
          </w:tcPr>
          <w:p>
            <w:pPr>
              <w:pStyle w:val="14"/>
            </w:pPr>
            <w:r>
              <w:t>促进乡镇经济发展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保障社会稳定发展</w:t>
            </w:r>
          </w:p>
        </w:tc>
        <w:tc>
          <w:tcPr>
            <w:tcW w:w="2835" w:type="dxa"/>
            <w:vAlign w:val="center"/>
          </w:tcPr>
          <w:p>
            <w:pPr>
              <w:pStyle w:val="14"/>
            </w:pPr>
            <w:r>
              <w:t>保障社会稳定发展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促进乡镇生态环境改善</w:t>
            </w:r>
          </w:p>
        </w:tc>
        <w:tc>
          <w:tcPr>
            <w:tcW w:w="2835" w:type="dxa"/>
            <w:vAlign w:val="center"/>
          </w:tcPr>
          <w:p>
            <w:pPr>
              <w:pStyle w:val="14"/>
            </w:pPr>
            <w:r>
              <w:t>促进乡镇生态环境改善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促进乡镇各方面均衡发展</w:t>
            </w:r>
          </w:p>
        </w:tc>
        <w:tc>
          <w:tcPr>
            <w:tcW w:w="2835" w:type="dxa"/>
            <w:vAlign w:val="center"/>
          </w:tcPr>
          <w:p>
            <w:pPr>
              <w:pStyle w:val="14"/>
            </w:pPr>
            <w:r>
              <w:t>促进乡镇各方面均衡发展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乡镇群众满意度</w:t>
            </w:r>
          </w:p>
        </w:tc>
        <w:tc>
          <w:tcPr>
            <w:tcW w:w="2835" w:type="dxa"/>
            <w:vAlign w:val="center"/>
          </w:tcPr>
          <w:p>
            <w:pPr>
              <w:pStyle w:val="14"/>
            </w:pPr>
            <w:r>
              <w:t>乡镇群众满意度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14、信访维稳绩效目标表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1.保证信访维稳、稳定，解决个性问题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减少重复信访案件</w:t>
            </w:r>
          </w:p>
        </w:tc>
        <w:tc>
          <w:tcPr>
            <w:tcW w:w="2835" w:type="dxa"/>
            <w:vAlign w:val="center"/>
          </w:tcPr>
          <w:p>
            <w:pPr>
              <w:pStyle w:val="14"/>
            </w:pPr>
            <w:r>
              <w:t>减少重复信访案件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信访举报办结率</w:t>
            </w:r>
          </w:p>
        </w:tc>
        <w:tc>
          <w:tcPr>
            <w:tcW w:w="2835" w:type="dxa"/>
            <w:vAlign w:val="center"/>
          </w:tcPr>
          <w:p>
            <w:pPr>
              <w:pStyle w:val="14"/>
            </w:pPr>
            <w:r>
              <w:t>信访举报办结率</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信访事项受理及时率</w:t>
            </w:r>
          </w:p>
        </w:tc>
        <w:tc>
          <w:tcPr>
            <w:tcW w:w="2835" w:type="dxa"/>
            <w:vAlign w:val="center"/>
          </w:tcPr>
          <w:p>
            <w:pPr>
              <w:pStyle w:val="14"/>
            </w:pPr>
            <w:r>
              <w:t>信访事项受理及时率</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促进乡镇经济发展</w:t>
            </w:r>
          </w:p>
        </w:tc>
        <w:tc>
          <w:tcPr>
            <w:tcW w:w="2835" w:type="dxa"/>
            <w:vAlign w:val="center"/>
          </w:tcPr>
          <w:p>
            <w:pPr>
              <w:pStyle w:val="14"/>
            </w:pPr>
            <w:r>
              <w:t>促进乡镇经济发展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促进社会稳定</w:t>
            </w:r>
          </w:p>
        </w:tc>
        <w:tc>
          <w:tcPr>
            <w:tcW w:w="2835" w:type="dxa"/>
            <w:vAlign w:val="center"/>
          </w:tcPr>
          <w:p>
            <w:pPr>
              <w:pStyle w:val="14"/>
            </w:pPr>
            <w:r>
              <w:t>促进社会稳定</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促进乡镇生态发展</w:t>
            </w:r>
          </w:p>
        </w:tc>
        <w:tc>
          <w:tcPr>
            <w:tcW w:w="2835" w:type="dxa"/>
            <w:vAlign w:val="center"/>
          </w:tcPr>
          <w:p>
            <w:pPr>
              <w:pStyle w:val="14"/>
            </w:pPr>
            <w:r>
              <w:t>促进乡镇生态发展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维持乡镇稳定发展</w:t>
            </w:r>
          </w:p>
        </w:tc>
        <w:tc>
          <w:tcPr>
            <w:tcW w:w="2835" w:type="dxa"/>
            <w:vAlign w:val="center"/>
          </w:tcPr>
          <w:p>
            <w:pPr>
              <w:pStyle w:val="14"/>
            </w:pPr>
            <w:r>
              <w:t>维持乡镇稳定发展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2023年，玉田县林南仓镇人民政府安排政府采购预算</w:t>
      </w:r>
      <w:r>
        <w:rPr>
          <w:rFonts w:hint="eastAsia" w:eastAsia="方正仿宋_GBK" w:cs="Times New Roman"/>
          <w:b w:val="0"/>
          <w:color w:val="000000"/>
          <w:sz w:val="28"/>
          <w:lang w:val="en-US" w:eastAsia="zh-CN"/>
        </w:rPr>
        <w:t>2637800</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5"/>
        <w:gridCol w:w="643"/>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483玉田县林南仓镇人民政府</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05" w:type="dxa"/>
            <w:vAlign w:val="center"/>
          </w:tcPr>
          <w:p>
            <w:pPr>
              <w:pStyle w:val="12"/>
            </w:pPr>
            <w:r>
              <w:t>项目名称</w:t>
            </w:r>
          </w:p>
        </w:tc>
        <w:tc>
          <w:tcPr>
            <w:tcW w:w="643"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05" w:type="dxa"/>
            <w:vAlign w:val="center"/>
          </w:tcPr>
          <w:p>
            <w:pPr>
              <w:pStyle w:val="14"/>
              <w:rPr>
                <w:rFonts w:hint="default" w:eastAsia="方正书宋_GBK"/>
                <w:lang w:val="en-US" w:eastAsia="zh-CN"/>
              </w:rPr>
            </w:pPr>
            <w:r>
              <w:rPr>
                <w:rFonts w:hint="eastAsia"/>
                <w:lang w:val="en-US" w:eastAsia="zh-CN"/>
              </w:rPr>
              <w:t>冀财预【2022】85号林南仓东六村革命老区道路建设</w:t>
            </w:r>
          </w:p>
        </w:tc>
        <w:tc>
          <w:tcPr>
            <w:tcW w:w="643" w:type="dxa"/>
            <w:vAlign w:val="center"/>
          </w:tcPr>
          <w:p>
            <w:pPr>
              <w:pStyle w:val="13"/>
              <w:rPr>
                <w:rFonts w:hint="default" w:eastAsia="方正书宋_GBK"/>
                <w:lang w:val="en-US" w:eastAsia="zh-CN"/>
              </w:rPr>
            </w:pPr>
            <w:r>
              <w:rPr>
                <w:rFonts w:hint="eastAsia"/>
                <w:lang w:val="en-US" w:eastAsia="zh-CN"/>
              </w:rPr>
              <w:t>1200000.00</w:t>
            </w:r>
          </w:p>
        </w:tc>
        <w:tc>
          <w:tcPr>
            <w:tcW w:w="924" w:type="dxa"/>
            <w:vAlign w:val="center"/>
          </w:tcPr>
          <w:p>
            <w:pPr>
              <w:pStyle w:val="14"/>
              <w:rPr>
                <w:rFonts w:hint="default" w:eastAsia="方正书宋_GBK"/>
                <w:lang w:val="en-US" w:eastAsia="zh-CN"/>
              </w:rPr>
            </w:pPr>
            <w:r>
              <w:rPr>
                <w:rFonts w:hint="eastAsia"/>
                <w:lang w:val="en-US" w:eastAsia="zh-CN"/>
              </w:rPr>
              <w:t>其他建筑工程</w:t>
            </w:r>
          </w:p>
        </w:tc>
        <w:tc>
          <w:tcPr>
            <w:tcW w:w="924" w:type="dxa"/>
            <w:vAlign w:val="center"/>
          </w:tcPr>
          <w:p>
            <w:pPr>
              <w:pStyle w:val="14"/>
              <w:rPr>
                <w:rFonts w:hint="default" w:eastAsia="方正书宋_GBK"/>
                <w:lang w:val="en-US" w:eastAsia="zh-CN"/>
              </w:rPr>
            </w:pPr>
            <w:r>
              <w:rPr>
                <w:rFonts w:hint="eastAsia"/>
                <w:lang w:val="en-US" w:eastAsia="zh-CN"/>
              </w:rPr>
              <w:t>B99000000</w:t>
            </w:r>
          </w:p>
        </w:tc>
        <w:tc>
          <w:tcPr>
            <w:tcW w:w="924" w:type="dxa"/>
            <w:vAlign w:val="center"/>
          </w:tcPr>
          <w:p>
            <w:pPr>
              <w:pStyle w:val="15"/>
              <w:rPr>
                <w:rFonts w:hint="eastAsia" w:eastAsia="方正书宋_GBK"/>
                <w:lang w:val="en-US" w:eastAsia="zh-CN"/>
              </w:rPr>
            </w:pPr>
            <w:r>
              <w:rPr>
                <w:rFonts w:hint="eastAsia"/>
                <w:lang w:val="en-US" w:eastAsia="zh-CN"/>
              </w:rPr>
              <w:t>元</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default" w:eastAsia="方正书宋_GBK"/>
                <w:lang w:val="en-US" w:eastAsia="zh-CN"/>
              </w:rPr>
            </w:pPr>
            <w:r>
              <w:rPr>
                <w:rFonts w:hint="eastAsia"/>
                <w:lang w:val="en-US" w:eastAsia="zh-CN"/>
              </w:rPr>
              <w:t>1200000.00</w:t>
            </w: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1200000.00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05" w:type="dxa"/>
            <w:vAlign w:val="center"/>
          </w:tcPr>
          <w:p>
            <w:pPr>
              <w:pStyle w:val="14"/>
              <w:rPr>
                <w:rFonts w:hint="default" w:eastAsia="方正书宋_GBK"/>
                <w:lang w:val="en-US" w:eastAsia="zh-CN"/>
              </w:rPr>
            </w:pPr>
            <w:r>
              <w:rPr>
                <w:rFonts w:hint="eastAsia"/>
                <w:lang w:val="en-US" w:eastAsia="zh-CN"/>
              </w:rPr>
              <w:t>林南仓镇人民政府农村生活垃圾清扫清运服务项目</w:t>
            </w:r>
          </w:p>
        </w:tc>
        <w:tc>
          <w:tcPr>
            <w:tcW w:w="643" w:type="dxa"/>
            <w:vAlign w:val="center"/>
          </w:tcPr>
          <w:p>
            <w:pPr>
              <w:pStyle w:val="13"/>
              <w:rPr>
                <w:rFonts w:hint="default" w:eastAsia="方正书宋_GBK"/>
                <w:lang w:val="en-US" w:eastAsia="zh-CN"/>
              </w:rPr>
            </w:pPr>
            <w:r>
              <w:rPr>
                <w:rFonts w:hint="eastAsia"/>
                <w:lang w:val="en-US" w:eastAsia="zh-CN"/>
              </w:rPr>
              <w:t>1437800.00</w:t>
            </w:r>
          </w:p>
        </w:tc>
        <w:tc>
          <w:tcPr>
            <w:tcW w:w="924" w:type="dxa"/>
            <w:vAlign w:val="center"/>
          </w:tcPr>
          <w:p>
            <w:pPr>
              <w:pStyle w:val="14"/>
              <w:rPr>
                <w:rFonts w:hint="default" w:eastAsia="方正书宋_GBK"/>
                <w:lang w:val="en-US" w:eastAsia="zh-CN"/>
              </w:rPr>
            </w:pPr>
            <w:r>
              <w:rPr>
                <w:rFonts w:hint="eastAsia"/>
                <w:lang w:val="en-US" w:eastAsia="zh-CN"/>
              </w:rPr>
              <w:t>农业农村环境治理服务</w:t>
            </w:r>
          </w:p>
        </w:tc>
        <w:tc>
          <w:tcPr>
            <w:tcW w:w="924" w:type="dxa"/>
            <w:vAlign w:val="center"/>
          </w:tcPr>
          <w:p>
            <w:pPr>
              <w:pStyle w:val="14"/>
              <w:rPr>
                <w:rFonts w:hint="default" w:eastAsia="方正书宋_GBK"/>
                <w:lang w:val="en-US" w:eastAsia="zh-CN"/>
              </w:rPr>
            </w:pPr>
            <w:r>
              <w:rPr>
                <w:rFonts w:hint="eastAsia"/>
                <w:lang w:val="en-US" w:eastAsia="zh-CN"/>
              </w:rPr>
              <w:t>C07020900</w:t>
            </w:r>
          </w:p>
        </w:tc>
        <w:tc>
          <w:tcPr>
            <w:tcW w:w="924" w:type="dxa"/>
            <w:vAlign w:val="center"/>
          </w:tcPr>
          <w:p>
            <w:pPr>
              <w:pStyle w:val="15"/>
              <w:rPr>
                <w:rFonts w:hint="eastAsia" w:eastAsia="方正书宋_GBK"/>
                <w:lang w:val="en-US" w:eastAsia="zh-CN"/>
              </w:rPr>
            </w:pPr>
            <w:r>
              <w:rPr>
                <w:rFonts w:hint="eastAsia"/>
                <w:lang w:val="en-US" w:eastAsia="zh-CN"/>
              </w:rPr>
              <w:t>元</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default" w:eastAsia="方正书宋_GBK"/>
                <w:lang w:val="en-US" w:eastAsia="zh-CN"/>
              </w:rPr>
            </w:pPr>
            <w:r>
              <w:rPr>
                <w:rFonts w:hint="eastAsia"/>
                <w:lang w:val="en-US" w:eastAsia="zh-CN"/>
              </w:rPr>
              <w:t>1437800.00</w:t>
            </w: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1437800.00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1437800.00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玉田县林南仓镇人民政府（含所属单位）上年末固定资产金额为2637589.77元（详见下表）。本年度拟购置固定资产总额为0.00元，已按要求列入政府采购预算，详见政府采购预算表。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483玉田县林南仓镇人民政府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2637589.77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1591.08</w:t>
            </w:r>
          </w:p>
        </w:tc>
        <w:tc>
          <w:tcPr>
            <w:tcW w:w="2835" w:type="dxa"/>
            <w:vAlign w:val="center"/>
          </w:tcPr>
          <w:p>
            <w:pPr>
              <w:pStyle w:val="13"/>
            </w:pPr>
            <w:r>
              <w:t>343230.64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293500.00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803</w:t>
            </w:r>
          </w:p>
        </w:tc>
        <w:tc>
          <w:tcPr>
            <w:tcW w:w="2835" w:type="dxa"/>
            <w:vAlign w:val="center"/>
          </w:tcPr>
          <w:p>
            <w:pPr>
              <w:pStyle w:val="13"/>
            </w:pPr>
            <w:r>
              <w:t>2000859.13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一、玉田县林南仓镇人民政府本级收支预算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483001玉田县林南仓镇人民政府本级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14713538.97</w:t>
            </w:r>
          </w:p>
        </w:tc>
        <w:tc>
          <w:tcPr>
            <w:tcW w:w="4535" w:type="dxa"/>
            <w:vAlign w:val="center"/>
          </w:tcPr>
          <w:p>
            <w:pPr>
              <w:pStyle w:val="14"/>
            </w:pPr>
            <w:r>
              <w:t>一、一般公共服务支出</w:t>
            </w:r>
          </w:p>
        </w:tc>
        <w:tc>
          <w:tcPr>
            <w:tcW w:w="2126" w:type="dxa"/>
            <w:vAlign w:val="center"/>
          </w:tcPr>
          <w:p>
            <w:pPr>
              <w:pStyle w:val="13"/>
            </w:pPr>
            <w:r>
              <w:t>11866228.97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2847310.00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14713538.97</w:t>
            </w:r>
          </w:p>
        </w:tc>
        <w:tc>
          <w:tcPr>
            <w:tcW w:w="4535" w:type="dxa"/>
            <w:vAlign w:val="center"/>
          </w:tcPr>
          <w:p>
            <w:pPr>
              <w:pStyle w:val="16"/>
            </w:pPr>
            <w:r>
              <w:t>本年支出合计</w:t>
            </w:r>
          </w:p>
        </w:tc>
        <w:tc>
          <w:tcPr>
            <w:tcW w:w="2126" w:type="dxa"/>
            <w:vAlign w:val="center"/>
          </w:tcPr>
          <w:p>
            <w:pPr>
              <w:pStyle w:val="17"/>
            </w:pPr>
            <w:r>
              <w:t>14713538.97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14713538.97</w:t>
            </w:r>
          </w:p>
        </w:tc>
        <w:tc>
          <w:tcPr>
            <w:tcW w:w="4535" w:type="dxa"/>
            <w:vAlign w:val="center"/>
          </w:tcPr>
          <w:p>
            <w:pPr>
              <w:pStyle w:val="16"/>
            </w:pPr>
            <w:r>
              <w:t>支出总计</w:t>
            </w:r>
          </w:p>
        </w:tc>
        <w:tc>
          <w:tcPr>
            <w:tcW w:w="2126" w:type="dxa"/>
            <w:vAlign w:val="center"/>
          </w:tcPr>
          <w:p>
            <w:pPr>
              <w:pStyle w:val="17"/>
            </w:pPr>
            <w:r>
              <w:t>14713538.97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483001玉田县林南仓镇人民政府本级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14713538.97</w:t>
            </w:r>
          </w:p>
        </w:tc>
        <w:tc>
          <w:tcPr>
            <w:tcW w:w="1134" w:type="dxa"/>
            <w:vAlign w:val="center"/>
          </w:tcPr>
          <w:p>
            <w:pPr>
              <w:pStyle w:val="17"/>
            </w:pPr>
            <w:r>
              <w:t>14713538.97</w:t>
            </w:r>
          </w:p>
        </w:tc>
        <w:tc>
          <w:tcPr>
            <w:tcW w:w="1134" w:type="dxa"/>
            <w:vAlign w:val="center"/>
          </w:tcPr>
          <w:p>
            <w:pPr>
              <w:pStyle w:val="17"/>
            </w:pPr>
            <w:r>
              <w:t>14713538.97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11866228.97</w:t>
            </w:r>
          </w:p>
        </w:tc>
        <w:tc>
          <w:tcPr>
            <w:tcW w:w="1134" w:type="dxa"/>
            <w:vAlign w:val="center"/>
          </w:tcPr>
          <w:p>
            <w:pPr>
              <w:pStyle w:val="13"/>
            </w:pPr>
            <w:r>
              <w:t>11866228.97</w:t>
            </w:r>
          </w:p>
        </w:tc>
        <w:tc>
          <w:tcPr>
            <w:tcW w:w="1134" w:type="dxa"/>
            <w:vAlign w:val="center"/>
          </w:tcPr>
          <w:p>
            <w:pPr>
              <w:pStyle w:val="13"/>
            </w:pPr>
            <w:r>
              <w:t>11866228.97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20840.00</w:t>
            </w:r>
          </w:p>
        </w:tc>
        <w:tc>
          <w:tcPr>
            <w:tcW w:w="1134" w:type="dxa"/>
            <w:vAlign w:val="center"/>
          </w:tcPr>
          <w:p>
            <w:pPr>
              <w:pStyle w:val="13"/>
            </w:pPr>
            <w:r>
              <w:t>20840.00</w:t>
            </w:r>
          </w:p>
        </w:tc>
        <w:tc>
          <w:tcPr>
            <w:tcW w:w="1134" w:type="dxa"/>
            <w:vAlign w:val="center"/>
          </w:tcPr>
          <w:p>
            <w:pPr>
              <w:pStyle w:val="13"/>
            </w:pPr>
            <w:r>
              <w:t>20840.00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20840.00</w:t>
            </w:r>
          </w:p>
        </w:tc>
        <w:tc>
          <w:tcPr>
            <w:tcW w:w="1134" w:type="dxa"/>
            <w:vAlign w:val="center"/>
          </w:tcPr>
          <w:p>
            <w:pPr>
              <w:pStyle w:val="13"/>
            </w:pPr>
            <w:r>
              <w:t>20840.00</w:t>
            </w:r>
          </w:p>
        </w:tc>
        <w:tc>
          <w:tcPr>
            <w:tcW w:w="1134" w:type="dxa"/>
            <w:vAlign w:val="center"/>
          </w:tcPr>
          <w:p>
            <w:pPr>
              <w:pStyle w:val="13"/>
            </w:pPr>
            <w:r>
              <w:t>20840.00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11845388.97</w:t>
            </w:r>
          </w:p>
        </w:tc>
        <w:tc>
          <w:tcPr>
            <w:tcW w:w="1134" w:type="dxa"/>
            <w:vAlign w:val="center"/>
          </w:tcPr>
          <w:p>
            <w:pPr>
              <w:pStyle w:val="13"/>
            </w:pPr>
            <w:r>
              <w:t>11845388.97</w:t>
            </w:r>
          </w:p>
        </w:tc>
        <w:tc>
          <w:tcPr>
            <w:tcW w:w="1134" w:type="dxa"/>
            <w:vAlign w:val="center"/>
          </w:tcPr>
          <w:p>
            <w:pPr>
              <w:pStyle w:val="13"/>
            </w:pPr>
            <w:r>
              <w:t>11845388.97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11845388.97</w:t>
            </w:r>
          </w:p>
        </w:tc>
        <w:tc>
          <w:tcPr>
            <w:tcW w:w="1134" w:type="dxa"/>
            <w:vAlign w:val="center"/>
          </w:tcPr>
          <w:p>
            <w:pPr>
              <w:pStyle w:val="13"/>
            </w:pPr>
            <w:r>
              <w:t>11845388.97</w:t>
            </w:r>
          </w:p>
        </w:tc>
        <w:tc>
          <w:tcPr>
            <w:tcW w:w="1134" w:type="dxa"/>
            <w:vAlign w:val="center"/>
          </w:tcPr>
          <w:p>
            <w:pPr>
              <w:pStyle w:val="13"/>
            </w:pPr>
            <w:r>
              <w:t>11845388.97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2847310.00</w:t>
            </w:r>
          </w:p>
        </w:tc>
        <w:tc>
          <w:tcPr>
            <w:tcW w:w="1134" w:type="dxa"/>
            <w:vAlign w:val="center"/>
          </w:tcPr>
          <w:p>
            <w:pPr>
              <w:pStyle w:val="13"/>
            </w:pPr>
            <w:r>
              <w:t>2847310.00</w:t>
            </w:r>
          </w:p>
        </w:tc>
        <w:tc>
          <w:tcPr>
            <w:tcW w:w="1134" w:type="dxa"/>
            <w:vAlign w:val="center"/>
          </w:tcPr>
          <w:p>
            <w:pPr>
              <w:pStyle w:val="13"/>
            </w:pPr>
            <w:r>
              <w:t>2847310.00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1200000.00</w:t>
            </w:r>
          </w:p>
        </w:tc>
        <w:tc>
          <w:tcPr>
            <w:tcW w:w="1134" w:type="dxa"/>
            <w:vAlign w:val="center"/>
          </w:tcPr>
          <w:p>
            <w:pPr>
              <w:pStyle w:val="13"/>
            </w:pPr>
            <w:r>
              <w:t>1200000.00</w:t>
            </w:r>
          </w:p>
        </w:tc>
        <w:tc>
          <w:tcPr>
            <w:tcW w:w="1134" w:type="dxa"/>
            <w:vAlign w:val="center"/>
          </w:tcPr>
          <w:p>
            <w:pPr>
              <w:pStyle w:val="13"/>
            </w:pPr>
            <w:r>
              <w:t>1200000.00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2130142</w:t>
            </w:r>
          </w:p>
        </w:tc>
        <w:tc>
          <w:tcPr>
            <w:tcW w:w="1559" w:type="dxa"/>
            <w:vAlign w:val="center"/>
          </w:tcPr>
          <w:p>
            <w:pPr>
              <w:pStyle w:val="14"/>
            </w:pPr>
            <w:r>
              <w:t>农村道路建设</w:t>
            </w:r>
          </w:p>
        </w:tc>
        <w:tc>
          <w:tcPr>
            <w:tcW w:w="1134" w:type="dxa"/>
            <w:vAlign w:val="center"/>
          </w:tcPr>
          <w:p>
            <w:pPr>
              <w:pStyle w:val="13"/>
            </w:pPr>
            <w:r>
              <w:t>1200000.00</w:t>
            </w:r>
          </w:p>
        </w:tc>
        <w:tc>
          <w:tcPr>
            <w:tcW w:w="1134" w:type="dxa"/>
            <w:vAlign w:val="center"/>
          </w:tcPr>
          <w:p>
            <w:pPr>
              <w:pStyle w:val="13"/>
            </w:pPr>
            <w:r>
              <w:t>1200000.00</w:t>
            </w:r>
          </w:p>
        </w:tc>
        <w:tc>
          <w:tcPr>
            <w:tcW w:w="1134" w:type="dxa"/>
            <w:vAlign w:val="center"/>
          </w:tcPr>
          <w:p>
            <w:pPr>
              <w:pStyle w:val="13"/>
            </w:pPr>
            <w:r>
              <w:t>1200000.00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1647310.00</w:t>
            </w:r>
          </w:p>
        </w:tc>
        <w:tc>
          <w:tcPr>
            <w:tcW w:w="1134" w:type="dxa"/>
            <w:vAlign w:val="center"/>
          </w:tcPr>
          <w:p>
            <w:pPr>
              <w:pStyle w:val="13"/>
            </w:pPr>
            <w:r>
              <w:t>1647310.00</w:t>
            </w:r>
          </w:p>
        </w:tc>
        <w:tc>
          <w:tcPr>
            <w:tcW w:w="1134" w:type="dxa"/>
            <w:vAlign w:val="center"/>
          </w:tcPr>
          <w:p>
            <w:pPr>
              <w:pStyle w:val="13"/>
            </w:pPr>
            <w:r>
              <w:t>1647310.00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1647310.00</w:t>
            </w:r>
          </w:p>
        </w:tc>
        <w:tc>
          <w:tcPr>
            <w:tcW w:w="1134" w:type="dxa"/>
            <w:vAlign w:val="center"/>
          </w:tcPr>
          <w:p>
            <w:pPr>
              <w:pStyle w:val="13"/>
            </w:pPr>
            <w:r>
              <w:t>1647310.00</w:t>
            </w:r>
          </w:p>
        </w:tc>
        <w:tc>
          <w:tcPr>
            <w:tcW w:w="1134" w:type="dxa"/>
            <w:vAlign w:val="center"/>
          </w:tcPr>
          <w:p>
            <w:pPr>
              <w:pStyle w:val="13"/>
            </w:pPr>
            <w:r>
              <w:t>1647310.00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483001玉田县林南仓镇人民政府本级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14713538.97</w:t>
            </w:r>
          </w:p>
        </w:tc>
        <w:tc>
          <w:tcPr>
            <w:tcW w:w="1361" w:type="dxa"/>
            <w:vAlign w:val="center"/>
          </w:tcPr>
          <w:p>
            <w:pPr>
              <w:pStyle w:val="17"/>
            </w:pPr>
            <w:r>
              <w:t>11546228.97</w:t>
            </w:r>
          </w:p>
        </w:tc>
        <w:tc>
          <w:tcPr>
            <w:tcW w:w="1361" w:type="dxa"/>
            <w:vAlign w:val="center"/>
          </w:tcPr>
          <w:p>
            <w:pPr>
              <w:pStyle w:val="17"/>
            </w:pPr>
            <w:r>
              <w:t>3167310.00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11866228.97</w:t>
            </w:r>
          </w:p>
        </w:tc>
        <w:tc>
          <w:tcPr>
            <w:tcW w:w="1361" w:type="dxa"/>
            <w:vAlign w:val="center"/>
          </w:tcPr>
          <w:p>
            <w:pPr>
              <w:pStyle w:val="13"/>
            </w:pPr>
            <w:r>
              <w:t>11546228.97</w:t>
            </w:r>
          </w:p>
        </w:tc>
        <w:tc>
          <w:tcPr>
            <w:tcW w:w="1361" w:type="dxa"/>
            <w:vAlign w:val="center"/>
          </w:tcPr>
          <w:p>
            <w:pPr>
              <w:pStyle w:val="13"/>
            </w:pPr>
            <w:r>
              <w:t>320000.00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20840.00</w:t>
            </w:r>
          </w:p>
        </w:tc>
        <w:tc>
          <w:tcPr>
            <w:tcW w:w="1361" w:type="dxa"/>
            <w:vAlign w:val="center"/>
          </w:tcPr>
          <w:p>
            <w:pPr>
              <w:pStyle w:val="13"/>
            </w:pPr>
            <w:r>
              <w:t>840.00</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20840.00</w:t>
            </w:r>
          </w:p>
        </w:tc>
        <w:tc>
          <w:tcPr>
            <w:tcW w:w="1361" w:type="dxa"/>
            <w:vAlign w:val="center"/>
          </w:tcPr>
          <w:p>
            <w:pPr>
              <w:pStyle w:val="13"/>
            </w:pPr>
            <w:r>
              <w:t>840.00</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11845388.97</w:t>
            </w:r>
          </w:p>
        </w:tc>
        <w:tc>
          <w:tcPr>
            <w:tcW w:w="1361" w:type="dxa"/>
            <w:vAlign w:val="center"/>
          </w:tcPr>
          <w:p>
            <w:pPr>
              <w:pStyle w:val="13"/>
            </w:pPr>
            <w:r>
              <w:t>11545388.97</w:t>
            </w: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11845388.97</w:t>
            </w:r>
          </w:p>
        </w:tc>
        <w:tc>
          <w:tcPr>
            <w:tcW w:w="1361" w:type="dxa"/>
            <w:vAlign w:val="center"/>
          </w:tcPr>
          <w:p>
            <w:pPr>
              <w:pStyle w:val="13"/>
            </w:pPr>
            <w:r>
              <w:t>11545388.97</w:t>
            </w: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2847310.00</w:t>
            </w:r>
          </w:p>
        </w:tc>
        <w:tc>
          <w:tcPr>
            <w:tcW w:w="1361" w:type="dxa"/>
            <w:vAlign w:val="center"/>
          </w:tcPr>
          <w:p>
            <w:pPr>
              <w:pStyle w:val="13"/>
            </w:pPr>
          </w:p>
        </w:tc>
        <w:tc>
          <w:tcPr>
            <w:tcW w:w="1361" w:type="dxa"/>
            <w:vAlign w:val="center"/>
          </w:tcPr>
          <w:p>
            <w:pPr>
              <w:pStyle w:val="13"/>
            </w:pPr>
            <w:r>
              <w:t>2847310.00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1200000.00</w:t>
            </w:r>
          </w:p>
        </w:tc>
        <w:tc>
          <w:tcPr>
            <w:tcW w:w="1361" w:type="dxa"/>
            <w:vAlign w:val="center"/>
          </w:tcPr>
          <w:p>
            <w:pPr>
              <w:pStyle w:val="13"/>
            </w:pPr>
          </w:p>
        </w:tc>
        <w:tc>
          <w:tcPr>
            <w:tcW w:w="1361" w:type="dxa"/>
            <w:vAlign w:val="center"/>
          </w:tcPr>
          <w:p>
            <w:pPr>
              <w:pStyle w:val="13"/>
            </w:pPr>
            <w:r>
              <w:t>1200000.00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2130142</w:t>
            </w:r>
          </w:p>
        </w:tc>
        <w:tc>
          <w:tcPr>
            <w:tcW w:w="4535" w:type="dxa"/>
            <w:vAlign w:val="center"/>
          </w:tcPr>
          <w:p>
            <w:pPr>
              <w:pStyle w:val="14"/>
            </w:pPr>
            <w:r>
              <w:t>农村道路建设</w:t>
            </w:r>
          </w:p>
        </w:tc>
        <w:tc>
          <w:tcPr>
            <w:tcW w:w="1361" w:type="dxa"/>
            <w:vAlign w:val="center"/>
          </w:tcPr>
          <w:p>
            <w:pPr>
              <w:pStyle w:val="13"/>
            </w:pPr>
            <w:r>
              <w:t>1200000.00</w:t>
            </w:r>
          </w:p>
        </w:tc>
        <w:tc>
          <w:tcPr>
            <w:tcW w:w="1361" w:type="dxa"/>
            <w:vAlign w:val="center"/>
          </w:tcPr>
          <w:p>
            <w:pPr>
              <w:pStyle w:val="13"/>
            </w:pPr>
          </w:p>
        </w:tc>
        <w:tc>
          <w:tcPr>
            <w:tcW w:w="1361" w:type="dxa"/>
            <w:vAlign w:val="center"/>
          </w:tcPr>
          <w:p>
            <w:pPr>
              <w:pStyle w:val="13"/>
            </w:pPr>
            <w:r>
              <w:t>1200000.00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1647310.00</w:t>
            </w:r>
          </w:p>
        </w:tc>
        <w:tc>
          <w:tcPr>
            <w:tcW w:w="1361" w:type="dxa"/>
            <w:vAlign w:val="center"/>
          </w:tcPr>
          <w:p>
            <w:pPr>
              <w:pStyle w:val="13"/>
            </w:pPr>
          </w:p>
        </w:tc>
        <w:tc>
          <w:tcPr>
            <w:tcW w:w="1361" w:type="dxa"/>
            <w:vAlign w:val="center"/>
          </w:tcPr>
          <w:p>
            <w:pPr>
              <w:pStyle w:val="13"/>
            </w:pPr>
            <w:r>
              <w:t>1647310.00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1647310.00</w:t>
            </w:r>
          </w:p>
        </w:tc>
        <w:tc>
          <w:tcPr>
            <w:tcW w:w="1361" w:type="dxa"/>
            <w:vAlign w:val="center"/>
          </w:tcPr>
          <w:p>
            <w:pPr>
              <w:pStyle w:val="13"/>
            </w:pPr>
          </w:p>
        </w:tc>
        <w:tc>
          <w:tcPr>
            <w:tcW w:w="1361" w:type="dxa"/>
            <w:vAlign w:val="center"/>
          </w:tcPr>
          <w:p>
            <w:pPr>
              <w:pStyle w:val="13"/>
            </w:pPr>
            <w:r>
              <w:t>1647310.00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483001玉田县林南仓镇人民政府本级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14713538.97</w:t>
            </w:r>
          </w:p>
        </w:tc>
        <w:tc>
          <w:tcPr>
            <w:tcW w:w="3402" w:type="dxa"/>
            <w:vAlign w:val="center"/>
          </w:tcPr>
          <w:p>
            <w:pPr>
              <w:pStyle w:val="14"/>
            </w:pPr>
            <w:r>
              <w:t>一、一般公共服务支出</w:t>
            </w:r>
          </w:p>
        </w:tc>
        <w:tc>
          <w:tcPr>
            <w:tcW w:w="1474" w:type="dxa"/>
            <w:vAlign w:val="center"/>
          </w:tcPr>
          <w:p>
            <w:pPr>
              <w:pStyle w:val="13"/>
            </w:pPr>
            <w:r>
              <w:t>11866228.97</w:t>
            </w:r>
          </w:p>
        </w:tc>
        <w:tc>
          <w:tcPr>
            <w:tcW w:w="1474" w:type="dxa"/>
            <w:vAlign w:val="center"/>
          </w:tcPr>
          <w:p>
            <w:pPr>
              <w:pStyle w:val="13"/>
            </w:pPr>
            <w:r>
              <w:t>11866228.97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2847310.00</w:t>
            </w:r>
          </w:p>
        </w:tc>
        <w:tc>
          <w:tcPr>
            <w:tcW w:w="1474" w:type="dxa"/>
            <w:vAlign w:val="center"/>
          </w:tcPr>
          <w:p>
            <w:pPr>
              <w:pStyle w:val="13"/>
            </w:pPr>
            <w:r>
              <w:t>2847310.00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14713538.97</w:t>
            </w:r>
          </w:p>
        </w:tc>
        <w:tc>
          <w:tcPr>
            <w:tcW w:w="3402" w:type="dxa"/>
            <w:vAlign w:val="center"/>
          </w:tcPr>
          <w:p>
            <w:pPr>
              <w:pStyle w:val="16"/>
            </w:pPr>
            <w:r>
              <w:t>本年支出合计</w:t>
            </w:r>
          </w:p>
        </w:tc>
        <w:tc>
          <w:tcPr>
            <w:tcW w:w="1474" w:type="dxa"/>
            <w:vAlign w:val="center"/>
          </w:tcPr>
          <w:p>
            <w:pPr>
              <w:pStyle w:val="17"/>
            </w:pPr>
            <w:r>
              <w:t>14713538.97</w:t>
            </w:r>
          </w:p>
        </w:tc>
        <w:tc>
          <w:tcPr>
            <w:tcW w:w="1474" w:type="dxa"/>
            <w:vAlign w:val="center"/>
          </w:tcPr>
          <w:p>
            <w:pPr>
              <w:pStyle w:val="17"/>
            </w:pPr>
            <w:r>
              <w:t>14713538.97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14713538.97</w:t>
            </w:r>
          </w:p>
        </w:tc>
        <w:tc>
          <w:tcPr>
            <w:tcW w:w="3402" w:type="dxa"/>
            <w:vAlign w:val="center"/>
          </w:tcPr>
          <w:p>
            <w:pPr>
              <w:pStyle w:val="16"/>
            </w:pPr>
            <w:r>
              <w:t>支出总计</w:t>
            </w:r>
          </w:p>
        </w:tc>
        <w:tc>
          <w:tcPr>
            <w:tcW w:w="1474" w:type="dxa"/>
            <w:vAlign w:val="center"/>
          </w:tcPr>
          <w:p>
            <w:pPr>
              <w:pStyle w:val="17"/>
            </w:pPr>
            <w:r>
              <w:t>14713538.97</w:t>
            </w:r>
          </w:p>
        </w:tc>
        <w:tc>
          <w:tcPr>
            <w:tcW w:w="1474" w:type="dxa"/>
            <w:vAlign w:val="center"/>
          </w:tcPr>
          <w:p>
            <w:pPr>
              <w:pStyle w:val="17"/>
            </w:pPr>
            <w:r>
              <w:t>14713538.97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483001玉田县林南仓镇人民政府本级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14713538.97</w:t>
            </w:r>
          </w:p>
        </w:tc>
        <w:tc>
          <w:tcPr>
            <w:tcW w:w="2551" w:type="dxa"/>
            <w:vAlign w:val="center"/>
          </w:tcPr>
          <w:p>
            <w:pPr>
              <w:pStyle w:val="17"/>
            </w:pPr>
            <w:r>
              <w:t>11546228.97</w:t>
            </w:r>
          </w:p>
        </w:tc>
        <w:tc>
          <w:tcPr>
            <w:tcW w:w="2551" w:type="dxa"/>
            <w:vAlign w:val="center"/>
          </w:tcPr>
          <w:p>
            <w:pPr>
              <w:pStyle w:val="17"/>
            </w:pPr>
            <w:r>
              <w:t>3167310.00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11866228.97</w:t>
            </w:r>
          </w:p>
        </w:tc>
        <w:tc>
          <w:tcPr>
            <w:tcW w:w="2551" w:type="dxa"/>
            <w:vAlign w:val="center"/>
          </w:tcPr>
          <w:p>
            <w:pPr>
              <w:pStyle w:val="13"/>
            </w:pPr>
            <w:r>
              <w:t>11546228.97</w:t>
            </w:r>
          </w:p>
        </w:tc>
        <w:tc>
          <w:tcPr>
            <w:tcW w:w="2551" w:type="dxa"/>
            <w:vAlign w:val="center"/>
          </w:tcPr>
          <w:p>
            <w:pPr>
              <w:pStyle w:val="13"/>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20840.00</w:t>
            </w:r>
          </w:p>
        </w:tc>
        <w:tc>
          <w:tcPr>
            <w:tcW w:w="2551" w:type="dxa"/>
            <w:vAlign w:val="center"/>
          </w:tcPr>
          <w:p>
            <w:pPr>
              <w:pStyle w:val="13"/>
            </w:pPr>
            <w:r>
              <w:t>840.00</w:t>
            </w: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20840.00</w:t>
            </w:r>
          </w:p>
        </w:tc>
        <w:tc>
          <w:tcPr>
            <w:tcW w:w="2551" w:type="dxa"/>
            <w:vAlign w:val="center"/>
          </w:tcPr>
          <w:p>
            <w:pPr>
              <w:pStyle w:val="13"/>
            </w:pPr>
            <w:r>
              <w:t>840.00</w:t>
            </w: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11845388.97</w:t>
            </w:r>
          </w:p>
        </w:tc>
        <w:tc>
          <w:tcPr>
            <w:tcW w:w="2551" w:type="dxa"/>
            <w:vAlign w:val="center"/>
          </w:tcPr>
          <w:p>
            <w:pPr>
              <w:pStyle w:val="13"/>
            </w:pPr>
            <w:r>
              <w:t>11545388.97</w:t>
            </w: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11845388.97</w:t>
            </w:r>
          </w:p>
        </w:tc>
        <w:tc>
          <w:tcPr>
            <w:tcW w:w="2551" w:type="dxa"/>
            <w:vAlign w:val="center"/>
          </w:tcPr>
          <w:p>
            <w:pPr>
              <w:pStyle w:val="13"/>
            </w:pPr>
            <w:r>
              <w:t>11545388.97</w:t>
            </w: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2847310.00</w:t>
            </w:r>
          </w:p>
        </w:tc>
        <w:tc>
          <w:tcPr>
            <w:tcW w:w="2551" w:type="dxa"/>
            <w:vAlign w:val="center"/>
          </w:tcPr>
          <w:p>
            <w:pPr>
              <w:pStyle w:val="13"/>
            </w:pPr>
          </w:p>
        </w:tc>
        <w:tc>
          <w:tcPr>
            <w:tcW w:w="2551" w:type="dxa"/>
            <w:vAlign w:val="center"/>
          </w:tcPr>
          <w:p>
            <w:pPr>
              <w:pStyle w:val="13"/>
            </w:pPr>
            <w:r>
              <w:t>2847310.00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1200000.00</w:t>
            </w:r>
          </w:p>
        </w:tc>
        <w:tc>
          <w:tcPr>
            <w:tcW w:w="2551" w:type="dxa"/>
            <w:vAlign w:val="center"/>
          </w:tcPr>
          <w:p>
            <w:pPr>
              <w:pStyle w:val="13"/>
            </w:pPr>
          </w:p>
        </w:tc>
        <w:tc>
          <w:tcPr>
            <w:tcW w:w="2551" w:type="dxa"/>
            <w:vAlign w:val="center"/>
          </w:tcPr>
          <w:p>
            <w:pPr>
              <w:pStyle w:val="13"/>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2130142</w:t>
            </w:r>
          </w:p>
        </w:tc>
        <w:tc>
          <w:tcPr>
            <w:tcW w:w="4535" w:type="dxa"/>
            <w:vAlign w:val="center"/>
          </w:tcPr>
          <w:p>
            <w:pPr>
              <w:pStyle w:val="14"/>
            </w:pPr>
            <w:r>
              <w:t>农村道路建设</w:t>
            </w:r>
          </w:p>
        </w:tc>
        <w:tc>
          <w:tcPr>
            <w:tcW w:w="2551" w:type="dxa"/>
            <w:vAlign w:val="center"/>
          </w:tcPr>
          <w:p>
            <w:pPr>
              <w:pStyle w:val="13"/>
            </w:pPr>
            <w:r>
              <w:t>1200000.00</w:t>
            </w:r>
          </w:p>
        </w:tc>
        <w:tc>
          <w:tcPr>
            <w:tcW w:w="2551" w:type="dxa"/>
            <w:vAlign w:val="center"/>
          </w:tcPr>
          <w:p>
            <w:pPr>
              <w:pStyle w:val="13"/>
            </w:pPr>
          </w:p>
        </w:tc>
        <w:tc>
          <w:tcPr>
            <w:tcW w:w="2551" w:type="dxa"/>
            <w:vAlign w:val="center"/>
          </w:tcPr>
          <w:p>
            <w:pPr>
              <w:pStyle w:val="13"/>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1647310.00</w:t>
            </w:r>
          </w:p>
        </w:tc>
        <w:tc>
          <w:tcPr>
            <w:tcW w:w="2551" w:type="dxa"/>
            <w:vAlign w:val="center"/>
          </w:tcPr>
          <w:p>
            <w:pPr>
              <w:pStyle w:val="13"/>
            </w:pPr>
          </w:p>
        </w:tc>
        <w:tc>
          <w:tcPr>
            <w:tcW w:w="2551" w:type="dxa"/>
            <w:vAlign w:val="center"/>
          </w:tcPr>
          <w:p>
            <w:pPr>
              <w:pStyle w:val="13"/>
            </w:pPr>
            <w:r>
              <w:t>1647310.00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1647310.00</w:t>
            </w:r>
          </w:p>
        </w:tc>
        <w:tc>
          <w:tcPr>
            <w:tcW w:w="2551" w:type="dxa"/>
            <w:vAlign w:val="center"/>
          </w:tcPr>
          <w:p>
            <w:pPr>
              <w:pStyle w:val="13"/>
            </w:pPr>
          </w:p>
        </w:tc>
        <w:tc>
          <w:tcPr>
            <w:tcW w:w="2551" w:type="dxa"/>
            <w:vAlign w:val="center"/>
          </w:tcPr>
          <w:p>
            <w:pPr>
              <w:pStyle w:val="13"/>
            </w:pPr>
            <w:r>
              <w:t>1647310.00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483001玉田县林南仓镇人民政府本级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11546228.97</w:t>
            </w:r>
          </w:p>
        </w:tc>
        <w:tc>
          <w:tcPr>
            <w:tcW w:w="2551" w:type="dxa"/>
            <w:vAlign w:val="center"/>
          </w:tcPr>
          <w:p>
            <w:pPr>
              <w:pStyle w:val="17"/>
            </w:pPr>
            <w:r>
              <w:t>10523228.97</w:t>
            </w:r>
          </w:p>
        </w:tc>
        <w:tc>
          <w:tcPr>
            <w:tcW w:w="2551" w:type="dxa"/>
            <w:vAlign w:val="center"/>
          </w:tcPr>
          <w:p>
            <w:pPr>
              <w:pStyle w:val="17"/>
            </w:pPr>
            <w:r>
              <w:t>1023000.00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10020382.77</w:t>
            </w:r>
          </w:p>
        </w:tc>
        <w:tc>
          <w:tcPr>
            <w:tcW w:w="2551" w:type="dxa"/>
            <w:vAlign w:val="center"/>
          </w:tcPr>
          <w:p>
            <w:pPr>
              <w:pStyle w:val="13"/>
            </w:pPr>
            <w:r>
              <w:t>10020382.77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2272095.90</w:t>
            </w:r>
          </w:p>
        </w:tc>
        <w:tc>
          <w:tcPr>
            <w:tcW w:w="2551" w:type="dxa"/>
            <w:vAlign w:val="center"/>
          </w:tcPr>
          <w:p>
            <w:pPr>
              <w:pStyle w:val="13"/>
            </w:pPr>
            <w:r>
              <w:t>2272095.90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1645560.00</w:t>
            </w:r>
          </w:p>
        </w:tc>
        <w:tc>
          <w:tcPr>
            <w:tcW w:w="2551" w:type="dxa"/>
            <w:vAlign w:val="center"/>
          </w:tcPr>
          <w:p>
            <w:pPr>
              <w:pStyle w:val="13"/>
            </w:pPr>
            <w:r>
              <w:t>1645560.00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665686.00</w:t>
            </w:r>
          </w:p>
        </w:tc>
        <w:tc>
          <w:tcPr>
            <w:tcW w:w="2551" w:type="dxa"/>
            <w:vAlign w:val="center"/>
          </w:tcPr>
          <w:p>
            <w:pPr>
              <w:pStyle w:val="13"/>
            </w:pPr>
            <w:r>
              <w:t>665686.00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781544.00</w:t>
            </w:r>
          </w:p>
        </w:tc>
        <w:tc>
          <w:tcPr>
            <w:tcW w:w="2551" w:type="dxa"/>
            <w:vAlign w:val="center"/>
          </w:tcPr>
          <w:p>
            <w:pPr>
              <w:pStyle w:val="13"/>
            </w:pPr>
            <w:r>
              <w:t>781544.00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678426.01</w:t>
            </w:r>
          </w:p>
        </w:tc>
        <w:tc>
          <w:tcPr>
            <w:tcW w:w="2551" w:type="dxa"/>
            <w:vAlign w:val="center"/>
          </w:tcPr>
          <w:p>
            <w:pPr>
              <w:pStyle w:val="13"/>
            </w:pPr>
            <w:r>
              <w:t>678426.01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281380.52</w:t>
            </w:r>
          </w:p>
        </w:tc>
        <w:tc>
          <w:tcPr>
            <w:tcW w:w="2551" w:type="dxa"/>
            <w:vAlign w:val="center"/>
          </w:tcPr>
          <w:p>
            <w:pPr>
              <w:pStyle w:val="13"/>
            </w:pPr>
            <w:r>
              <w:t>281380.52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310488.85</w:t>
            </w:r>
          </w:p>
        </w:tc>
        <w:tc>
          <w:tcPr>
            <w:tcW w:w="2551" w:type="dxa"/>
            <w:vAlign w:val="center"/>
          </w:tcPr>
          <w:p>
            <w:pPr>
              <w:pStyle w:val="13"/>
            </w:pPr>
            <w:r>
              <w:t>310488.85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220477.05</w:t>
            </w:r>
          </w:p>
        </w:tc>
        <w:tc>
          <w:tcPr>
            <w:tcW w:w="2551" w:type="dxa"/>
            <w:vAlign w:val="center"/>
          </w:tcPr>
          <w:p>
            <w:pPr>
              <w:pStyle w:val="13"/>
            </w:pPr>
            <w:r>
              <w:t>220477.05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533402.23</w:t>
            </w:r>
          </w:p>
        </w:tc>
        <w:tc>
          <w:tcPr>
            <w:tcW w:w="2551" w:type="dxa"/>
            <w:vAlign w:val="center"/>
          </w:tcPr>
          <w:p>
            <w:pPr>
              <w:pStyle w:val="13"/>
            </w:pPr>
            <w:r>
              <w:t>533402.23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2631322.21</w:t>
            </w:r>
          </w:p>
        </w:tc>
        <w:tc>
          <w:tcPr>
            <w:tcW w:w="2551" w:type="dxa"/>
            <w:vAlign w:val="center"/>
          </w:tcPr>
          <w:p>
            <w:pPr>
              <w:pStyle w:val="13"/>
            </w:pPr>
            <w:r>
              <w:t>2631322.21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993000.00</w:t>
            </w:r>
          </w:p>
        </w:tc>
        <w:tc>
          <w:tcPr>
            <w:tcW w:w="2551" w:type="dxa"/>
            <w:vAlign w:val="center"/>
          </w:tcPr>
          <w:p>
            <w:pPr>
              <w:pStyle w:val="13"/>
            </w:pPr>
          </w:p>
        </w:tc>
        <w:tc>
          <w:tcPr>
            <w:tcW w:w="2551" w:type="dxa"/>
            <w:vAlign w:val="center"/>
          </w:tcPr>
          <w:p>
            <w:pPr>
              <w:pStyle w:val="13"/>
            </w:pPr>
            <w:r>
              <w:t>993000.00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70000.00</w:t>
            </w:r>
          </w:p>
        </w:tc>
        <w:tc>
          <w:tcPr>
            <w:tcW w:w="2551" w:type="dxa"/>
            <w:vAlign w:val="center"/>
          </w:tcPr>
          <w:p>
            <w:pPr>
              <w:pStyle w:val="13"/>
            </w:pP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50700.00</w:t>
            </w:r>
          </w:p>
        </w:tc>
        <w:tc>
          <w:tcPr>
            <w:tcW w:w="2551" w:type="dxa"/>
            <w:vAlign w:val="center"/>
          </w:tcPr>
          <w:p>
            <w:pPr>
              <w:pStyle w:val="13"/>
            </w:pPr>
          </w:p>
        </w:tc>
        <w:tc>
          <w:tcPr>
            <w:tcW w:w="2551" w:type="dxa"/>
            <w:vAlign w:val="center"/>
          </w:tcPr>
          <w:p>
            <w:pPr>
              <w:pStyle w:val="13"/>
            </w:pPr>
            <w:r>
              <w:t>50700.00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70000.00</w:t>
            </w:r>
          </w:p>
        </w:tc>
        <w:tc>
          <w:tcPr>
            <w:tcW w:w="2551" w:type="dxa"/>
            <w:vAlign w:val="center"/>
          </w:tcPr>
          <w:p>
            <w:pPr>
              <w:pStyle w:val="13"/>
            </w:pP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54000.00</w:t>
            </w:r>
          </w:p>
        </w:tc>
        <w:tc>
          <w:tcPr>
            <w:tcW w:w="2551" w:type="dxa"/>
            <w:vAlign w:val="center"/>
          </w:tcPr>
          <w:p>
            <w:pPr>
              <w:pStyle w:val="13"/>
            </w:pPr>
          </w:p>
        </w:tc>
        <w:tc>
          <w:tcPr>
            <w:tcW w:w="2551" w:type="dxa"/>
            <w:vAlign w:val="center"/>
          </w:tcPr>
          <w:p>
            <w:pPr>
              <w:pStyle w:val="13"/>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46400.00</w:t>
            </w:r>
          </w:p>
        </w:tc>
        <w:tc>
          <w:tcPr>
            <w:tcW w:w="2551" w:type="dxa"/>
            <w:vAlign w:val="center"/>
          </w:tcPr>
          <w:p>
            <w:pPr>
              <w:pStyle w:val="13"/>
            </w:pPr>
          </w:p>
        </w:tc>
        <w:tc>
          <w:tcPr>
            <w:tcW w:w="2551" w:type="dxa"/>
            <w:vAlign w:val="center"/>
          </w:tcPr>
          <w:p>
            <w:pPr>
              <w:pStyle w:val="13"/>
            </w:pPr>
            <w:r>
              <w:t>46400.00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58000.00</w:t>
            </w:r>
          </w:p>
        </w:tc>
        <w:tc>
          <w:tcPr>
            <w:tcW w:w="2551" w:type="dxa"/>
            <w:vAlign w:val="center"/>
          </w:tcPr>
          <w:p>
            <w:pPr>
              <w:pStyle w:val="13"/>
            </w:pPr>
          </w:p>
        </w:tc>
        <w:tc>
          <w:tcPr>
            <w:tcW w:w="2551" w:type="dxa"/>
            <w:vAlign w:val="center"/>
          </w:tcPr>
          <w:p>
            <w:pPr>
              <w:pStyle w:val="13"/>
            </w:pPr>
            <w:r>
              <w:t>58000.00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46000.00</w:t>
            </w:r>
          </w:p>
        </w:tc>
        <w:tc>
          <w:tcPr>
            <w:tcW w:w="2551" w:type="dxa"/>
            <w:vAlign w:val="center"/>
          </w:tcPr>
          <w:p>
            <w:pPr>
              <w:pStyle w:val="13"/>
            </w:pPr>
          </w:p>
        </w:tc>
        <w:tc>
          <w:tcPr>
            <w:tcW w:w="2551" w:type="dxa"/>
            <w:vAlign w:val="center"/>
          </w:tcPr>
          <w:p>
            <w:pPr>
              <w:pStyle w:val="13"/>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257400.00</w:t>
            </w:r>
          </w:p>
        </w:tc>
        <w:tc>
          <w:tcPr>
            <w:tcW w:w="2551" w:type="dxa"/>
            <w:vAlign w:val="center"/>
          </w:tcPr>
          <w:p>
            <w:pPr>
              <w:pStyle w:val="13"/>
            </w:pPr>
          </w:p>
        </w:tc>
        <w:tc>
          <w:tcPr>
            <w:tcW w:w="2551" w:type="dxa"/>
            <w:vAlign w:val="center"/>
          </w:tcPr>
          <w:p>
            <w:pPr>
              <w:pStyle w:val="13"/>
            </w:pPr>
            <w:r>
              <w:t>257400.00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40500.00</w:t>
            </w:r>
          </w:p>
        </w:tc>
        <w:tc>
          <w:tcPr>
            <w:tcW w:w="2551" w:type="dxa"/>
            <w:vAlign w:val="center"/>
          </w:tcPr>
          <w:p>
            <w:pPr>
              <w:pStyle w:val="13"/>
            </w:pPr>
          </w:p>
        </w:tc>
        <w:tc>
          <w:tcPr>
            <w:tcW w:w="2551" w:type="dxa"/>
            <w:vAlign w:val="center"/>
          </w:tcPr>
          <w:p>
            <w:pPr>
              <w:pStyle w:val="13"/>
            </w:pPr>
            <w:r>
              <w:t>40500.00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502846.20</w:t>
            </w:r>
          </w:p>
        </w:tc>
        <w:tc>
          <w:tcPr>
            <w:tcW w:w="2551" w:type="dxa"/>
            <w:vAlign w:val="center"/>
          </w:tcPr>
          <w:p>
            <w:pPr>
              <w:pStyle w:val="13"/>
            </w:pPr>
            <w:r>
              <w:t>502846.20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125572.20</w:t>
            </w:r>
          </w:p>
        </w:tc>
        <w:tc>
          <w:tcPr>
            <w:tcW w:w="2551" w:type="dxa"/>
            <w:vAlign w:val="center"/>
          </w:tcPr>
          <w:p>
            <w:pPr>
              <w:pStyle w:val="13"/>
            </w:pPr>
            <w:r>
              <w:t>125572.20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98100.00</w:t>
            </w:r>
          </w:p>
        </w:tc>
        <w:tc>
          <w:tcPr>
            <w:tcW w:w="2551" w:type="dxa"/>
            <w:vAlign w:val="center"/>
          </w:tcPr>
          <w:p>
            <w:pPr>
              <w:pStyle w:val="13"/>
            </w:pPr>
            <w:r>
              <w:t>98100.00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840.00</w:t>
            </w:r>
          </w:p>
        </w:tc>
        <w:tc>
          <w:tcPr>
            <w:tcW w:w="2551" w:type="dxa"/>
            <w:vAlign w:val="center"/>
          </w:tcPr>
          <w:p>
            <w:pPr>
              <w:pStyle w:val="13"/>
            </w:pPr>
            <w:r>
              <w:t>840.00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278334.00</w:t>
            </w:r>
          </w:p>
        </w:tc>
        <w:tc>
          <w:tcPr>
            <w:tcW w:w="2551" w:type="dxa"/>
            <w:vAlign w:val="center"/>
          </w:tcPr>
          <w:p>
            <w:pPr>
              <w:pStyle w:val="13"/>
            </w:pPr>
            <w:r>
              <w:t>278334.00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483001玉田县林南仓镇人民政府本级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483001玉田县林南仓镇人民政府本级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483001玉田县林南仓镇人民政府本级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76000.00</w:t>
            </w:r>
          </w:p>
        </w:tc>
        <w:tc>
          <w:tcPr>
            <w:tcW w:w="2381" w:type="dxa"/>
            <w:vAlign w:val="center"/>
          </w:tcPr>
          <w:p>
            <w:pPr>
              <w:pStyle w:val="17"/>
              <w:rPr>
                <w:rFonts w:hint="default" w:eastAsia="方正书宋_GBK"/>
                <w:lang w:val="en-US" w:eastAsia="zh-CN"/>
              </w:rPr>
            </w:pPr>
            <w:r>
              <w:rPr>
                <w:rFonts w:hint="eastAsia"/>
                <w:lang w:val="en-US" w:eastAsia="zh-CN"/>
              </w:rPr>
              <w:t>76000.00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46000.00</w:t>
            </w:r>
          </w:p>
        </w:tc>
        <w:tc>
          <w:tcPr>
            <w:tcW w:w="2381" w:type="dxa"/>
            <w:vAlign w:val="center"/>
          </w:tcPr>
          <w:p>
            <w:pPr>
              <w:pStyle w:val="13"/>
              <w:rPr>
                <w:rFonts w:hint="default" w:eastAsia="方正书宋_GBK"/>
                <w:lang w:val="en-US" w:eastAsia="zh-CN"/>
              </w:rPr>
            </w:pPr>
            <w:r>
              <w:rPr>
                <w:rFonts w:hint="eastAsia"/>
                <w:lang w:val="en-US" w:eastAsia="zh-CN"/>
              </w:rPr>
              <w:t>46000.00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46000.00</w:t>
            </w:r>
          </w:p>
        </w:tc>
        <w:tc>
          <w:tcPr>
            <w:tcW w:w="2381" w:type="dxa"/>
            <w:vAlign w:val="center"/>
          </w:tcPr>
          <w:p>
            <w:pPr>
              <w:pStyle w:val="13"/>
            </w:pPr>
            <w:r>
              <w:t>46000.00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30000.00</w:t>
            </w:r>
          </w:p>
        </w:tc>
        <w:tc>
          <w:tcPr>
            <w:tcW w:w="2381" w:type="dxa"/>
            <w:vAlign w:val="center"/>
          </w:tcPr>
          <w:p>
            <w:pPr>
              <w:pStyle w:val="13"/>
            </w:pPr>
            <w:r>
              <w:t>30000.00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玉田县林南仓镇人民政府本级2023年单位预算信息公开情况说明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按照《预算法》、《地方预决算公开操作规程》和《关于进一步推进预算公开工作的实施意见》规定，现将玉田县林南仓镇人民政府本级2023年单位预算公开如下：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林南仓镇党委是党在农村的基层组织，是党在农村全部工作和战斗力的基础，全面领导本镇的工作和基层社会治理，支持和保证行政组织、经济组织和群众自治组织充分行使职权。林南仓镇人大是基层地方国家权力机关，加强基层政权、推进基层民主法治建设和政治文明建设。林南仓镇人民政府是本级人民代表大会的执行机关，是本级国家行政机关，依法行使行政职权。林南仓镇主要围绕加强党的领导、夯实基层政权，促进经济发展、增加农民收入，优化公共服务、着力改善民生，强化社会治理、维护社会稳定，推进基层民主、促进农村和谐，改善生态环境、提升乡风文明等方面履行职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玉田县林南仓镇人民政府本级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（一）收入说明</w:t>
      </w:r>
    </w:p>
    <w:p>
      <w:pPr>
        <w:pStyle w:val="28"/>
      </w:pPr>
      <w:r>
        <w:t>2023年部门预算收入1471.353897万元，其中一般公共预算收入为1471.353897万元。</w:t>
      </w:r>
    </w:p>
    <w:p>
      <w:pPr>
        <w:pStyle w:val="28"/>
      </w:pPr>
      <w:r>
        <w:t>（二）支出说明</w:t>
      </w:r>
    </w:p>
    <w:p>
      <w:pPr>
        <w:pStyle w:val="28"/>
      </w:pPr>
      <w:r>
        <w:t>2023年部门预算支出1471.353897万元，其中人员经费1052.322897万元、日常公用经费102.3万元、专项项目支出316.7310万元。</w:t>
      </w:r>
    </w:p>
    <w:p>
      <w:pPr>
        <w:pStyle w:val="28"/>
      </w:pPr>
      <w:r>
        <w:t>（三）比上年增减情况</w:t>
      </w:r>
    </w:p>
    <w:p>
      <w:pPr>
        <w:pStyle w:val="28"/>
      </w:pPr>
      <w:r>
        <w:t>2023年部门收支总预算较上年增加260.343615万元。其中：人员经费支出较上年增加195.898371万元，日常公用经费支出较上年减少0.242756万元，项目支出较上年增加64.688万元。</w:t>
      </w:r>
    </w:p>
    <w:p>
      <w:pPr>
        <w:pStyle w:val="28"/>
      </w:pPr>
      <w:r>
        <w:t>2023年预算收支增加的原因增加了人员增加，专项项目增加。</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机关运行经费安排102.3万元。</w:t>
      </w:r>
    </w:p>
    <w:p>
      <w:pPr>
        <w:pStyle w:val="29"/>
        <w:rPr>
          <w:rFonts w:hint="eastAsia" w:eastAsia="方正仿宋_GBK"/>
          <w:lang w:val="en-US" w:eastAsia="zh-CN"/>
        </w:rPr>
      </w:pPr>
      <w:r>
        <w:t>退休人员福利费 22500元；公务交通补贴 257400元；工会经费  46400元；福利费 58000元；办公费 130000元；电费 70000元；公务移动通讯费用补贴 6000元；其他邮电费 44700元；办公取暖费 130000元；差旅费 70000元；维修（护）费 10000元；办公设备购置费 30000元；公务用车运行维护费 46000元；劳务费 54000元；公务接待费 30000元；退休干部公用经费（含党建）12000元；退休干部特需费 6000元</w:t>
      </w:r>
      <w:r>
        <w:rPr>
          <w:rFonts w:hint="eastAsia"/>
          <w:lang w:val="en-US" w:eastAsia="zh-CN"/>
        </w:rPr>
        <w:t>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2023年，部门财政拨款“三公”经费预算安排7.6万元。与2022年持平。具体情况如下：</w:t>
      </w:r>
    </w:p>
    <w:p>
      <w:pPr>
        <w:pStyle w:val="30"/>
      </w:pPr>
      <w:r>
        <w:t>（一）公务用车购置及运行费。共计安排4.6万元，与上年预算持平1、公务用车购置安排0万元。与上年预算持平，原因为无公务用车购置计划。</w:t>
      </w:r>
    </w:p>
    <w:p>
      <w:pPr>
        <w:pStyle w:val="30"/>
      </w:pPr>
      <w:r>
        <w:t>2、公务用车运行维护费安排4.6万元。与上年预算持平</w:t>
      </w:r>
    </w:p>
    <w:p>
      <w:pPr>
        <w:pStyle w:val="30"/>
      </w:pPr>
      <w:r>
        <w:t>（二）公务接待费。安排3万元，与上年预算持平</w:t>
      </w:r>
    </w:p>
    <w:p>
      <w:pPr>
        <w:pStyle w:val="30"/>
      </w:pPr>
      <w:r>
        <w:t>（三）因公出国（境）费。安排0万元，无增减变动，原因为无因公出国（境）计划。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1、2022年村级垃圾清运及焚烧绩效目标表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吨数</w:t>
            </w:r>
          </w:p>
        </w:tc>
        <w:tc>
          <w:tcPr>
            <w:tcW w:w="2835" w:type="dxa"/>
            <w:vAlign w:val="center"/>
          </w:tcPr>
          <w:p>
            <w:pPr>
              <w:pStyle w:val="14"/>
            </w:pPr>
            <w:r>
              <w:t>吨数</w:t>
            </w:r>
          </w:p>
        </w:tc>
        <w:tc>
          <w:tcPr>
            <w:tcW w:w="2551" w:type="dxa"/>
            <w:vAlign w:val="center"/>
          </w:tcPr>
          <w:p>
            <w:pPr>
              <w:pStyle w:val="14"/>
            </w:pPr>
            <w:r>
              <w:t>≤1总吨数</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清洁度</w:t>
            </w:r>
          </w:p>
        </w:tc>
        <w:tc>
          <w:tcPr>
            <w:tcW w:w="2835" w:type="dxa"/>
            <w:vAlign w:val="center"/>
          </w:tcPr>
          <w:p>
            <w:pPr>
              <w:pStyle w:val="14"/>
            </w:pPr>
            <w:r>
              <w:t>清洁度</w:t>
            </w:r>
          </w:p>
        </w:tc>
        <w:tc>
          <w:tcPr>
            <w:tcW w:w="2551" w:type="dxa"/>
            <w:vAlign w:val="center"/>
          </w:tcPr>
          <w:p>
            <w:pPr>
              <w:pStyle w:val="14"/>
            </w:pPr>
            <w:r>
              <w:t>≥1清洁天数</w:t>
            </w:r>
          </w:p>
        </w:tc>
        <w:tc>
          <w:tcPr>
            <w:tcW w:w="2268" w:type="dxa"/>
            <w:vAlign w:val="center"/>
          </w:tcPr>
          <w:p>
            <w:pPr>
              <w:pStyle w:val="14"/>
            </w:pPr>
            <w:r>
              <w:t>预算</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≤1及时性</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市场价格</w:t>
            </w:r>
          </w:p>
        </w:tc>
        <w:tc>
          <w:tcPr>
            <w:tcW w:w="2835" w:type="dxa"/>
            <w:vAlign w:val="center"/>
          </w:tcPr>
          <w:p>
            <w:pPr>
              <w:pStyle w:val="14"/>
            </w:pPr>
            <w:r>
              <w:t>市场价格</w:t>
            </w:r>
          </w:p>
        </w:tc>
        <w:tc>
          <w:tcPr>
            <w:tcW w:w="2551" w:type="dxa"/>
            <w:vAlign w:val="center"/>
          </w:tcPr>
          <w:p>
            <w:pPr>
              <w:pStyle w:val="14"/>
            </w:pPr>
            <w:r>
              <w:t>≤1市场价格</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≤1成本节约</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≥1提供优质服务</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≥1生态效益增长率</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影响期限</w:t>
            </w:r>
          </w:p>
        </w:tc>
        <w:tc>
          <w:tcPr>
            <w:tcW w:w="2835" w:type="dxa"/>
            <w:vAlign w:val="center"/>
          </w:tcPr>
          <w:p>
            <w:pPr>
              <w:pStyle w:val="14"/>
            </w:pPr>
            <w:r>
              <w:t>影响期限</w:t>
            </w:r>
          </w:p>
        </w:tc>
        <w:tc>
          <w:tcPr>
            <w:tcW w:w="2551" w:type="dxa"/>
            <w:vAlign w:val="center"/>
          </w:tcPr>
          <w:p>
            <w:pPr>
              <w:pStyle w:val="14"/>
            </w:pPr>
            <w:r>
              <w:t>≥1影响期限</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委托方满意度</w:t>
            </w:r>
          </w:p>
        </w:tc>
        <w:tc>
          <w:tcPr>
            <w:tcW w:w="2835" w:type="dxa"/>
            <w:vAlign w:val="center"/>
          </w:tcPr>
          <w:p>
            <w:pPr>
              <w:pStyle w:val="14"/>
            </w:pPr>
            <w:r>
              <w:t>群众满意度</w:t>
            </w:r>
          </w:p>
        </w:tc>
        <w:tc>
          <w:tcPr>
            <w:tcW w:w="2551" w:type="dxa"/>
            <w:vAlign w:val="center"/>
          </w:tcPr>
          <w:p>
            <w:pPr>
              <w:pStyle w:val="14"/>
            </w:pPr>
            <w:r>
              <w:t>≥1委托方满意度</w:t>
            </w:r>
          </w:p>
        </w:tc>
        <w:tc>
          <w:tcPr>
            <w:tcW w:w="2268" w:type="dxa"/>
            <w:vAlign w:val="center"/>
          </w:tcPr>
          <w:p>
            <w:pPr>
              <w:pStyle w:val="14"/>
            </w:pPr>
            <w:r>
              <w:t>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2、2022年人饮井更新绩效目标表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个数</w:t>
            </w:r>
          </w:p>
        </w:tc>
        <w:tc>
          <w:tcPr>
            <w:tcW w:w="2835" w:type="dxa"/>
            <w:vAlign w:val="center"/>
          </w:tcPr>
          <w:p>
            <w:pPr>
              <w:pStyle w:val="14"/>
            </w:pPr>
            <w:r>
              <w:t>个数</w:t>
            </w:r>
          </w:p>
        </w:tc>
        <w:tc>
          <w:tcPr>
            <w:tcW w:w="2551" w:type="dxa"/>
            <w:vAlign w:val="center"/>
          </w:tcPr>
          <w:p>
            <w:pPr>
              <w:pStyle w:val="14"/>
            </w:pPr>
            <w:r>
              <w:t>1个</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粗度、深度</w:t>
            </w:r>
          </w:p>
        </w:tc>
        <w:tc>
          <w:tcPr>
            <w:tcW w:w="2835" w:type="dxa"/>
            <w:vAlign w:val="center"/>
          </w:tcPr>
          <w:p>
            <w:pPr>
              <w:pStyle w:val="14"/>
            </w:pPr>
            <w:r>
              <w:t>粗度、深度</w:t>
            </w:r>
          </w:p>
        </w:tc>
        <w:tc>
          <w:tcPr>
            <w:tcW w:w="2551" w:type="dxa"/>
            <w:vAlign w:val="center"/>
          </w:tcPr>
          <w:p>
            <w:pPr>
              <w:pStyle w:val="14"/>
            </w:pPr>
            <w:r>
              <w:t>≥1合同规格</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完成时间</w:t>
            </w:r>
          </w:p>
        </w:tc>
        <w:tc>
          <w:tcPr>
            <w:tcW w:w="2551" w:type="dxa"/>
            <w:vAlign w:val="center"/>
          </w:tcPr>
          <w:p>
            <w:pPr>
              <w:pStyle w:val="14"/>
            </w:pPr>
            <w:r>
              <w:t>≤1约定时间</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用款额度</w:t>
            </w:r>
          </w:p>
        </w:tc>
        <w:tc>
          <w:tcPr>
            <w:tcW w:w="2835" w:type="dxa"/>
            <w:vAlign w:val="center"/>
          </w:tcPr>
          <w:p>
            <w:pPr>
              <w:pStyle w:val="14"/>
            </w:pPr>
            <w:r>
              <w:t>用款额度</w:t>
            </w:r>
          </w:p>
        </w:tc>
        <w:tc>
          <w:tcPr>
            <w:tcW w:w="2551" w:type="dxa"/>
            <w:vAlign w:val="center"/>
          </w:tcPr>
          <w:p>
            <w:pPr>
              <w:pStyle w:val="14"/>
            </w:pPr>
            <w:r>
              <w:t>≤1定额</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≥1往年</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≤1往年</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≥1往年</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≥1往年</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≥1往年</w:t>
            </w:r>
          </w:p>
        </w:tc>
        <w:tc>
          <w:tcPr>
            <w:tcW w:w="2268" w:type="dxa"/>
            <w:vAlign w:val="center"/>
          </w:tcPr>
          <w:p>
            <w:pPr>
              <w:pStyle w:val="14"/>
            </w:pPr>
            <w:r>
              <w:t>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3、安保、环保、安全生产、食药监管绩效目标表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1.保证安保、环保、安全生产、食药监管正常运转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保证涉及安保、环保、安全生产、食药监管这四个方面</w:t>
            </w:r>
          </w:p>
        </w:tc>
        <w:tc>
          <w:tcPr>
            <w:tcW w:w="2835" w:type="dxa"/>
            <w:vAlign w:val="center"/>
          </w:tcPr>
          <w:p>
            <w:pPr>
              <w:pStyle w:val="14"/>
            </w:pPr>
            <w:r>
              <w:t>保证涉及安保、环保、安全生产、食药监管这四个方面</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安保、环保、安全生产、食药监管正常运转</w:t>
            </w:r>
          </w:p>
        </w:tc>
        <w:tc>
          <w:tcPr>
            <w:tcW w:w="2835" w:type="dxa"/>
            <w:vAlign w:val="center"/>
          </w:tcPr>
          <w:p>
            <w:pPr>
              <w:pStyle w:val="14"/>
            </w:pPr>
            <w:r>
              <w:t>安保、环保、安全生产、食药监管正常运转</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促进乡镇经济发展</w:t>
            </w:r>
          </w:p>
        </w:tc>
        <w:tc>
          <w:tcPr>
            <w:tcW w:w="2835" w:type="dxa"/>
            <w:vAlign w:val="center"/>
          </w:tcPr>
          <w:p>
            <w:pPr>
              <w:pStyle w:val="14"/>
            </w:pPr>
            <w:r>
              <w:t>促进乡镇经济发展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保障社会稳定发展</w:t>
            </w:r>
          </w:p>
        </w:tc>
        <w:tc>
          <w:tcPr>
            <w:tcW w:w="2835" w:type="dxa"/>
            <w:vAlign w:val="center"/>
          </w:tcPr>
          <w:p>
            <w:pPr>
              <w:pStyle w:val="14"/>
            </w:pPr>
            <w:r>
              <w:t>保障社会稳定发展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促进乡镇生态环境改善</w:t>
            </w:r>
          </w:p>
        </w:tc>
        <w:tc>
          <w:tcPr>
            <w:tcW w:w="2835" w:type="dxa"/>
            <w:vAlign w:val="center"/>
          </w:tcPr>
          <w:p>
            <w:pPr>
              <w:pStyle w:val="14"/>
            </w:pPr>
            <w:r>
              <w:t>促进乡镇生态环境改善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促进乡镇各方面均衡发展</w:t>
            </w:r>
          </w:p>
        </w:tc>
        <w:tc>
          <w:tcPr>
            <w:tcW w:w="2835" w:type="dxa"/>
            <w:vAlign w:val="center"/>
          </w:tcPr>
          <w:p>
            <w:pPr>
              <w:pStyle w:val="14"/>
            </w:pPr>
            <w:r>
              <w:t>促进乡镇各方面均衡发展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乡镇群众满意度</w:t>
            </w:r>
          </w:p>
        </w:tc>
        <w:tc>
          <w:tcPr>
            <w:tcW w:w="2835" w:type="dxa"/>
            <w:vAlign w:val="center"/>
          </w:tcPr>
          <w:p>
            <w:pPr>
              <w:pStyle w:val="14"/>
            </w:pPr>
            <w:r>
              <w:t>乡镇群众满意度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4、村保洁员补助绩效目标表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1.保证村保洁员补助按时发放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拨付的村保洁员人数</w:t>
            </w:r>
          </w:p>
        </w:tc>
        <w:tc>
          <w:tcPr>
            <w:tcW w:w="2835" w:type="dxa"/>
            <w:vAlign w:val="center"/>
          </w:tcPr>
          <w:p>
            <w:pPr>
              <w:pStyle w:val="14"/>
            </w:pPr>
            <w:r>
              <w:t>拨付的村保洁员人数</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村内环境干净整洁</w:t>
            </w:r>
          </w:p>
        </w:tc>
        <w:tc>
          <w:tcPr>
            <w:tcW w:w="2835" w:type="dxa"/>
            <w:vAlign w:val="center"/>
          </w:tcPr>
          <w:p>
            <w:pPr>
              <w:pStyle w:val="14"/>
            </w:pPr>
            <w:r>
              <w:t>村内环境干净整洁</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促进村内经济发展</w:t>
            </w:r>
          </w:p>
        </w:tc>
        <w:tc>
          <w:tcPr>
            <w:tcW w:w="2835" w:type="dxa"/>
            <w:vAlign w:val="center"/>
          </w:tcPr>
          <w:p>
            <w:pPr>
              <w:pStyle w:val="14"/>
            </w:pPr>
            <w:r>
              <w:t>促进村内经济发展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保障各村稳定发展</w:t>
            </w:r>
          </w:p>
        </w:tc>
        <w:tc>
          <w:tcPr>
            <w:tcW w:w="2835" w:type="dxa"/>
            <w:vAlign w:val="center"/>
          </w:tcPr>
          <w:p>
            <w:pPr>
              <w:pStyle w:val="14"/>
            </w:pPr>
            <w:r>
              <w:t>保障各村稳定发展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促进村内生态环境改善</w:t>
            </w:r>
          </w:p>
        </w:tc>
        <w:tc>
          <w:tcPr>
            <w:tcW w:w="2835" w:type="dxa"/>
            <w:vAlign w:val="center"/>
          </w:tcPr>
          <w:p>
            <w:pPr>
              <w:pStyle w:val="14"/>
            </w:pPr>
            <w:r>
              <w:t>促进村内生态环境改善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促进村内各方面均衡发展</w:t>
            </w:r>
          </w:p>
        </w:tc>
        <w:tc>
          <w:tcPr>
            <w:tcW w:w="2835" w:type="dxa"/>
            <w:vAlign w:val="center"/>
          </w:tcPr>
          <w:p>
            <w:pPr>
              <w:pStyle w:val="14"/>
            </w:pPr>
            <w:r>
              <w:t>促进村内各方面均衡发展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村民满意度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5、村党组织活动经费-村党员培训等绩效目标表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1.保证村党组织活动经费-村党员培训等支出正常拨付，村党组织正常运转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村党员培训次数</w:t>
            </w:r>
          </w:p>
        </w:tc>
        <w:tc>
          <w:tcPr>
            <w:tcW w:w="2835" w:type="dxa"/>
            <w:vAlign w:val="center"/>
          </w:tcPr>
          <w:p>
            <w:pPr>
              <w:pStyle w:val="14"/>
            </w:pPr>
            <w:r>
              <w:t>村党员培训次数</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村党组织正常运转</w:t>
            </w:r>
          </w:p>
        </w:tc>
        <w:tc>
          <w:tcPr>
            <w:tcW w:w="2835" w:type="dxa"/>
            <w:vAlign w:val="center"/>
          </w:tcPr>
          <w:p>
            <w:pPr>
              <w:pStyle w:val="14"/>
            </w:pPr>
            <w:r>
              <w:t>村党组织正常运转</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促进村内经济发展</w:t>
            </w:r>
          </w:p>
        </w:tc>
        <w:tc>
          <w:tcPr>
            <w:tcW w:w="2835" w:type="dxa"/>
            <w:vAlign w:val="center"/>
          </w:tcPr>
          <w:p>
            <w:pPr>
              <w:pStyle w:val="14"/>
            </w:pPr>
            <w:r>
              <w:t>促进村内经济发展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保障各村稳定发展</w:t>
            </w:r>
          </w:p>
        </w:tc>
        <w:tc>
          <w:tcPr>
            <w:tcW w:w="2835" w:type="dxa"/>
            <w:vAlign w:val="center"/>
          </w:tcPr>
          <w:p>
            <w:pPr>
              <w:pStyle w:val="14"/>
            </w:pPr>
            <w:r>
              <w:t>保障各村稳定发展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促进村内生态环境改善</w:t>
            </w:r>
          </w:p>
        </w:tc>
        <w:tc>
          <w:tcPr>
            <w:tcW w:w="2835" w:type="dxa"/>
            <w:vAlign w:val="center"/>
          </w:tcPr>
          <w:p>
            <w:pPr>
              <w:pStyle w:val="14"/>
            </w:pPr>
            <w:r>
              <w:t>促进村内生态环境改善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促进村内各方面均衡发展</w:t>
            </w:r>
          </w:p>
        </w:tc>
        <w:tc>
          <w:tcPr>
            <w:tcW w:w="2835" w:type="dxa"/>
            <w:vAlign w:val="center"/>
          </w:tcPr>
          <w:p>
            <w:pPr>
              <w:pStyle w:val="14"/>
            </w:pPr>
            <w:r>
              <w:t>促进村内各方面均衡发展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村民满意度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6、村级组织运转绩效目标表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1.保证村级组织正常运转，并及时拨付相关经费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按要求拨付村级组织运转的金额</w:t>
            </w:r>
          </w:p>
        </w:tc>
        <w:tc>
          <w:tcPr>
            <w:tcW w:w="2835" w:type="dxa"/>
            <w:vAlign w:val="center"/>
          </w:tcPr>
          <w:p>
            <w:pPr>
              <w:pStyle w:val="14"/>
            </w:pPr>
            <w:r>
              <w:t>按要求拨付村级组织运转的金额</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村内组织正常运转</w:t>
            </w:r>
          </w:p>
        </w:tc>
        <w:tc>
          <w:tcPr>
            <w:tcW w:w="2835" w:type="dxa"/>
            <w:vAlign w:val="center"/>
          </w:tcPr>
          <w:p>
            <w:pPr>
              <w:pStyle w:val="14"/>
            </w:pPr>
            <w:r>
              <w:t>村内组织正常运转</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促进村内经济发展</w:t>
            </w:r>
          </w:p>
        </w:tc>
        <w:tc>
          <w:tcPr>
            <w:tcW w:w="2835" w:type="dxa"/>
            <w:vAlign w:val="center"/>
          </w:tcPr>
          <w:p>
            <w:pPr>
              <w:pStyle w:val="14"/>
            </w:pPr>
            <w:r>
              <w:t>促进村内经济发展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保障各村稳定发展</w:t>
            </w:r>
          </w:p>
        </w:tc>
        <w:tc>
          <w:tcPr>
            <w:tcW w:w="2835" w:type="dxa"/>
            <w:vAlign w:val="center"/>
          </w:tcPr>
          <w:p>
            <w:pPr>
              <w:pStyle w:val="14"/>
            </w:pPr>
            <w:r>
              <w:t>保障各村稳定发展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促进村内生态环境改善</w:t>
            </w:r>
          </w:p>
        </w:tc>
        <w:tc>
          <w:tcPr>
            <w:tcW w:w="2835" w:type="dxa"/>
            <w:vAlign w:val="center"/>
          </w:tcPr>
          <w:p>
            <w:pPr>
              <w:pStyle w:val="14"/>
            </w:pPr>
            <w:r>
              <w:t>促进村内生态环境改善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促进村内各方面均衡发展</w:t>
            </w:r>
          </w:p>
        </w:tc>
        <w:tc>
          <w:tcPr>
            <w:tcW w:w="2835" w:type="dxa"/>
            <w:vAlign w:val="center"/>
          </w:tcPr>
          <w:p>
            <w:pPr>
              <w:pStyle w:val="14"/>
            </w:pPr>
            <w:r>
              <w:t>促进村内各方面均衡发展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村民满意度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1.保证村内环境干净整洁，垃圾清运及时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按要求的村垃圾清运数量</w:t>
            </w:r>
          </w:p>
        </w:tc>
        <w:tc>
          <w:tcPr>
            <w:tcW w:w="2835" w:type="dxa"/>
            <w:vAlign w:val="center"/>
          </w:tcPr>
          <w:p>
            <w:pPr>
              <w:pStyle w:val="14"/>
            </w:pPr>
            <w:r>
              <w:t>按要求的村垃圾清运数量</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村内环境干净整洁</w:t>
            </w:r>
          </w:p>
        </w:tc>
        <w:tc>
          <w:tcPr>
            <w:tcW w:w="2835" w:type="dxa"/>
            <w:vAlign w:val="center"/>
          </w:tcPr>
          <w:p>
            <w:pPr>
              <w:pStyle w:val="14"/>
            </w:pPr>
            <w:r>
              <w:t>村内环境干净整洁</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促进村内经济发展</w:t>
            </w:r>
          </w:p>
        </w:tc>
        <w:tc>
          <w:tcPr>
            <w:tcW w:w="2835" w:type="dxa"/>
            <w:vAlign w:val="center"/>
          </w:tcPr>
          <w:p>
            <w:pPr>
              <w:pStyle w:val="14"/>
            </w:pPr>
            <w:r>
              <w:t>促进村内经济发展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保障各村稳定发展</w:t>
            </w:r>
          </w:p>
        </w:tc>
        <w:tc>
          <w:tcPr>
            <w:tcW w:w="2835" w:type="dxa"/>
            <w:vAlign w:val="center"/>
          </w:tcPr>
          <w:p>
            <w:pPr>
              <w:pStyle w:val="14"/>
            </w:pPr>
            <w:r>
              <w:t>保障各村稳定发展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促进村内生态环境改善</w:t>
            </w:r>
          </w:p>
        </w:tc>
        <w:tc>
          <w:tcPr>
            <w:tcW w:w="2835" w:type="dxa"/>
            <w:vAlign w:val="center"/>
          </w:tcPr>
          <w:p>
            <w:pPr>
              <w:pStyle w:val="14"/>
            </w:pPr>
            <w:r>
              <w:t>促进村内生态环境改善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促进村内各方面均衡发展</w:t>
            </w:r>
          </w:p>
        </w:tc>
        <w:tc>
          <w:tcPr>
            <w:tcW w:w="2835" w:type="dxa"/>
            <w:vAlign w:val="center"/>
          </w:tcPr>
          <w:p>
            <w:pPr>
              <w:pStyle w:val="14"/>
            </w:pPr>
            <w:r>
              <w:t>促进村内各方面均衡发展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村民满意度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8、党团妇建设、纪检宣传、人武经费绩效目标表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1.维护党团妇建设、纪检、宣传、人武正常运转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按要求开展党团妇建设、纪检、宣传、人武活动次数</w:t>
            </w:r>
          </w:p>
        </w:tc>
        <w:tc>
          <w:tcPr>
            <w:tcW w:w="2835" w:type="dxa"/>
            <w:vAlign w:val="center"/>
          </w:tcPr>
          <w:p>
            <w:pPr>
              <w:pStyle w:val="14"/>
            </w:pPr>
            <w:r>
              <w:t>按要求开展党团妇建设、纪检、宣传、人武活动次数</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党团妇建设等活动顺利开展</w:t>
            </w:r>
          </w:p>
        </w:tc>
        <w:tc>
          <w:tcPr>
            <w:tcW w:w="2835" w:type="dxa"/>
            <w:vAlign w:val="center"/>
          </w:tcPr>
          <w:p>
            <w:pPr>
              <w:pStyle w:val="14"/>
            </w:pPr>
            <w:r>
              <w:t>党团妇建设等活动顺利开展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促进乡镇经济发展</w:t>
            </w:r>
          </w:p>
        </w:tc>
        <w:tc>
          <w:tcPr>
            <w:tcW w:w="2835" w:type="dxa"/>
            <w:vAlign w:val="center"/>
          </w:tcPr>
          <w:p>
            <w:pPr>
              <w:pStyle w:val="14"/>
            </w:pPr>
            <w:r>
              <w:t>促进乡镇经济发展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保障社会稳定发展</w:t>
            </w:r>
          </w:p>
        </w:tc>
        <w:tc>
          <w:tcPr>
            <w:tcW w:w="2835" w:type="dxa"/>
            <w:vAlign w:val="center"/>
          </w:tcPr>
          <w:p>
            <w:pPr>
              <w:pStyle w:val="14"/>
            </w:pPr>
            <w:r>
              <w:t>保障社会稳定发展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促进乡镇生态环境改善</w:t>
            </w:r>
          </w:p>
        </w:tc>
        <w:tc>
          <w:tcPr>
            <w:tcW w:w="2835" w:type="dxa"/>
            <w:vAlign w:val="center"/>
          </w:tcPr>
          <w:p>
            <w:pPr>
              <w:pStyle w:val="14"/>
            </w:pPr>
            <w:r>
              <w:t>促进乡镇生态环境改善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促进乡镇各方面均衡发展</w:t>
            </w:r>
          </w:p>
        </w:tc>
        <w:tc>
          <w:tcPr>
            <w:tcW w:w="2835" w:type="dxa"/>
            <w:vAlign w:val="center"/>
          </w:tcPr>
          <w:p>
            <w:pPr>
              <w:pStyle w:val="14"/>
            </w:pPr>
            <w:r>
              <w:t>促进乡镇各方面均衡发展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乡镇群众满意度</w:t>
            </w:r>
          </w:p>
        </w:tc>
        <w:tc>
          <w:tcPr>
            <w:tcW w:w="2835" w:type="dxa"/>
            <w:vAlign w:val="center"/>
          </w:tcPr>
          <w:p>
            <w:pPr>
              <w:pStyle w:val="14"/>
            </w:pPr>
            <w:r>
              <w:t>乡镇群众满意度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9、道路清理绩效目标表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1.保证镇内环境卫生干净整洁，道路通畅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按要求乡镇道路清理次数</w:t>
            </w:r>
          </w:p>
        </w:tc>
        <w:tc>
          <w:tcPr>
            <w:tcW w:w="2835" w:type="dxa"/>
            <w:vAlign w:val="center"/>
          </w:tcPr>
          <w:p>
            <w:pPr>
              <w:pStyle w:val="14"/>
            </w:pPr>
            <w:r>
              <w:t>按要求乡镇道路清理次数</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道路清理干净整洁</w:t>
            </w:r>
          </w:p>
        </w:tc>
        <w:tc>
          <w:tcPr>
            <w:tcW w:w="2835" w:type="dxa"/>
            <w:vAlign w:val="center"/>
          </w:tcPr>
          <w:p>
            <w:pPr>
              <w:pStyle w:val="14"/>
            </w:pPr>
            <w:r>
              <w:t>道路清理干净整洁</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促进乡镇经济发展</w:t>
            </w:r>
          </w:p>
        </w:tc>
        <w:tc>
          <w:tcPr>
            <w:tcW w:w="2835" w:type="dxa"/>
            <w:vAlign w:val="center"/>
          </w:tcPr>
          <w:p>
            <w:pPr>
              <w:pStyle w:val="14"/>
            </w:pPr>
            <w:r>
              <w:t>促进乡镇经济发展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保障社会稳定发展</w:t>
            </w:r>
          </w:p>
        </w:tc>
        <w:tc>
          <w:tcPr>
            <w:tcW w:w="2835" w:type="dxa"/>
            <w:vAlign w:val="center"/>
          </w:tcPr>
          <w:p>
            <w:pPr>
              <w:pStyle w:val="14"/>
            </w:pPr>
            <w:r>
              <w:t>保障社会稳定发展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促进乡镇生态环境改善</w:t>
            </w:r>
          </w:p>
        </w:tc>
        <w:tc>
          <w:tcPr>
            <w:tcW w:w="2835" w:type="dxa"/>
            <w:vAlign w:val="center"/>
          </w:tcPr>
          <w:p>
            <w:pPr>
              <w:pStyle w:val="14"/>
            </w:pPr>
            <w:r>
              <w:t>促进乡镇生态环境改善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促进乡镇各方面均衡发展</w:t>
            </w:r>
          </w:p>
        </w:tc>
        <w:tc>
          <w:tcPr>
            <w:tcW w:w="2835" w:type="dxa"/>
            <w:vAlign w:val="center"/>
          </w:tcPr>
          <w:p>
            <w:pPr>
              <w:pStyle w:val="14"/>
            </w:pPr>
            <w:r>
              <w:t>促进乡镇各方面均衡发展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乡镇群众满意度</w:t>
            </w:r>
          </w:p>
        </w:tc>
        <w:tc>
          <w:tcPr>
            <w:tcW w:w="2835" w:type="dxa"/>
            <w:vAlign w:val="center"/>
          </w:tcPr>
          <w:p>
            <w:pPr>
              <w:pStyle w:val="14"/>
            </w:pPr>
            <w:r>
              <w:t>乡镇群众满意度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10、会计、计生小组长、村民小组长、河长、护林防火员等误工补贴绩效目标表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1.保证会计、计生小组长、村民小组长、河长、护林防火员等误工补贴拨付到位，维护村内正常运转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保证会计、计生小组长这几类人群均按要求发放</w:t>
            </w:r>
          </w:p>
        </w:tc>
        <w:tc>
          <w:tcPr>
            <w:tcW w:w="2835" w:type="dxa"/>
            <w:vAlign w:val="center"/>
          </w:tcPr>
          <w:p>
            <w:pPr>
              <w:pStyle w:val="14"/>
            </w:pPr>
            <w:r>
              <w:t>保证会计、计生小组长这几类人群均按要求发放</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保证村内相关事项正常运转</w:t>
            </w:r>
          </w:p>
        </w:tc>
        <w:tc>
          <w:tcPr>
            <w:tcW w:w="2835" w:type="dxa"/>
            <w:vAlign w:val="center"/>
          </w:tcPr>
          <w:p>
            <w:pPr>
              <w:pStyle w:val="14"/>
            </w:pPr>
            <w:r>
              <w:t>保证村内相关事项正常运转</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促进村内经济发展</w:t>
            </w:r>
          </w:p>
        </w:tc>
        <w:tc>
          <w:tcPr>
            <w:tcW w:w="2835" w:type="dxa"/>
            <w:vAlign w:val="center"/>
          </w:tcPr>
          <w:p>
            <w:pPr>
              <w:pStyle w:val="14"/>
            </w:pPr>
            <w:r>
              <w:t>促进村内经济发展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保障各村稳定发展</w:t>
            </w:r>
          </w:p>
        </w:tc>
        <w:tc>
          <w:tcPr>
            <w:tcW w:w="2835" w:type="dxa"/>
            <w:vAlign w:val="center"/>
          </w:tcPr>
          <w:p>
            <w:pPr>
              <w:pStyle w:val="14"/>
            </w:pPr>
            <w:r>
              <w:t>保障各村稳定发展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促进村内生态环境改善</w:t>
            </w:r>
          </w:p>
        </w:tc>
        <w:tc>
          <w:tcPr>
            <w:tcW w:w="2835" w:type="dxa"/>
            <w:vAlign w:val="center"/>
          </w:tcPr>
          <w:p>
            <w:pPr>
              <w:pStyle w:val="14"/>
            </w:pPr>
            <w:r>
              <w:t>促进村内生态环境改善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促进村内各方面均衡发展</w:t>
            </w:r>
          </w:p>
        </w:tc>
        <w:tc>
          <w:tcPr>
            <w:tcW w:w="2835" w:type="dxa"/>
            <w:vAlign w:val="center"/>
          </w:tcPr>
          <w:p>
            <w:pPr>
              <w:pStyle w:val="14"/>
            </w:pPr>
            <w:r>
              <w:t>促进村内各方面均衡发展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乡镇群众满意度</w:t>
            </w:r>
          </w:p>
        </w:tc>
        <w:tc>
          <w:tcPr>
            <w:tcW w:w="2835" w:type="dxa"/>
            <w:vAlign w:val="center"/>
          </w:tcPr>
          <w:p>
            <w:pPr>
              <w:pStyle w:val="14"/>
            </w:pPr>
            <w:r>
              <w:t>乡镇群众满意度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11、冀财预【2022】85号林南仓东六村革命老区道路建设绩效目标表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1.进行林南仓东六村革命老区道路建设，保证道路通畅，促进经济发展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目标人群覆盖率</w:t>
            </w:r>
          </w:p>
        </w:tc>
        <w:tc>
          <w:tcPr>
            <w:tcW w:w="2835" w:type="dxa"/>
            <w:vAlign w:val="center"/>
          </w:tcPr>
          <w:p>
            <w:pPr>
              <w:pStyle w:val="14"/>
            </w:pPr>
            <w:r>
              <w:t>享受革命老区项目带来的便利人群覆盖率</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东六村道路建设完成率</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tc>
        <w:tc>
          <w:tcPr>
            <w:tcW w:w="2835" w:type="dxa"/>
            <w:vAlign w:val="center"/>
          </w:tcPr>
          <w:p>
            <w:pPr>
              <w:pStyle w:val="14"/>
            </w:pPr>
            <w:r>
              <w:t>资金在规定时间内下达率</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革命老区按总成本控制</w:t>
            </w:r>
          </w:p>
        </w:tc>
        <w:tc>
          <w:tcPr>
            <w:tcW w:w="2835" w:type="dxa"/>
            <w:vAlign w:val="center"/>
          </w:tcPr>
          <w:p>
            <w:pPr>
              <w:pStyle w:val="14"/>
            </w:pPr>
            <w:r>
              <w:t>革命老区按总成本控制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对社会经济发展的影响</w:t>
            </w:r>
          </w:p>
        </w:tc>
        <w:tc>
          <w:tcPr>
            <w:tcW w:w="2835" w:type="dxa"/>
            <w:vAlign w:val="center"/>
          </w:tcPr>
          <w:p>
            <w:pPr>
              <w:pStyle w:val="14"/>
            </w:pPr>
            <w:r>
              <w:t>对镇内经济发展的有利影响</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保障社会稳定发展</w:t>
            </w:r>
          </w:p>
        </w:tc>
        <w:tc>
          <w:tcPr>
            <w:tcW w:w="2835" w:type="dxa"/>
            <w:vAlign w:val="center"/>
          </w:tcPr>
          <w:p>
            <w:pPr>
              <w:pStyle w:val="14"/>
            </w:pPr>
            <w:r>
              <w:t>保障社会稳定发展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镇内生态效益增长率</w:t>
            </w:r>
          </w:p>
        </w:tc>
        <w:tc>
          <w:tcPr>
            <w:tcW w:w="2835" w:type="dxa"/>
            <w:vAlign w:val="center"/>
          </w:tcPr>
          <w:p>
            <w:pPr>
              <w:pStyle w:val="14"/>
            </w:pPr>
            <w:r>
              <w:t>镇内生态效益增长率</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项目发挥作用情况</w:t>
            </w:r>
          </w:p>
        </w:tc>
        <w:tc>
          <w:tcPr>
            <w:tcW w:w="2835" w:type="dxa"/>
            <w:vAlign w:val="center"/>
          </w:tcPr>
          <w:p>
            <w:pPr>
              <w:pStyle w:val="14"/>
            </w:pPr>
            <w:r>
              <w:t>改善镇内道路情况</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镇内人员满意度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12、乡村振兴、人居环境整治、脱贫攻坚等绩效目标表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1.保证乡村振兴建设、人居环境整治、脱贫攻坚正常运转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按要求开展人居环境整治、乡村振兴建设、脱贫攻坚次数</w:t>
            </w:r>
          </w:p>
        </w:tc>
        <w:tc>
          <w:tcPr>
            <w:tcW w:w="2835" w:type="dxa"/>
            <w:vAlign w:val="center"/>
          </w:tcPr>
          <w:p>
            <w:pPr>
              <w:pStyle w:val="14"/>
            </w:pPr>
            <w:r>
              <w:t>按要求开展人居环境整治、乡村振兴建设、脱贫攻坚次数</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乡村振兴、人居环境干净整洁，脱贫攻坚完成</w:t>
            </w:r>
          </w:p>
        </w:tc>
        <w:tc>
          <w:tcPr>
            <w:tcW w:w="2835" w:type="dxa"/>
            <w:vAlign w:val="center"/>
          </w:tcPr>
          <w:p>
            <w:pPr>
              <w:pStyle w:val="14"/>
            </w:pPr>
            <w:r>
              <w:t>乡村振兴、人居环境干净整洁，脱贫攻坚完成</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促进乡镇经济发展</w:t>
            </w:r>
          </w:p>
        </w:tc>
        <w:tc>
          <w:tcPr>
            <w:tcW w:w="2835" w:type="dxa"/>
            <w:vAlign w:val="center"/>
          </w:tcPr>
          <w:p>
            <w:pPr>
              <w:pStyle w:val="14"/>
            </w:pPr>
            <w:r>
              <w:t>促进乡镇经济发展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保障社会稳定发展</w:t>
            </w:r>
          </w:p>
        </w:tc>
        <w:tc>
          <w:tcPr>
            <w:tcW w:w="2835" w:type="dxa"/>
            <w:vAlign w:val="center"/>
          </w:tcPr>
          <w:p>
            <w:pPr>
              <w:pStyle w:val="14"/>
            </w:pPr>
            <w:r>
              <w:t>保障社会稳定发展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促进乡镇生态环境改善</w:t>
            </w:r>
          </w:p>
        </w:tc>
        <w:tc>
          <w:tcPr>
            <w:tcW w:w="2835" w:type="dxa"/>
            <w:vAlign w:val="center"/>
          </w:tcPr>
          <w:p>
            <w:pPr>
              <w:pStyle w:val="14"/>
            </w:pPr>
            <w:r>
              <w:t>促进乡镇生态环境改善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促进乡镇各方面均衡发展</w:t>
            </w:r>
          </w:p>
        </w:tc>
        <w:tc>
          <w:tcPr>
            <w:tcW w:w="2835" w:type="dxa"/>
            <w:vAlign w:val="center"/>
          </w:tcPr>
          <w:p>
            <w:pPr>
              <w:pStyle w:val="14"/>
            </w:pPr>
            <w:r>
              <w:t>促进乡镇各方面均衡发展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乡镇群众满意度</w:t>
            </w:r>
          </w:p>
        </w:tc>
        <w:tc>
          <w:tcPr>
            <w:tcW w:w="2835" w:type="dxa"/>
            <w:vAlign w:val="center"/>
          </w:tcPr>
          <w:p>
            <w:pPr>
              <w:pStyle w:val="14"/>
            </w:pPr>
            <w:r>
              <w:t>乡镇群众满意度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13、乡镇人大工作站经费绩效目标表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1.保证乡镇人大会议、培训等工作顺利开展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按要求开展人大相关会议次数</w:t>
            </w:r>
          </w:p>
        </w:tc>
        <w:tc>
          <w:tcPr>
            <w:tcW w:w="2835" w:type="dxa"/>
            <w:vAlign w:val="center"/>
          </w:tcPr>
          <w:p>
            <w:pPr>
              <w:pStyle w:val="14"/>
            </w:pPr>
            <w:r>
              <w:t>按要求开展人大相关会议次数</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人大相关活动顺利开展</w:t>
            </w:r>
          </w:p>
        </w:tc>
        <w:tc>
          <w:tcPr>
            <w:tcW w:w="2835" w:type="dxa"/>
            <w:vAlign w:val="center"/>
          </w:tcPr>
          <w:p>
            <w:pPr>
              <w:pStyle w:val="14"/>
            </w:pPr>
            <w:r>
              <w:t>人大相关活动顺利开展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促进乡镇经济发展</w:t>
            </w:r>
          </w:p>
        </w:tc>
        <w:tc>
          <w:tcPr>
            <w:tcW w:w="2835" w:type="dxa"/>
            <w:vAlign w:val="center"/>
          </w:tcPr>
          <w:p>
            <w:pPr>
              <w:pStyle w:val="14"/>
            </w:pPr>
            <w:r>
              <w:t>促进乡镇经济发展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保障社会稳定发展</w:t>
            </w:r>
          </w:p>
        </w:tc>
        <w:tc>
          <w:tcPr>
            <w:tcW w:w="2835" w:type="dxa"/>
            <w:vAlign w:val="center"/>
          </w:tcPr>
          <w:p>
            <w:pPr>
              <w:pStyle w:val="14"/>
            </w:pPr>
            <w:r>
              <w:t>保障社会稳定发展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促进乡镇生态环境改善</w:t>
            </w:r>
          </w:p>
        </w:tc>
        <w:tc>
          <w:tcPr>
            <w:tcW w:w="2835" w:type="dxa"/>
            <w:vAlign w:val="center"/>
          </w:tcPr>
          <w:p>
            <w:pPr>
              <w:pStyle w:val="14"/>
            </w:pPr>
            <w:r>
              <w:t>促进乡镇生态环境改善</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促进乡镇各方面均衡发展</w:t>
            </w:r>
          </w:p>
        </w:tc>
        <w:tc>
          <w:tcPr>
            <w:tcW w:w="2835" w:type="dxa"/>
            <w:vAlign w:val="center"/>
          </w:tcPr>
          <w:p>
            <w:pPr>
              <w:pStyle w:val="14"/>
            </w:pPr>
            <w:r>
              <w:t>促进乡镇各方面均衡发展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乡镇群众满意度</w:t>
            </w:r>
          </w:p>
        </w:tc>
        <w:tc>
          <w:tcPr>
            <w:tcW w:w="2835" w:type="dxa"/>
            <w:vAlign w:val="center"/>
          </w:tcPr>
          <w:p>
            <w:pPr>
              <w:pStyle w:val="14"/>
            </w:pPr>
            <w:r>
              <w:t>乡镇群众满意度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14、信访维稳绩效目标表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1.保证信访维稳、稳定，解决个性问题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减少重复信访案件</w:t>
            </w:r>
          </w:p>
        </w:tc>
        <w:tc>
          <w:tcPr>
            <w:tcW w:w="2835" w:type="dxa"/>
            <w:vAlign w:val="center"/>
          </w:tcPr>
          <w:p>
            <w:pPr>
              <w:pStyle w:val="14"/>
            </w:pPr>
            <w:r>
              <w:t>减少重复信访案件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信访举报办结率</w:t>
            </w:r>
          </w:p>
        </w:tc>
        <w:tc>
          <w:tcPr>
            <w:tcW w:w="2835" w:type="dxa"/>
            <w:vAlign w:val="center"/>
          </w:tcPr>
          <w:p>
            <w:pPr>
              <w:pStyle w:val="14"/>
            </w:pPr>
            <w:r>
              <w:t>信访举报办结率</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信访事项受理及时率</w:t>
            </w:r>
          </w:p>
        </w:tc>
        <w:tc>
          <w:tcPr>
            <w:tcW w:w="2835" w:type="dxa"/>
            <w:vAlign w:val="center"/>
          </w:tcPr>
          <w:p>
            <w:pPr>
              <w:pStyle w:val="14"/>
            </w:pPr>
            <w:r>
              <w:t>信访事项受理及时率</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按成本控制</w:t>
            </w:r>
          </w:p>
        </w:tc>
        <w:tc>
          <w:tcPr>
            <w:tcW w:w="2835" w:type="dxa"/>
            <w:vAlign w:val="center"/>
          </w:tcPr>
          <w:p>
            <w:pPr>
              <w:pStyle w:val="14"/>
            </w:pPr>
            <w:r>
              <w:t>按成本控制</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促进乡镇经济发展</w:t>
            </w:r>
          </w:p>
        </w:tc>
        <w:tc>
          <w:tcPr>
            <w:tcW w:w="2835" w:type="dxa"/>
            <w:vAlign w:val="center"/>
          </w:tcPr>
          <w:p>
            <w:pPr>
              <w:pStyle w:val="14"/>
            </w:pPr>
            <w:r>
              <w:t>促进乡镇经济发展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促进社会稳定</w:t>
            </w:r>
          </w:p>
        </w:tc>
        <w:tc>
          <w:tcPr>
            <w:tcW w:w="2835" w:type="dxa"/>
            <w:vAlign w:val="center"/>
          </w:tcPr>
          <w:p>
            <w:pPr>
              <w:pStyle w:val="14"/>
            </w:pPr>
            <w:r>
              <w:t>促进社会稳定</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促进乡镇生态发展</w:t>
            </w:r>
          </w:p>
        </w:tc>
        <w:tc>
          <w:tcPr>
            <w:tcW w:w="2835" w:type="dxa"/>
            <w:vAlign w:val="center"/>
          </w:tcPr>
          <w:p>
            <w:pPr>
              <w:pStyle w:val="14"/>
            </w:pPr>
            <w:r>
              <w:t>促进乡镇生态发展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维持乡镇稳定发展</w:t>
            </w:r>
          </w:p>
        </w:tc>
        <w:tc>
          <w:tcPr>
            <w:tcW w:w="2835" w:type="dxa"/>
            <w:vAlign w:val="center"/>
          </w:tcPr>
          <w:p>
            <w:pPr>
              <w:pStyle w:val="14"/>
            </w:pPr>
            <w:r>
              <w:t>维持乡镇稳定发展</w:t>
            </w:r>
          </w:p>
        </w:tc>
        <w:tc>
          <w:tcPr>
            <w:tcW w:w="2551" w:type="dxa"/>
            <w:vAlign w:val="center"/>
          </w:tcPr>
          <w:p>
            <w:pPr>
              <w:pStyle w:val="14"/>
            </w:pPr>
            <w:r>
              <w:t>≥90百分百</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≥90百分百</w:t>
            </w:r>
          </w:p>
        </w:tc>
        <w:tc>
          <w:tcPr>
            <w:tcW w:w="2268" w:type="dxa"/>
            <w:vAlign w:val="center"/>
          </w:tcPr>
          <w:p>
            <w:pPr>
              <w:pStyle w:val="14"/>
            </w:pPr>
            <w:r>
              <w:t>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2023年，玉田县林南仓镇人民政府本级安排政府采购预算</w:t>
      </w:r>
      <w:r>
        <w:rPr>
          <w:rFonts w:hint="eastAsia" w:eastAsia="方正仿宋_GBK" w:cs="Times New Roman"/>
          <w:b w:val="0"/>
          <w:color w:val="000000"/>
          <w:sz w:val="28"/>
          <w:lang w:val="en-US" w:eastAsia="zh-CN"/>
        </w:rPr>
        <w:t>2637800</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0"/>
        <w:gridCol w:w="688"/>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483001玉田县林南仓镇人民政府本级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60" w:type="dxa"/>
            <w:vAlign w:val="center"/>
          </w:tcPr>
          <w:p>
            <w:pPr>
              <w:pStyle w:val="12"/>
            </w:pPr>
            <w:r>
              <w:t>项目名称</w:t>
            </w:r>
          </w:p>
        </w:tc>
        <w:tc>
          <w:tcPr>
            <w:tcW w:w="688"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6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冀财预【2022】85号林南仓东六村革命老区道路建设</w:t>
            </w:r>
          </w:p>
        </w:tc>
        <w:tc>
          <w:tcPr>
            <w:tcW w:w="68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1200000.00</w:t>
            </w:r>
          </w:p>
        </w:tc>
        <w:tc>
          <w:tcPr>
            <w:tcW w:w="924"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其他建筑工程</w:t>
            </w:r>
          </w:p>
        </w:tc>
        <w:tc>
          <w:tcPr>
            <w:tcW w:w="924"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B99000000</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元</w:t>
            </w:r>
          </w:p>
        </w:tc>
        <w:tc>
          <w:tcPr>
            <w:tcW w:w="92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1200000.00</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1200000.00</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6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林南仓镇人民政府农村生活垃圾清扫清运服务项目</w:t>
            </w:r>
          </w:p>
        </w:tc>
        <w:tc>
          <w:tcPr>
            <w:tcW w:w="68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1437800.00</w:t>
            </w:r>
          </w:p>
        </w:tc>
        <w:tc>
          <w:tcPr>
            <w:tcW w:w="924"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农业农村环境治理服务</w:t>
            </w:r>
          </w:p>
        </w:tc>
        <w:tc>
          <w:tcPr>
            <w:tcW w:w="924"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C07020900</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元</w:t>
            </w:r>
          </w:p>
        </w:tc>
        <w:tc>
          <w:tcPr>
            <w:tcW w:w="92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1437800.00</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1437800.00</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1437800.00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玉田县林南仓镇人民政府本级上年末固定资产金额为2637589.77元（详见下表）。本年度拟购置固定资产总额为0.00元，已按要求列入政府采购预算，详见政府采购预算表。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483001玉田县林南仓镇人民政府本级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2637589.77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1591.08</w:t>
            </w:r>
          </w:p>
        </w:tc>
        <w:tc>
          <w:tcPr>
            <w:tcW w:w="2835" w:type="dxa"/>
            <w:vAlign w:val="center"/>
          </w:tcPr>
          <w:p>
            <w:pPr>
              <w:pStyle w:val="13"/>
            </w:pPr>
            <w:r>
              <w:t>343230.64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293500.00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803</w:t>
            </w:r>
          </w:p>
        </w:tc>
        <w:tc>
          <w:tcPr>
            <w:tcW w:w="2835" w:type="dxa"/>
            <w:vAlign w:val="center"/>
          </w:tcPr>
          <w:p>
            <w:pPr>
              <w:pStyle w:val="13"/>
            </w:pPr>
            <w:r>
              <w:t>2000859.13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01241A56"/>
    <w:rsid w:val="033544D1"/>
    <w:rsid w:val="06A14F80"/>
    <w:rsid w:val="11E51C4E"/>
    <w:rsid w:val="11EF1626"/>
    <w:rsid w:val="17176F24"/>
    <w:rsid w:val="1B1D0580"/>
    <w:rsid w:val="1E3A7A03"/>
    <w:rsid w:val="1F3C6B37"/>
    <w:rsid w:val="274F69E0"/>
    <w:rsid w:val="28031A69"/>
    <w:rsid w:val="28DB6CD2"/>
    <w:rsid w:val="28F81BC7"/>
    <w:rsid w:val="2D3D5313"/>
    <w:rsid w:val="2F7A35C8"/>
    <w:rsid w:val="373828EF"/>
    <w:rsid w:val="397C0428"/>
    <w:rsid w:val="45815461"/>
    <w:rsid w:val="4C4A2E26"/>
    <w:rsid w:val="5751317B"/>
    <w:rsid w:val="58F96911"/>
    <w:rsid w:val="5AD80167"/>
    <w:rsid w:val="5C3F4398"/>
    <w:rsid w:val="664D0911"/>
    <w:rsid w:val="67E03A2D"/>
    <w:rsid w:val="725B29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7" Type="http://schemas.openxmlformats.org/officeDocument/2006/relationships/fontTable" Target="fontTable.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2023-02-13T15:36:29Z</dcterms:created>
  <dcterms:modified xsi:type="dcterms:W3CDTF">2023-02-13T07:36:29Z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2023-02-13T15:36:32Z</dcterms:created>
  <dcterms:modified xsi:type="dcterms:W3CDTF">2023-02-13T07:36:32Z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2023-02-13T15:36:33Z</dcterms:created>
  <dcterms:modified xsi:type="dcterms:W3CDTF">2023-02-13T07:36:33Z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2023-02-13T15:36:34Z</dcterms:created>
  <dcterms:modified xsi:type="dcterms:W3CDTF">2023-02-13T07:36:34Z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2023-02-13T15:36:34Z</dcterms:created>
  <dcterms:modified xsi:type="dcterms:W3CDTF">2023-02-13T07:36:34Z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2023-02-13T15:36:45Z</dcterms:created>
  <dcterms:modified xsi:type="dcterms:W3CDTF">2023-02-13T07:36:44Z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2023-02-13T15:36:34Z</dcterms:created>
  <dcterms:modified xsi:type="dcterms:W3CDTF">2023-02-13T07:36:34Z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2023-02-13T15:36:34Z</dcterms:created>
  <dcterms:modified xsi:type="dcterms:W3CDTF">2023-02-13T07:36:34Z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2023-02-13T15:36:34Z</dcterms:created>
  <dcterms:modified xsi:type="dcterms:W3CDTF">2023-02-13T07:36:34Z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2023-02-13T15:36:34Z</dcterms:created>
  <dcterms:modified xsi:type="dcterms:W3CDTF">2023-02-13T07:36:34Z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2023-02-13T15:36:31Z</dcterms:created>
  <dcterms:modified xsi:type="dcterms:W3CDTF">2023-02-13T07:36:31Z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2023-02-13T15:36:45Z</dcterms:created>
  <dcterms:modified xsi:type="dcterms:W3CDTF">2023-02-13T07:36:45Z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2023-02-13T15:36:34Z</dcterms:created>
  <dcterms:modified xsi:type="dcterms:W3CDTF">2023-02-13T07:36:34Z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2023-02-13T15:36:35Z</dcterms:created>
  <dcterms:modified xsi:type="dcterms:W3CDTF">2023-02-13T07:36:35Z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2023-02-13T15:36:38Z</dcterms:created>
  <dcterms:modified xsi:type="dcterms:W3CDTF">2023-02-13T07:36:38Z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2023-02-13T15:36:40Z</dcterms:created>
  <dcterms:modified xsi:type="dcterms:W3CDTF">2023-02-13T07:36:40Z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2023-02-13T15:36:40Z</dcterms:created>
  <dcterms:modified xsi:type="dcterms:W3CDTF">2023-02-13T07:36:40Z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2023-02-13T15:36:40Z</dcterms:created>
  <dcterms:modified xsi:type="dcterms:W3CDTF">2023-02-13T07:36:40Z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2023-02-13T15:36:40Z</dcterms:created>
  <dcterms:modified xsi:type="dcterms:W3CDTF">2023-02-13T07:36:40Z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2023-02-13T15:36:40Z</dcterms:created>
  <dcterms:modified xsi:type="dcterms:W3CDTF">2023-02-13T07:36:40Z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2023-02-13T15:36:40Z</dcterms:created>
  <dcterms:modified xsi:type="dcterms:W3CDTF">2023-02-13T07:36:40Z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2023-02-13T15:36:40Z</dcterms:created>
  <dcterms:modified xsi:type="dcterms:W3CDTF">2023-02-13T07:36:40Z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2023-02-13T15:36:33Z</dcterms:created>
  <dcterms:modified xsi:type="dcterms:W3CDTF">2023-02-13T07:36:33Z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2023-02-13T15:36:32Z</dcterms:created>
  <dcterms:modified xsi:type="dcterms:W3CDTF">2023-02-13T07:36:31Z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2023-02-13T15:36:41Z</dcterms:created>
  <dcterms:modified xsi:type="dcterms:W3CDTF">2023-02-13T07:36:41Z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2023-02-13T15:36:41Z</dcterms:created>
  <dcterms:modified xsi:type="dcterms:W3CDTF">2023-02-13T07:36:41Z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2023-02-13T15:36:41Z</dcterms:created>
  <dcterms:modified xsi:type="dcterms:W3CDTF">2023-02-13T07:36:41Z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2023-02-13T15:36:41Z</dcterms:created>
  <dcterms:modified xsi:type="dcterms:W3CDTF">2023-02-13T07:36:41Z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2023-02-13T15:36:41Z</dcterms:created>
  <dcterms:modified xsi:type="dcterms:W3CDTF">2023-02-13T07:36:41Z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2023-02-13T15:36:41Z</dcterms:created>
  <dcterms:modified xsi:type="dcterms:W3CDTF">2023-02-13T07:36:41Z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2023-02-13T15:36:41Z</dcterms:created>
  <dcterms:modified xsi:type="dcterms:W3CDTF">2023-02-13T07:36:41Z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2023-02-13T15:36:32Z</dcterms:created>
  <dcterms:modified xsi:type="dcterms:W3CDTF">2023-02-13T07:36:32Z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2023-02-13T15:36:33Z</dcterms:created>
  <dcterms:modified xsi:type="dcterms:W3CDTF">2023-02-13T07:36:33Z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2023-02-13T15:36:42Z</dcterms:created>
  <dcterms:modified xsi:type="dcterms:W3CDTF">2023-02-13T07:36:42Z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2023-02-13T15:36:32Z</dcterms:created>
  <dcterms:modified xsi:type="dcterms:W3CDTF">2023-02-13T07:36:32Z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50a1a91-b616-45a1-b4f4-860cb1510ef5}">
  <ds:schemaRefs/>
</ds:datastoreItem>
</file>

<file path=customXml/itemProps11.xml><?xml version="1.0" encoding="utf-8"?>
<ds:datastoreItem xmlns:ds="http://schemas.openxmlformats.org/officeDocument/2006/customXml" ds:itemID="{440a0cf6-e4bd-446f-913b-d5b92289bab3}">
  <ds:schemaRefs/>
</ds:datastoreItem>
</file>

<file path=customXml/itemProps12.xml><?xml version="1.0" encoding="utf-8"?>
<ds:datastoreItem xmlns:ds="http://schemas.openxmlformats.org/officeDocument/2006/customXml" ds:itemID="{020b62f0-eb2f-4258-8e2a-281c49398a31}">
  <ds:schemaRefs/>
</ds:datastoreItem>
</file>

<file path=customXml/itemProps13.xml><?xml version="1.0" encoding="utf-8"?>
<ds:datastoreItem xmlns:ds="http://schemas.openxmlformats.org/officeDocument/2006/customXml" ds:itemID="{d3237567-8a19-4a06-8bcd-6ab71bf1478e}">
  <ds:schemaRefs/>
</ds:datastoreItem>
</file>

<file path=customXml/itemProps14.xml><?xml version="1.0" encoding="utf-8"?>
<ds:datastoreItem xmlns:ds="http://schemas.openxmlformats.org/officeDocument/2006/customXml" ds:itemID="{7891d5ab-317b-423d-8fd5-9fe24ee5c199}">
  <ds:schemaRefs/>
</ds:datastoreItem>
</file>

<file path=customXml/itemProps15.xml><?xml version="1.0" encoding="utf-8"?>
<ds:datastoreItem xmlns:ds="http://schemas.openxmlformats.org/officeDocument/2006/customXml" ds:itemID="{7871398a-f0df-4711-9116-32b57ef727df}">
  <ds:schemaRefs/>
</ds:datastoreItem>
</file>

<file path=customXml/itemProps16.xml><?xml version="1.0" encoding="utf-8"?>
<ds:datastoreItem xmlns:ds="http://schemas.openxmlformats.org/officeDocument/2006/customXml" ds:itemID="{d450c2e7-e600-430f-a23b-16c276868402}">
  <ds:schemaRefs/>
</ds:datastoreItem>
</file>

<file path=customXml/itemProps17.xml><?xml version="1.0" encoding="utf-8"?>
<ds:datastoreItem xmlns:ds="http://schemas.openxmlformats.org/officeDocument/2006/customXml" ds:itemID="{b2a23e99-1ea7-4113-a86a-7eee4337c60c}">
  <ds:schemaRefs/>
</ds:datastoreItem>
</file>

<file path=customXml/itemProps18.xml><?xml version="1.0" encoding="utf-8"?>
<ds:datastoreItem xmlns:ds="http://schemas.openxmlformats.org/officeDocument/2006/customXml" ds:itemID="{b7cb7114-2435-4e1d-8c3b-680d8aef8320}">
  <ds:schemaRefs/>
</ds:datastoreItem>
</file>

<file path=customXml/itemProps19.xml><?xml version="1.0" encoding="utf-8"?>
<ds:datastoreItem xmlns:ds="http://schemas.openxmlformats.org/officeDocument/2006/customXml" ds:itemID="{11d46133-fb4d-428d-ab6d-1400f980098f}">
  <ds:schemaRefs/>
</ds:datastoreItem>
</file>

<file path=customXml/itemProps2.xml><?xml version="1.0" encoding="utf-8"?>
<ds:datastoreItem xmlns:ds="http://schemas.openxmlformats.org/officeDocument/2006/customXml" ds:itemID="{4a939c43-2944-48cb-8557-15baa600fb34}">
  <ds:schemaRefs/>
</ds:datastoreItem>
</file>

<file path=customXml/itemProps20.xml><?xml version="1.0" encoding="utf-8"?>
<ds:datastoreItem xmlns:ds="http://schemas.openxmlformats.org/officeDocument/2006/customXml" ds:itemID="{b2006b98-e5eb-4418-9836-3175b7b25d0f}">
  <ds:schemaRefs/>
</ds:datastoreItem>
</file>

<file path=customXml/itemProps21.xml><?xml version="1.0" encoding="utf-8"?>
<ds:datastoreItem xmlns:ds="http://schemas.openxmlformats.org/officeDocument/2006/customXml" ds:itemID="{186abe57-5911-4762-94c4-f218128bb8b3}">
  <ds:schemaRefs/>
</ds:datastoreItem>
</file>

<file path=customXml/itemProps22.xml><?xml version="1.0" encoding="utf-8"?>
<ds:datastoreItem xmlns:ds="http://schemas.openxmlformats.org/officeDocument/2006/customXml" ds:itemID="{123dc817-7705-4f9a-8959-e573c9745a50}">
  <ds:schemaRefs/>
</ds:datastoreItem>
</file>

<file path=customXml/itemProps23.xml><?xml version="1.0" encoding="utf-8"?>
<ds:datastoreItem xmlns:ds="http://schemas.openxmlformats.org/officeDocument/2006/customXml" ds:itemID="{f1889365-719c-4af0-9448-ff99a8c3391d}">
  <ds:schemaRefs/>
</ds:datastoreItem>
</file>

<file path=customXml/itemProps24.xml><?xml version="1.0" encoding="utf-8"?>
<ds:datastoreItem xmlns:ds="http://schemas.openxmlformats.org/officeDocument/2006/customXml" ds:itemID="{40ef6470-fbab-4e68-98df-1fb5e461800a}">
  <ds:schemaRefs/>
</ds:datastoreItem>
</file>

<file path=customXml/itemProps25.xml><?xml version="1.0" encoding="utf-8"?>
<ds:datastoreItem xmlns:ds="http://schemas.openxmlformats.org/officeDocument/2006/customXml" ds:itemID="{6d844188-7e38-49b7-b427-45f0768a6a04}">
  <ds:schemaRefs/>
</ds:datastoreItem>
</file>

<file path=customXml/itemProps26.xml><?xml version="1.0" encoding="utf-8"?>
<ds:datastoreItem xmlns:ds="http://schemas.openxmlformats.org/officeDocument/2006/customXml" ds:itemID="{79d2deb2-ffe6-48cc-9ee4-63e9ebf386e6}">
  <ds:schemaRefs/>
</ds:datastoreItem>
</file>

<file path=customXml/itemProps27.xml><?xml version="1.0" encoding="utf-8"?>
<ds:datastoreItem xmlns:ds="http://schemas.openxmlformats.org/officeDocument/2006/customXml" ds:itemID="{86f19c64-367d-416e-beb1-cbfc749f2826}">
  <ds:schemaRefs/>
</ds:datastoreItem>
</file>

<file path=customXml/itemProps28.xml><?xml version="1.0" encoding="utf-8"?>
<ds:datastoreItem xmlns:ds="http://schemas.openxmlformats.org/officeDocument/2006/customXml" ds:itemID="{aa7a4883-8d24-40c0-83ef-849f5f4a8cdb}">
  <ds:schemaRefs/>
</ds:datastoreItem>
</file>

<file path=customXml/itemProps29.xml><?xml version="1.0" encoding="utf-8"?>
<ds:datastoreItem xmlns:ds="http://schemas.openxmlformats.org/officeDocument/2006/customXml" ds:itemID="{93fe0338-3945-424d-aa37-45383c0e2eed}">
  <ds:schemaRefs/>
</ds:datastoreItem>
</file>

<file path=customXml/itemProps3.xml><?xml version="1.0" encoding="utf-8"?>
<ds:datastoreItem xmlns:ds="http://schemas.openxmlformats.org/officeDocument/2006/customXml" ds:itemID="{a71bc5e7-57a3-44d0-bd48-8c21ef415cdd}">
  <ds:schemaRefs/>
</ds:datastoreItem>
</file>

<file path=customXml/itemProps30.xml><?xml version="1.0" encoding="utf-8"?>
<ds:datastoreItem xmlns:ds="http://schemas.openxmlformats.org/officeDocument/2006/customXml" ds:itemID="{6ba9c796-63c7-4725-9fef-e9e35f65f421}">
  <ds:schemaRefs/>
</ds:datastoreItem>
</file>

<file path=customXml/itemProps31.xml><?xml version="1.0" encoding="utf-8"?>
<ds:datastoreItem xmlns:ds="http://schemas.openxmlformats.org/officeDocument/2006/customXml" ds:itemID="{1f9b46d9-1008-4829-8601-03c9fa7330b5}">
  <ds:schemaRefs/>
</ds:datastoreItem>
</file>

<file path=customXml/itemProps32.xml><?xml version="1.0" encoding="utf-8"?>
<ds:datastoreItem xmlns:ds="http://schemas.openxmlformats.org/officeDocument/2006/customXml" ds:itemID="{d3b70b1b-2820-408c-bacb-76752d4d1b25}">
  <ds:schemaRefs/>
</ds:datastoreItem>
</file>

<file path=customXml/itemProps33.xml><?xml version="1.0" encoding="utf-8"?>
<ds:datastoreItem xmlns:ds="http://schemas.openxmlformats.org/officeDocument/2006/customXml" ds:itemID="{0f1dd834-0062-4b6f-afa5-b5420235474c}">
  <ds:schemaRefs/>
</ds:datastoreItem>
</file>

<file path=customXml/itemProps34.xml><?xml version="1.0" encoding="utf-8"?>
<ds:datastoreItem xmlns:ds="http://schemas.openxmlformats.org/officeDocument/2006/customXml" ds:itemID="{fe33b41c-6bff-40e8-a367-9d7d2538760d}">
  <ds:schemaRefs/>
</ds:datastoreItem>
</file>

<file path=customXml/itemProps35.xml><?xml version="1.0" encoding="utf-8"?>
<ds:datastoreItem xmlns:ds="http://schemas.openxmlformats.org/officeDocument/2006/customXml" ds:itemID="{ad8ff7dd-e5f9-4467-80a9-ac1313eeeb72}">
  <ds:schemaRefs/>
</ds:datastoreItem>
</file>

<file path=customXml/itemProps36.xml><?xml version="1.0" encoding="utf-8"?>
<ds:datastoreItem xmlns:ds="http://schemas.openxmlformats.org/officeDocument/2006/customXml" ds:itemID="{615efe41-d67c-4495-a4e0-52089d5f66d6}">
  <ds:schemaRefs/>
</ds:datastoreItem>
</file>

<file path=customXml/itemProps37.xml><?xml version="1.0" encoding="utf-8"?>
<ds:datastoreItem xmlns:ds="http://schemas.openxmlformats.org/officeDocument/2006/customXml" ds:itemID="{a847f01b-5814-4af9-a5dc-98700648d230}">
  <ds:schemaRefs/>
</ds:datastoreItem>
</file>

<file path=customXml/itemProps38.xml><?xml version="1.0" encoding="utf-8"?>
<ds:datastoreItem xmlns:ds="http://schemas.openxmlformats.org/officeDocument/2006/customXml" ds:itemID="{d7f63087-816a-497c-8b16-cfeb25e7445b}">
  <ds:schemaRefs/>
</ds:datastoreItem>
</file>

<file path=customXml/itemProps39.xml><?xml version="1.0" encoding="utf-8"?>
<ds:datastoreItem xmlns:ds="http://schemas.openxmlformats.org/officeDocument/2006/customXml" ds:itemID="{f3f5c0df-699f-44b7-9a5b-4799bb390741}">
  <ds:schemaRefs/>
</ds:datastoreItem>
</file>

<file path=customXml/itemProps4.xml><?xml version="1.0" encoding="utf-8"?>
<ds:datastoreItem xmlns:ds="http://schemas.openxmlformats.org/officeDocument/2006/customXml" ds:itemID="{81677e6f-20d2-4004-938d-679872e61466}">
  <ds:schemaRefs/>
</ds:datastoreItem>
</file>

<file path=customXml/itemProps40.xml><?xml version="1.0" encoding="utf-8"?>
<ds:datastoreItem xmlns:ds="http://schemas.openxmlformats.org/officeDocument/2006/customXml" ds:itemID="{765618df-d4c4-47dd-be31-6f498bb26491}">
  <ds:schemaRefs/>
</ds:datastoreItem>
</file>

<file path=customXml/itemProps41.xml><?xml version="1.0" encoding="utf-8"?>
<ds:datastoreItem xmlns:ds="http://schemas.openxmlformats.org/officeDocument/2006/customXml" ds:itemID="{9c80a022-c065-43b3-89b0-ac6be2906aae}">
  <ds:schemaRefs/>
</ds:datastoreItem>
</file>

<file path=customXml/itemProps42.xml><?xml version="1.0" encoding="utf-8"?>
<ds:datastoreItem xmlns:ds="http://schemas.openxmlformats.org/officeDocument/2006/customXml" ds:itemID="{355efcfb-96f2-48da-bcc6-545dc7c140b9}">
  <ds:schemaRefs/>
</ds:datastoreItem>
</file>

<file path=customXml/itemProps43.xml><?xml version="1.0" encoding="utf-8"?>
<ds:datastoreItem xmlns:ds="http://schemas.openxmlformats.org/officeDocument/2006/customXml" ds:itemID="{5b10f5ac-19c1-447b-bf67-403a325b94c4}">
  <ds:schemaRefs/>
</ds:datastoreItem>
</file>

<file path=customXml/itemProps44.xml><?xml version="1.0" encoding="utf-8"?>
<ds:datastoreItem xmlns:ds="http://schemas.openxmlformats.org/officeDocument/2006/customXml" ds:itemID="{bc0c6b00-3ca0-4baf-85f5-9506737173a8}">
  <ds:schemaRefs/>
</ds:datastoreItem>
</file>

<file path=customXml/itemProps45.xml><?xml version="1.0" encoding="utf-8"?>
<ds:datastoreItem xmlns:ds="http://schemas.openxmlformats.org/officeDocument/2006/customXml" ds:itemID="{c7693a3b-bc56-4a65-a2db-27edc551555d}">
  <ds:schemaRefs/>
</ds:datastoreItem>
</file>

<file path=customXml/itemProps46.xml><?xml version="1.0" encoding="utf-8"?>
<ds:datastoreItem xmlns:ds="http://schemas.openxmlformats.org/officeDocument/2006/customXml" ds:itemID="{1fee2078-bf84-4641-a256-62829166d5bc}">
  <ds:schemaRefs/>
</ds:datastoreItem>
</file>

<file path=customXml/itemProps47.xml><?xml version="1.0" encoding="utf-8"?>
<ds:datastoreItem xmlns:ds="http://schemas.openxmlformats.org/officeDocument/2006/customXml" ds:itemID="{39daf839-5e29-4b07-a9a2-728757767517}">
  <ds:schemaRefs/>
</ds:datastoreItem>
</file>

<file path=customXml/itemProps48.xml><?xml version="1.0" encoding="utf-8"?>
<ds:datastoreItem xmlns:ds="http://schemas.openxmlformats.org/officeDocument/2006/customXml" ds:itemID="{249dc7c6-b39a-4c4a-a90c-e40fb9ce207b}">
  <ds:schemaRefs/>
</ds:datastoreItem>
</file>

<file path=customXml/itemProps49.xml><?xml version="1.0" encoding="utf-8"?>
<ds:datastoreItem xmlns:ds="http://schemas.openxmlformats.org/officeDocument/2006/customXml" ds:itemID="{de398496-0275-486d-9218-282f9e55b5c3}">
  <ds:schemaRefs/>
</ds:datastoreItem>
</file>

<file path=customXml/itemProps5.xml><?xml version="1.0" encoding="utf-8"?>
<ds:datastoreItem xmlns:ds="http://schemas.openxmlformats.org/officeDocument/2006/customXml" ds:itemID="{ffc7ad0a-5dda-4592-953c-0acbfff19652}">
  <ds:schemaRefs/>
</ds:datastoreItem>
</file>

<file path=customXml/itemProps50.xml><?xml version="1.0" encoding="utf-8"?>
<ds:datastoreItem xmlns:ds="http://schemas.openxmlformats.org/officeDocument/2006/customXml" ds:itemID="{cc2f128b-ac7a-468b-8d12-2c51924739ef}">
  <ds:schemaRefs/>
</ds:datastoreItem>
</file>

<file path=customXml/itemProps51.xml><?xml version="1.0" encoding="utf-8"?>
<ds:datastoreItem xmlns:ds="http://schemas.openxmlformats.org/officeDocument/2006/customXml" ds:itemID="{4429f494-fc38-4abb-8532-48e0b32326f1}">
  <ds:schemaRefs/>
</ds:datastoreItem>
</file>

<file path=customXml/itemProps52.xml><?xml version="1.0" encoding="utf-8"?>
<ds:datastoreItem xmlns:ds="http://schemas.openxmlformats.org/officeDocument/2006/customXml" ds:itemID="{cc689db2-809a-4361-8a82-dec0ba9627df}">
  <ds:schemaRefs/>
</ds:datastoreItem>
</file>

<file path=customXml/itemProps53.xml><?xml version="1.0" encoding="utf-8"?>
<ds:datastoreItem xmlns:ds="http://schemas.openxmlformats.org/officeDocument/2006/customXml" ds:itemID="{5e96525d-a09d-47af-9087-93bfa0097740}">
  <ds:schemaRefs/>
</ds:datastoreItem>
</file>

<file path=customXml/itemProps54.xml><?xml version="1.0" encoding="utf-8"?>
<ds:datastoreItem xmlns:ds="http://schemas.openxmlformats.org/officeDocument/2006/customXml" ds:itemID="{9b59c059-2c21-4c25-b06d-37a62b075daa}">
  <ds:schemaRefs/>
</ds:datastoreItem>
</file>

<file path=customXml/itemProps55.xml><?xml version="1.0" encoding="utf-8"?>
<ds:datastoreItem xmlns:ds="http://schemas.openxmlformats.org/officeDocument/2006/customXml" ds:itemID="{5af9550b-103b-4b5d-8496-21fb84cf2ad2}">
  <ds:schemaRefs/>
</ds:datastoreItem>
</file>

<file path=customXml/itemProps56.xml><?xml version="1.0" encoding="utf-8"?>
<ds:datastoreItem xmlns:ds="http://schemas.openxmlformats.org/officeDocument/2006/customXml" ds:itemID="{edcc04b3-68ba-4d6d-b0b9-18f973382b26}">
  <ds:schemaRefs/>
</ds:datastoreItem>
</file>

<file path=customXml/itemProps57.xml><?xml version="1.0" encoding="utf-8"?>
<ds:datastoreItem xmlns:ds="http://schemas.openxmlformats.org/officeDocument/2006/customXml" ds:itemID="{b7183f47-2b9e-4e87-bef2-8049b80de644}">
  <ds:schemaRefs/>
</ds:datastoreItem>
</file>

<file path=customXml/itemProps58.xml><?xml version="1.0" encoding="utf-8"?>
<ds:datastoreItem xmlns:ds="http://schemas.openxmlformats.org/officeDocument/2006/customXml" ds:itemID="{be015ab2-a926-407f-a929-f6cca9c2ff85}">
  <ds:schemaRefs/>
</ds:datastoreItem>
</file>

<file path=customXml/itemProps59.xml><?xml version="1.0" encoding="utf-8"?>
<ds:datastoreItem xmlns:ds="http://schemas.openxmlformats.org/officeDocument/2006/customXml" ds:itemID="{5f683552-0f5f-4a8a-acb9-7876cd68f494}">
  <ds:schemaRefs/>
</ds:datastoreItem>
</file>

<file path=customXml/itemProps6.xml><?xml version="1.0" encoding="utf-8"?>
<ds:datastoreItem xmlns:ds="http://schemas.openxmlformats.org/officeDocument/2006/customXml" ds:itemID="{7ce6c942-1b1c-49df-a1a1-d79f60b3fab2}">
  <ds:schemaRefs/>
</ds:datastoreItem>
</file>

<file path=customXml/itemProps60.xml><?xml version="1.0" encoding="utf-8"?>
<ds:datastoreItem xmlns:ds="http://schemas.openxmlformats.org/officeDocument/2006/customXml" ds:itemID="{59ec2750-2933-4284-a632-655b49d353ef}">
  <ds:schemaRefs/>
</ds:datastoreItem>
</file>

<file path=customXml/itemProps61.xml><?xml version="1.0" encoding="utf-8"?>
<ds:datastoreItem xmlns:ds="http://schemas.openxmlformats.org/officeDocument/2006/customXml" ds:itemID="{80091b36-cd7e-4ac0-9c36-53ec8f4438e1}">
  <ds:schemaRefs/>
</ds:datastoreItem>
</file>

<file path=customXml/itemProps62.xml><?xml version="1.0" encoding="utf-8"?>
<ds:datastoreItem xmlns:ds="http://schemas.openxmlformats.org/officeDocument/2006/customXml" ds:itemID="{509dc0ed-bcf5-410a-a35d-59a93e19a2f3}">
  <ds:schemaRefs/>
</ds:datastoreItem>
</file>

<file path=customXml/itemProps63.xml><?xml version="1.0" encoding="utf-8"?>
<ds:datastoreItem xmlns:ds="http://schemas.openxmlformats.org/officeDocument/2006/customXml" ds:itemID="{64997141-7a8a-44fc-899f-52dd3b912de5}">
  <ds:schemaRefs/>
</ds:datastoreItem>
</file>

<file path=customXml/itemProps64.xml><?xml version="1.0" encoding="utf-8"?>
<ds:datastoreItem xmlns:ds="http://schemas.openxmlformats.org/officeDocument/2006/customXml" ds:itemID="{33d4bdf9-d30c-40f0-b9eb-d2e6e3a1e8bb}">
  <ds:schemaRefs/>
</ds:datastoreItem>
</file>

<file path=customXml/itemProps65.xml><?xml version="1.0" encoding="utf-8"?>
<ds:datastoreItem xmlns:ds="http://schemas.openxmlformats.org/officeDocument/2006/customXml" ds:itemID="{f31c3d2a-da60-4e65-a5e9-7b6e89776296}">
  <ds:schemaRefs/>
</ds:datastoreItem>
</file>

<file path=customXml/itemProps66.xml><?xml version="1.0" encoding="utf-8"?>
<ds:datastoreItem xmlns:ds="http://schemas.openxmlformats.org/officeDocument/2006/customXml" ds:itemID="{c711245c-4955-4569-9a11-54200260fc03}">
  <ds:schemaRefs/>
</ds:datastoreItem>
</file>

<file path=customXml/itemProps67.xml><?xml version="1.0" encoding="utf-8"?>
<ds:datastoreItem xmlns:ds="http://schemas.openxmlformats.org/officeDocument/2006/customXml" ds:itemID="{32046c99-749b-4f95-9a17-c9e120eed036}">
  <ds:schemaRefs/>
</ds:datastoreItem>
</file>

<file path=customXml/itemProps68.xml><?xml version="1.0" encoding="utf-8"?>
<ds:datastoreItem xmlns:ds="http://schemas.openxmlformats.org/officeDocument/2006/customXml" ds:itemID="{ed12c06e-94e0-4b55-ad2d-4e48919d6d8b}">
  <ds:schemaRefs/>
</ds:datastoreItem>
</file>

<file path=customXml/itemProps69.xml><?xml version="1.0" encoding="utf-8"?>
<ds:datastoreItem xmlns:ds="http://schemas.openxmlformats.org/officeDocument/2006/customXml" ds:itemID="{5bc97c94-6efd-4e3b-96e6-86a6e406a5bc}">
  <ds:schemaRefs/>
</ds:datastoreItem>
</file>

<file path=customXml/itemProps7.xml><?xml version="1.0" encoding="utf-8"?>
<ds:datastoreItem xmlns:ds="http://schemas.openxmlformats.org/officeDocument/2006/customXml" ds:itemID="{da5769e1-46de-4eeb-9f12-9a915a35ef7f}">
  <ds:schemaRefs/>
</ds:datastoreItem>
</file>

<file path=customXml/itemProps70.xml><?xml version="1.0" encoding="utf-8"?>
<ds:datastoreItem xmlns:ds="http://schemas.openxmlformats.org/officeDocument/2006/customXml" ds:itemID="{d07f9cc1-07b2-4fd8-a76e-b70b2aa954e4}">
  <ds:schemaRefs/>
</ds:datastoreItem>
</file>

<file path=customXml/itemProps71.xml><?xml version="1.0" encoding="utf-8"?>
<ds:datastoreItem xmlns:ds="http://schemas.openxmlformats.org/officeDocument/2006/customXml" ds:itemID="{c830b3e4-4108-4a8b-96c3-6d1530262b0c}">
  <ds:schemaRefs/>
</ds:datastoreItem>
</file>

<file path=customXml/itemProps8.xml><?xml version="1.0" encoding="utf-8"?>
<ds:datastoreItem xmlns:ds="http://schemas.openxmlformats.org/officeDocument/2006/customXml" ds:itemID="{0f14dbb1-2f44-4ec8-be96-81e0bef76575}">
  <ds:schemaRefs/>
</ds:datastoreItem>
</file>

<file path=customXml/itemProps9.xml><?xml version="1.0" encoding="utf-8"?>
<ds:datastoreItem xmlns:ds="http://schemas.openxmlformats.org/officeDocument/2006/customXml" ds:itemID="{20d6528b-90d8-4cf7-bf4f-7ddcc2384cb5}">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2023-02-13T15:36:00Z</dcterms:created>
  <dc:creator>LX</dc:creator>
  <cp:lastModifiedBy>LX</cp:lastModifiedBy>
  <dcterms:modified xsi:type="dcterms:W3CDTF">2024-08-14T09:20:41Z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7FAAA2E3159344028BF0D0E2D147AA7A_12</vt:lpwstr>
  </property>
</Properties>
</file>