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9</w:t>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val="en-US" w:eastAsia="zh-CN"/>
        </w:rPr>
        <w:t>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一、玉田县司法局本级收支预算</w:t>
      </w:r>
      <w:r>
        <w:tab/>
      </w:r>
      <w:r>
        <w:fldChar w:fldCharType="begin"/>
      </w:r>
      <w:r>
        <w:instrText xml:space="preserve">PAGEREF _Toc_4_4_0000000019 \h</w:instrText>
      </w:r>
      <w:r>
        <w:fldChar w:fldCharType="separate"/>
      </w:r>
      <w:r>
        <w:t>4</w:t>
      </w:r>
      <w:r>
        <w:rPr>
          <w:rFonts w:hint="eastAsia"/>
          <w:lang w:val="en-US" w:eastAsia="zh-CN"/>
        </w:rP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315玉田县司法局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13268031.57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14073729.13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13268031.57</w:t>
            </w:r>
          </w:p>
        </w:tc>
        <w:tc>
          <w:tcPr>
            <w:tcW w:w="4535" w:type="dxa"/>
            <w:vAlign w:val="center"/>
          </w:tcPr>
          <w:p>
            <w:pPr>
              <w:pStyle w:val="18"/>
            </w:pPr>
            <w:r>
              <w:t>本年支出合计</w:t>
            </w:r>
          </w:p>
        </w:tc>
        <w:tc>
          <w:tcPr>
            <w:tcW w:w="2126" w:type="dxa"/>
            <w:vAlign w:val="center"/>
          </w:tcPr>
          <w:p>
            <w:pPr>
              <w:pStyle w:val="19"/>
            </w:pPr>
            <w:r>
              <w:t>14073729.13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805697.56</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14073729.13</w:t>
            </w:r>
          </w:p>
        </w:tc>
        <w:tc>
          <w:tcPr>
            <w:tcW w:w="4535" w:type="dxa"/>
            <w:vAlign w:val="center"/>
          </w:tcPr>
          <w:p>
            <w:pPr>
              <w:pStyle w:val="18"/>
            </w:pPr>
            <w:r>
              <w:t>支出总计</w:t>
            </w:r>
          </w:p>
        </w:tc>
        <w:tc>
          <w:tcPr>
            <w:tcW w:w="2126" w:type="dxa"/>
            <w:vAlign w:val="center"/>
          </w:tcPr>
          <w:p>
            <w:pPr>
              <w:pStyle w:val="19"/>
            </w:pPr>
            <w:r>
              <w:t>14073729.13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315玉田县司法局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14073729.13</w:t>
            </w:r>
          </w:p>
        </w:tc>
        <w:tc>
          <w:tcPr>
            <w:tcW w:w="1134" w:type="dxa"/>
            <w:vAlign w:val="center"/>
          </w:tcPr>
          <w:p>
            <w:pPr>
              <w:pStyle w:val="19"/>
            </w:pPr>
            <w:r>
              <w:t>13268031.57</w:t>
            </w:r>
          </w:p>
        </w:tc>
        <w:tc>
          <w:tcPr>
            <w:tcW w:w="1134" w:type="dxa"/>
            <w:vAlign w:val="center"/>
          </w:tcPr>
          <w:p>
            <w:pPr>
              <w:pStyle w:val="19"/>
            </w:pPr>
            <w:r>
              <w:t>13268031.57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805697.56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14073729.13</w:t>
            </w:r>
          </w:p>
        </w:tc>
        <w:tc>
          <w:tcPr>
            <w:tcW w:w="1134" w:type="dxa"/>
            <w:vAlign w:val="center"/>
          </w:tcPr>
          <w:p>
            <w:pPr>
              <w:pStyle w:val="15"/>
            </w:pPr>
            <w:r>
              <w:t>13268031.57</w:t>
            </w:r>
          </w:p>
        </w:tc>
        <w:tc>
          <w:tcPr>
            <w:tcW w:w="1134" w:type="dxa"/>
            <w:vAlign w:val="center"/>
          </w:tcPr>
          <w:p>
            <w:pPr>
              <w:pStyle w:val="15"/>
            </w:pPr>
            <w:r>
              <w:t>13268031.57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805697.56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t>司法</w:t>
            </w:r>
          </w:p>
        </w:tc>
        <w:tc>
          <w:tcPr>
            <w:tcW w:w="1134" w:type="dxa"/>
            <w:vAlign w:val="center"/>
          </w:tcPr>
          <w:p>
            <w:pPr>
              <w:pStyle w:val="15"/>
            </w:pPr>
            <w:r>
              <w:t>14073729.13</w:t>
            </w:r>
          </w:p>
        </w:tc>
        <w:tc>
          <w:tcPr>
            <w:tcW w:w="1134" w:type="dxa"/>
            <w:vAlign w:val="center"/>
          </w:tcPr>
          <w:p>
            <w:pPr>
              <w:pStyle w:val="15"/>
            </w:pPr>
            <w:r>
              <w:t>13268031.57</w:t>
            </w:r>
          </w:p>
        </w:tc>
        <w:tc>
          <w:tcPr>
            <w:tcW w:w="1134" w:type="dxa"/>
            <w:vAlign w:val="center"/>
          </w:tcPr>
          <w:p>
            <w:pPr>
              <w:pStyle w:val="15"/>
            </w:pPr>
            <w:r>
              <w:t>13268031.57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805697.56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2040601</w:t>
            </w:r>
          </w:p>
        </w:tc>
        <w:tc>
          <w:tcPr>
            <w:tcW w:w="1559" w:type="dxa"/>
            <w:vAlign w:val="center"/>
          </w:tcPr>
          <w:p>
            <w:pPr>
              <w:pStyle w:val="16"/>
            </w:pPr>
            <w:r>
              <w:t>行政运行</w:t>
            </w:r>
          </w:p>
        </w:tc>
        <w:tc>
          <w:tcPr>
            <w:tcW w:w="1134" w:type="dxa"/>
            <w:vAlign w:val="center"/>
          </w:tcPr>
          <w:p>
            <w:pPr>
              <w:pStyle w:val="15"/>
            </w:pPr>
            <w:r>
              <w:t>12059231.57</w:t>
            </w:r>
          </w:p>
        </w:tc>
        <w:tc>
          <w:tcPr>
            <w:tcW w:w="1134" w:type="dxa"/>
            <w:vAlign w:val="center"/>
          </w:tcPr>
          <w:p>
            <w:pPr>
              <w:pStyle w:val="15"/>
            </w:pPr>
            <w:r>
              <w:t>12059231.57</w:t>
            </w:r>
          </w:p>
        </w:tc>
        <w:tc>
          <w:tcPr>
            <w:tcW w:w="1134" w:type="dxa"/>
            <w:vAlign w:val="center"/>
          </w:tcPr>
          <w:p>
            <w:pPr>
              <w:pStyle w:val="15"/>
            </w:pPr>
            <w:r>
              <w:t>12059231.57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2040604</w:t>
            </w:r>
          </w:p>
        </w:tc>
        <w:tc>
          <w:tcPr>
            <w:tcW w:w="1559" w:type="dxa"/>
            <w:vAlign w:val="center"/>
          </w:tcPr>
          <w:p>
            <w:pPr>
              <w:pStyle w:val="16"/>
            </w:pPr>
            <w:r>
              <w:t>基层司法业务</w:t>
            </w:r>
          </w:p>
        </w:tc>
        <w:tc>
          <w:tcPr>
            <w:tcW w:w="1134" w:type="dxa"/>
            <w:vAlign w:val="center"/>
          </w:tcPr>
          <w:p>
            <w:pPr>
              <w:pStyle w:val="15"/>
            </w:pPr>
            <w:r>
              <w:t>1506005.00</w:t>
            </w:r>
          </w:p>
        </w:tc>
        <w:tc>
          <w:tcPr>
            <w:tcW w:w="1134" w:type="dxa"/>
            <w:vAlign w:val="center"/>
          </w:tcPr>
          <w:p>
            <w:pPr>
              <w:pStyle w:val="15"/>
            </w:pPr>
            <w:r>
              <w:t>1143000.00</w:t>
            </w:r>
          </w:p>
        </w:tc>
        <w:tc>
          <w:tcPr>
            <w:tcW w:w="1134" w:type="dxa"/>
            <w:vAlign w:val="center"/>
          </w:tcPr>
          <w:p>
            <w:pPr>
              <w:pStyle w:val="15"/>
            </w:pPr>
            <w:r>
              <w:t>1143000.00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363005.00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2040607</w:t>
            </w:r>
          </w:p>
        </w:tc>
        <w:tc>
          <w:tcPr>
            <w:tcW w:w="1559" w:type="dxa"/>
            <w:vAlign w:val="center"/>
          </w:tcPr>
          <w:p>
            <w:pPr>
              <w:pStyle w:val="16"/>
            </w:pPr>
            <w:r>
              <w:t>公共法律服务</w:t>
            </w:r>
          </w:p>
        </w:tc>
        <w:tc>
          <w:tcPr>
            <w:tcW w:w="1134" w:type="dxa"/>
            <w:vAlign w:val="center"/>
          </w:tcPr>
          <w:p>
            <w:pPr>
              <w:pStyle w:val="15"/>
            </w:pPr>
            <w:r>
              <w:t>220000.00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2040610</w:t>
            </w:r>
          </w:p>
        </w:tc>
        <w:tc>
          <w:tcPr>
            <w:tcW w:w="1559" w:type="dxa"/>
            <w:vAlign w:val="center"/>
          </w:tcPr>
          <w:p>
            <w:pPr>
              <w:pStyle w:val="16"/>
            </w:pPr>
            <w:r>
              <w:t>社区矫正</w:t>
            </w:r>
          </w:p>
        </w:tc>
        <w:tc>
          <w:tcPr>
            <w:tcW w:w="1134" w:type="dxa"/>
            <w:vAlign w:val="center"/>
          </w:tcPr>
          <w:p>
            <w:pPr>
              <w:pStyle w:val="15"/>
            </w:pPr>
            <w:r>
              <w:t>128400.00</w:t>
            </w:r>
          </w:p>
        </w:tc>
        <w:tc>
          <w:tcPr>
            <w:tcW w:w="1134" w:type="dxa"/>
            <w:vAlign w:val="center"/>
          </w:tcPr>
          <w:p>
            <w:pPr>
              <w:pStyle w:val="15"/>
            </w:pPr>
            <w:r>
              <w:t>30800.00</w:t>
            </w:r>
          </w:p>
        </w:tc>
        <w:tc>
          <w:tcPr>
            <w:tcW w:w="1134" w:type="dxa"/>
            <w:vAlign w:val="center"/>
          </w:tcPr>
          <w:p>
            <w:pPr>
              <w:pStyle w:val="15"/>
            </w:pPr>
            <w:r>
              <w:t>30800.00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2040612</w:t>
            </w:r>
          </w:p>
        </w:tc>
        <w:tc>
          <w:tcPr>
            <w:tcW w:w="1559" w:type="dxa"/>
            <w:vAlign w:val="center"/>
          </w:tcPr>
          <w:p>
            <w:pPr>
              <w:pStyle w:val="16"/>
            </w:pPr>
            <w:r>
              <w:t>法治建设</w:t>
            </w:r>
          </w:p>
        </w:tc>
        <w:tc>
          <w:tcPr>
            <w:tcW w:w="1134" w:type="dxa"/>
            <w:vAlign w:val="center"/>
          </w:tcPr>
          <w:p>
            <w:pPr>
              <w:pStyle w:val="15"/>
            </w:pPr>
            <w:r>
              <w:t>25000.00</w:t>
            </w:r>
          </w:p>
        </w:tc>
        <w:tc>
          <w:tcPr>
            <w:tcW w:w="1134" w:type="dxa"/>
            <w:vAlign w:val="center"/>
          </w:tcPr>
          <w:p>
            <w:pPr>
              <w:pStyle w:val="15"/>
            </w:pPr>
            <w:r>
              <w:t>25000.00</w:t>
            </w:r>
          </w:p>
        </w:tc>
        <w:tc>
          <w:tcPr>
            <w:tcW w:w="1134" w:type="dxa"/>
            <w:vAlign w:val="center"/>
          </w:tcPr>
          <w:p>
            <w:pPr>
              <w:pStyle w:val="15"/>
            </w:pPr>
            <w:r>
              <w:t>25000.00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2040699</w:t>
            </w:r>
          </w:p>
        </w:tc>
        <w:tc>
          <w:tcPr>
            <w:tcW w:w="1559" w:type="dxa"/>
            <w:vAlign w:val="center"/>
          </w:tcPr>
          <w:p>
            <w:pPr>
              <w:pStyle w:val="16"/>
            </w:pPr>
            <w:r>
              <w:t>其他司法支出</w:t>
            </w:r>
          </w:p>
        </w:tc>
        <w:tc>
          <w:tcPr>
            <w:tcW w:w="1134" w:type="dxa"/>
            <w:vAlign w:val="center"/>
          </w:tcPr>
          <w:p>
            <w:pPr>
              <w:pStyle w:val="15"/>
            </w:pPr>
            <w:r>
              <w:t>135092.56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135092.56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14073729.13</w:t>
            </w:r>
          </w:p>
        </w:tc>
        <w:tc>
          <w:tcPr>
            <w:tcW w:w="1361" w:type="dxa"/>
            <w:vAlign w:val="center"/>
          </w:tcPr>
          <w:p>
            <w:pPr>
              <w:pStyle w:val="19"/>
            </w:pPr>
            <w:r>
              <w:t>12059231.57</w:t>
            </w:r>
          </w:p>
        </w:tc>
        <w:tc>
          <w:tcPr>
            <w:tcW w:w="1361" w:type="dxa"/>
            <w:vAlign w:val="center"/>
          </w:tcPr>
          <w:p>
            <w:pPr>
              <w:pStyle w:val="19"/>
            </w:pPr>
            <w:r>
              <w:t>2014497.56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14073729.13</w:t>
            </w:r>
          </w:p>
        </w:tc>
        <w:tc>
          <w:tcPr>
            <w:tcW w:w="1361" w:type="dxa"/>
            <w:vAlign w:val="center"/>
          </w:tcPr>
          <w:p>
            <w:pPr>
              <w:pStyle w:val="15"/>
            </w:pPr>
            <w:r>
              <w:t>12059231.57</w:t>
            </w:r>
          </w:p>
        </w:tc>
        <w:tc>
          <w:tcPr>
            <w:tcW w:w="1361" w:type="dxa"/>
            <w:vAlign w:val="center"/>
          </w:tcPr>
          <w:p>
            <w:pPr>
              <w:pStyle w:val="15"/>
            </w:pPr>
            <w:r>
              <w:t>2014497.56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t>司法</w:t>
            </w:r>
          </w:p>
        </w:tc>
        <w:tc>
          <w:tcPr>
            <w:tcW w:w="1361" w:type="dxa"/>
            <w:vAlign w:val="center"/>
          </w:tcPr>
          <w:p>
            <w:pPr>
              <w:pStyle w:val="15"/>
            </w:pPr>
            <w:r>
              <w:t>14073729.13</w:t>
            </w:r>
          </w:p>
        </w:tc>
        <w:tc>
          <w:tcPr>
            <w:tcW w:w="1361" w:type="dxa"/>
            <w:vAlign w:val="center"/>
          </w:tcPr>
          <w:p>
            <w:pPr>
              <w:pStyle w:val="15"/>
            </w:pPr>
            <w:r>
              <w:t>12059231.57</w:t>
            </w:r>
          </w:p>
        </w:tc>
        <w:tc>
          <w:tcPr>
            <w:tcW w:w="1361" w:type="dxa"/>
            <w:vAlign w:val="center"/>
          </w:tcPr>
          <w:p>
            <w:pPr>
              <w:pStyle w:val="15"/>
            </w:pPr>
            <w:r>
              <w:t>2014497.56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2040601</w:t>
            </w:r>
          </w:p>
        </w:tc>
        <w:tc>
          <w:tcPr>
            <w:tcW w:w="4535" w:type="dxa"/>
            <w:vAlign w:val="center"/>
          </w:tcPr>
          <w:p>
            <w:pPr>
              <w:pStyle w:val="16"/>
            </w:pPr>
            <w:r>
              <w:t>行政运行</w:t>
            </w:r>
          </w:p>
        </w:tc>
        <w:tc>
          <w:tcPr>
            <w:tcW w:w="1361" w:type="dxa"/>
            <w:vAlign w:val="center"/>
          </w:tcPr>
          <w:p>
            <w:pPr>
              <w:pStyle w:val="15"/>
            </w:pPr>
            <w:r>
              <w:t>12059231.57</w:t>
            </w:r>
          </w:p>
        </w:tc>
        <w:tc>
          <w:tcPr>
            <w:tcW w:w="1361" w:type="dxa"/>
            <w:vAlign w:val="center"/>
          </w:tcPr>
          <w:p>
            <w:pPr>
              <w:pStyle w:val="15"/>
            </w:pPr>
            <w:r>
              <w:t>12059231.57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2040604</w:t>
            </w:r>
          </w:p>
        </w:tc>
        <w:tc>
          <w:tcPr>
            <w:tcW w:w="4535" w:type="dxa"/>
            <w:vAlign w:val="center"/>
          </w:tcPr>
          <w:p>
            <w:pPr>
              <w:pStyle w:val="16"/>
            </w:pPr>
            <w:r>
              <w:t>基层司法业务</w:t>
            </w:r>
          </w:p>
        </w:tc>
        <w:tc>
          <w:tcPr>
            <w:tcW w:w="1361" w:type="dxa"/>
            <w:vAlign w:val="center"/>
          </w:tcPr>
          <w:p>
            <w:pPr>
              <w:pStyle w:val="15"/>
            </w:pPr>
            <w:r>
              <w:t>1506005.00</w:t>
            </w:r>
          </w:p>
        </w:tc>
        <w:tc>
          <w:tcPr>
            <w:tcW w:w="1361" w:type="dxa"/>
            <w:vAlign w:val="center"/>
          </w:tcPr>
          <w:p>
            <w:pPr>
              <w:pStyle w:val="15"/>
            </w:pPr>
          </w:p>
        </w:tc>
        <w:tc>
          <w:tcPr>
            <w:tcW w:w="1361" w:type="dxa"/>
            <w:vAlign w:val="center"/>
          </w:tcPr>
          <w:p>
            <w:pPr>
              <w:pStyle w:val="15"/>
            </w:pPr>
            <w:r>
              <w:t>1506005.00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2040607</w:t>
            </w:r>
          </w:p>
        </w:tc>
        <w:tc>
          <w:tcPr>
            <w:tcW w:w="4535" w:type="dxa"/>
            <w:vAlign w:val="center"/>
          </w:tcPr>
          <w:p>
            <w:pPr>
              <w:pStyle w:val="16"/>
            </w:pPr>
            <w:r>
              <w:t>公共法律服务</w:t>
            </w:r>
          </w:p>
        </w:tc>
        <w:tc>
          <w:tcPr>
            <w:tcW w:w="1361" w:type="dxa"/>
            <w:vAlign w:val="center"/>
          </w:tcPr>
          <w:p>
            <w:pPr>
              <w:pStyle w:val="15"/>
            </w:pPr>
            <w:r>
              <w:t>220000.00</w:t>
            </w:r>
          </w:p>
        </w:tc>
        <w:tc>
          <w:tcPr>
            <w:tcW w:w="1361" w:type="dxa"/>
            <w:vAlign w:val="center"/>
          </w:tcPr>
          <w:p>
            <w:pPr>
              <w:pStyle w:val="15"/>
            </w:pPr>
          </w:p>
        </w:tc>
        <w:tc>
          <w:tcPr>
            <w:tcW w:w="1361" w:type="dxa"/>
            <w:vAlign w:val="center"/>
          </w:tcPr>
          <w:p>
            <w:pPr>
              <w:pStyle w:val="15"/>
            </w:pPr>
            <w:r>
              <w:t>220000.00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2040610</w:t>
            </w:r>
          </w:p>
        </w:tc>
        <w:tc>
          <w:tcPr>
            <w:tcW w:w="4535" w:type="dxa"/>
            <w:vAlign w:val="center"/>
          </w:tcPr>
          <w:p>
            <w:pPr>
              <w:pStyle w:val="16"/>
            </w:pPr>
            <w:r>
              <w:t>社区矫正</w:t>
            </w:r>
          </w:p>
        </w:tc>
        <w:tc>
          <w:tcPr>
            <w:tcW w:w="1361" w:type="dxa"/>
            <w:vAlign w:val="center"/>
          </w:tcPr>
          <w:p>
            <w:pPr>
              <w:pStyle w:val="15"/>
            </w:pPr>
            <w:r>
              <w:t>128400.00</w:t>
            </w:r>
          </w:p>
        </w:tc>
        <w:tc>
          <w:tcPr>
            <w:tcW w:w="1361" w:type="dxa"/>
            <w:vAlign w:val="center"/>
          </w:tcPr>
          <w:p>
            <w:pPr>
              <w:pStyle w:val="15"/>
            </w:pPr>
          </w:p>
        </w:tc>
        <w:tc>
          <w:tcPr>
            <w:tcW w:w="1361" w:type="dxa"/>
            <w:vAlign w:val="center"/>
          </w:tcPr>
          <w:p>
            <w:pPr>
              <w:pStyle w:val="15"/>
            </w:pPr>
            <w:r>
              <w:t>128400.00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2040612</w:t>
            </w:r>
          </w:p>
        </w:tc>
        <w:tc>
          <w:tcPr>
            <w:tcW w:w="4535" w:type="dxa"/>
            <w:vAlign w:val="center"/>
          </w:tcPr>
          <w:p>
            <w:pPr>
              <w:pStyle w:val="16"/>
            </w:pPr>
            <w:r>
              <w:t>法治建设</w:t>
            </w:r>
          </w:p>
        </w:tc>
        <w:tc>
          <w:tcPr>
            <w:tcW w:w="1361" w:type="dxa"/>
            <w:vAlign w:val="center"/>
          </w:tcPr>
          <w:p>
            <w:pPr>
              <w:pStyle w:val="15"/>
            </w:pPr>
            <w:r>
              <w:t>25000.00</w:t>
            </w:r>
          </w:p>
        </w:tc>
        <w:tc>
          <w:tcPr>
            <w:tcW w:w="1361" w:type="dxa"/>
            <w:vAlign w:val="center"/>
          </w:tcPr>
          <w:p>
            <w:pPr>
              <w:pStyle w:val="15"/>
            </w:pPr>
          </w:p>
        </w:tc>
        <w:tc>
          <w:tcPr>
            <w:tcW w:w="1361" w:type="dxa"/>
            <w:vAlign w:val="center"/>
          </w:tcPr>
          <w:p>
            <w:pPr>
              <w:pStyle w:val="15"/>
            </w:pPr>
            <w:r>
              <w:t>25000.00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2040699</w:t>
            </w:r>
          </w:p>
        </w:tc>
        <w:tc>
          <w:tcPr>
            <w:tcW w:w="4535" w:type="dxa"/>
            <w:vAlign w:val="center"/>
          </w:tcPr>
          <w:p>
            <w:pPr>
              <w:pStyle w:val="16"/>
            </w:pPr>
            <w:r>
              <w:t>其他司法支出</w:t>
            </w:r>
          </w:p>
        </w:tc>
        <w:tc>
          <w:tcPr>
            <w:tcW w:w="1361" w:type="dxa"/>
            <w:vAlign w:val="center"/>
          </w:tcPr>
          <w:p>
            <w:pPr>
              <w:pStyle w:val="15"/>
            </w:pPr>
            <w:r>
              <w:t>135092.56</w:t>
            </w:r>
          </w:p>
        </w:tc>
        <w:tc>
          <w:tcPr>
            <w:tcW w:w="1361" w:type="dxa"/>
            <w:vAlign w:val="center"/>
          </w:tcPr>
          <w:p>
            <w:pPr>
              <w:pStyle w:val="15"/>
            </w:pPr>
          </w:p>
        </w:tc>
        <w:tc>
          <w:tcPr>
            <w:tcW w:w="1361" w:type="dxa"/>
            <w:vAlign w:val="center"/>
          </w:tcPr>
          <w:p>
            <w:pPr>
              <w:pStyle w:val="15"/>
            </w:pPr>
            <w:r>
              <w:t>135092.56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
        <w:gridCol w:w="1815"/>
        <w:gridCol w:w="1588"/>
        <w:gridCol w:w="1888"/>
        <w:gridCol w:w="1639"/>
        <w:gridCol w:w="1592"/>
        <w:gridCol w:w="720"/>
        <w:gridCol w:w="11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1"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1888" w:type="dxa"/>
            <w:tcBorders>
              <w:top w:val="single" w:color="FFFFFF" w:sz="6" w:space="0"/>
              <w:left w:val="single" w:color="FFFFFF" w:sz="6" w:space="0"/>
              <w:right w:val="single" w:color="FFFFFF" w:sz="6" w:space="0"/>
            </w:tcBorders>
            <w:vAlign w:val="center"/>
          </w:tcPr>
          <w:p>
            <w:pPr>
              <w:pStyle w:val="12"/>
            </w:pPr>
            <w:r>
              <w:t>预算年度2023</w:t>
            </w:r>
          </w:p>
        </w:tc>
        <w:tc>
          <w:tcPr>
            <w:tcW w:w="505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restart"/>
            <w:vAlign w:val="center"/>
          </w:tcPr>
          <w:p>
            <w:pPr>
              <w:pStyle w:val="14"/>
            </w:pPr>
            <w:r>
              <w:t>序号</w:t>
            </w:r>
          </w:p>
        </w:tc>
        <w:tc>
          <w:tcPr>
            <w:tcW w:w="3403" w:type="dxa"/>
            <w:gridSpan w:val="2"/>
            <w:vAlign w:val="center"/>
          </w:tcPr>
          <w:p>
            <w:pPr>
              <w:pStyle w:val="14"/>
            </w:pPr>
            <w:r>
              <w:t>收入</w:t>
            </w:r>
          </w:p>
        </w:tc>
        <w:tc>
          <w:tcPr>
            <w:tcW w:w="6944"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continue"/>
          </w:tcPr>
          <w:p/>
        </w:tc>
        <w:tc>
          <w:tcPr>
            <w:tcW w:w="1815" w:type="dxa"/>
            <w:vAlign w:val="center"/>
          </w:tcPr>
          <w:p>
            <w:pPr>
              <w:pStyle w:val="14"/>
            </w:pPr>
            <w:r>
              <w:t>项  目</w:t>
            </w:r>
          </w:p>
        </w:tc>
        <w:tc>
          <w:tcPr>
            <w:tcW w:w="1588" w:type="dxa"/>
            <w:vAlign w:val="center"/>
          </w:tcPr>
          <w:p>
            <w:pPr>
              <w:pStyle w:val="14"/>
            </w:pPr>
            <w:r>
              <w:t>金额</w:t>
            </w:r>
          </w:p>
        </w:tc>
        <w:tc>
          <w:tcPr>
            <w:tcW w:w="1888" w:type="dxa"/>
            <w:vAlign w:val="center"/>
          </w:tcPr>
          <w:p>
            <w:pPr>
              <w:pStyle w:val="14"/>
            </w:pPr>
            <w:r>
              <w:t>项  目</w:t>
            </w:r>
          </w:p>
        </w:tc>
        <w:tc>
          <w:tcPr>
            <w:tcW w:w="1639" w:type="dxa"/>
            <w:vAlign w:val="center"/>
          </w:tcPr>
          <w:p>
            <w:pPr>
              <w:pStyle w:val="14"/>
            </w:pPr>
            <w:r>
              <w:t>合计</w:t>
            </w:r>
          </w:p>
        </w:tc>
        <w:tc>
          <w:tcPr>
            <w:tcW w:w="1592" w:type="dxa"/>
            <w:vAlign w:val="center"/>
          </w:tcPr>
          <w:p>
            <w:pPr>
              <w:pStyle w:val="14"/>
            </w:pPr>
            <w:r>
              <w:t>一般公共预算财政拨款</w:t>
            </w:r>
          </w:p>
        </w:tc>
        <w:tc>
          <w:tcPr>
            <w:tcW w:w="720" w:type="dxa"/>
            <w:vAlign w:val="center"/>
          </w:tcPr>
          <w:p>
            <w:pPr>
              <w:pStyle w:val="14"/>
            </w:pPr>
            <w:r>
              <w:t>政府性基金预算财政    拨款</w:t>
            </w:r>
          </w:p>
        </w:tc>
        <w:tc>
          <w:tcPr>
            <w:tcW w:w="1105"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Align w:val="center"/>
          </w:tcPr>
          <w:p>
            <w:pPr>
              <w:pStyle w:val="14"/>
            </w:pPr>
            <w:r>
              <w:t>栏次</w:t>
            </w:r>
          </w:p>
        </w:tc>
        <w:tc>
          <w:tcPr>
            <w:tcW w:w="1815" w:type="dxa"/>
            <w:vAlign w:val="center"/>
          </w:tcPr>
          <w:p>
            <w:pPr>
              <w:pStyle w:val="14"/>
            </w:pPr>
            <w:r>
              <w:t>1</w:t>
            </w:r>
          </w:p>
        </w:tc>
        <w:tc>
          <w:tcPr>
            <w:tcW w:w="1588" w:type="dxa"/>
            <w:vAlign w:val="center"/>
          </w:tcPr>
          <w:p>
            <w:pPr>
              <w:pStyle w:val="14"/>
            </w:pPr>
            <w:r>
              <w:t>2</w:t>
            </w:r>
          </w:p>
        </w:tc>
        <w:tc>
          <w:tcPr>
            <w:tcW w:w="1888" w:type="dxa"/>
            <w:vAlign w:val="center"/>
          </w:tcPr>
          <w:p>
            <w:pPr>
              <w:pStyle w:val="14"/>
            </w:pPr>
            <w:r>
              <w:t>3</w:t>
            </w:r>
          </w:p>
        </w:tc>
        <w:tc>
          <w:tcPr>
            <w:tcW w:w="1639" w:type="dxa"/>
            <w:vAlign w:val="center"/>
          </w:tcPr>
          <w:p>
            <w:pPr>
              <w:pStyle w:val="14"/>
            </w:pPr>
            <w:r>
              <w:t>4</w:t>
            </w:r>
          </w:p>
        </w:tc>
        <w:tc>
          <w:tcPr>
            <w:tcW w:w="1592" w:type="dxa"/>
            <w:vAlign w:val="center"/>
          </w:tcPr>
          <w:p>
            <w:pPr>
              <w:pStyle w:val="14"/>
            </w:pPr>
            <w:r>
              <w:t>5</w:t>
            </w:r>
          </w:p>
        </w:tc>
        <w:tc>
          <w:tcPr>
            <w:tcW w:w="720" w:type="dxa"/>
            <w:vAlign w:val="center"/>
          </w:tcPr>
          <w:p>
            <w:pPr>
              <w:pStyle w:val="14"/>
            </w:pPr>
            <w:r>
              <w:t>6</w:t>
            </w:r>
          </w:p>
        </w:tc>
        <w:tc>
          <w:tcPr>
            <w:tcW w:w="110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w:t>
            </w:r>
          </w:p>
        </w:tc>
        <w:tc>
          <w:tcPr>
            <w:tcW w:w="1815" w:type="dxa"/>
            <w:vAlign w:val="center"/>
          </w:tcPr>
          <w:p>
            <w:pPr>
              <w:pStyle w:val="16"/>
            </w:pPr>
            <w:r>
              <w:t>一、一般公共预算拨款</w:t>
            </w:r>
          </w:p>
        </w:tc>
        <w:tc>
          <w:tcPr>
            <w:tcW w:w="1588" w:type="dxa"/>
            <w:vAlign w:val="center"/>
          </w:tcPr>
          <w:p>
            <w:pPr>
              <w:pStyle w:val="15"/>
            </w:pPr>
            <w:r>
              <w:t>13268031.57</w:t>
            </w:r>
          </w:p>
        </w:tc>
        <w:tc>
          <w:tcPr>
            <w:tcW w:w="1888" w:type="dxa"/>
            <w:vAlign w:val="center"/>
          </w:tcPr>
          <w:p>
            <w:pPr>
              <w:pStyle w:val="16"/>
            </w:pPr>
            <w:r>
              <w:t>一、一般公共服务支出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w:t>
            </w:r>
          </w:p>
        </w:tc>
        <w:tc>
          <w:tcPr>
            <w:tcW w:w="1815" w:type="dxa"/>
            <w:vAlign w:val="center"/>
          </w:tcPr>
          <w:p>
            <w:pPr>
              <w:pStyle w:val="16"/>
            </w:pPr>
            <w:r>
              <w:t>二、政府性基金预算拨款</w:t>
            </w:r>
          </w:p>
        </w:tc>
        <w:tc>
          <w:tcPr>
            <w:tcW w:w="1588" w:type="dxa"/>
            <w:vAlign w:val="center"/>
          </w:tcPr>
          <w:p>
            <w:pPr>
              <w:pStyle w:val="15"/>
            </w:pPr>
          </w:p>
        </w:tc>
        <w:tc>
          <w:tcPr>
            <w:tcW w:w="1888" w:type="dxa"/>
            <w:vAlign w:val="center"/>
          </w:tcPr>
          <w:p>
            <w:pPr>
              <w:pStyle w:val="16"/>
            </w:pPr>
            <w:r>
              <w:t>二、外交支出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w:t>
            </w:r>
          </w:p>
        </w:tc>
        <w:tc>
          <w:tcPr>
            <w:tcW w:w="1815" w:type="dxa"/>
            <w:vAlign w:val="center"/>
          </w:tcPr>
          <w:p>
            <w:pPr>
              <w:pStyle w:val="16"/>
            </w:pPr>
            <w:r>
              <w:t>三、国有资本经营预算拨款</w:t>
            </w:r>
          </w:p>
        </w:tc>
        <w:tc>
          <w:tcPr>
            <w:tcW w:w="1588" w:type="dxa"/>
            <w:vAlign w:val="center"/>
          </w:tcPr>
          <w:p>
            <w:pPr>
              <w:pStyle w:val="15"/>
            </w:pPr>
          </w:p>
        </w:tc>
        <w:tc>
          <w:tcPr>
            <w:tcW w:w="1888" w:type="dxa"/>
            <w:vAlign w:val="center"/>
          </w:tcPr>
          <w:p>
            <w:pPr>
              <w:pStyle w:val="16"/>
            </w:pPr>
            <w:r>
              <w:t>三、国防支出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4</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四、公共安全支出</w:t>
            </w:r>
          </w:p>
        </w:tc>
        <w:tc>
          <w:tcPr>
            <w:tcW w:w="1639" w:type="dxa"/>
            <w:vAlign w:val="center"/>
          </w:tcPr>
          <w:p>
            <w:pPr>
              <w:pStyle w:val="15"/>
            </w:pPr>
            <w:r>
              <w:t>14073729.13</w:t>
            </w:r>
          </w:p>
        </w:tc>
        <w:tc>
          <w:tcPr>
            <w:tcW w:w="1592" w:type="dxa"/>
            <w:vAlign w:val="center"/>
          </w:tcPr>
          <w:p>
            <w:pPr>
              <w:pStyle w:val="15"/>
            </w:pPr>
            <w:r>
              <w:t>14073729.13</w:t>
            </w: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5</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五、教育支出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6</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六、科学技术支出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7</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七、文化旅游体育与传媒支出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8</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八、社会保障和就业支出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9</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九、社会保险基金支出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10</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十、卫生健康支出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11</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十一、节能环保支出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12</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十二、城乡社区支出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13</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十三、农林水支出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14</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十四、交通运输支出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15</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十五、资源勘探工业信息等支出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16</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十六、商业服务业等支出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17</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十七、金融支出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18</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十八、援助其他地区支出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19</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十九、自然资源海洋气象等支出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20</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二十、住房保障支出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21</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二十一、粮油物资储备支出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22</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二十二、国有资本经营预算支出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23</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二十三、灾害防治及应急管理支出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24</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二十四、预备费</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25</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二十五、其他支出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26</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二十六、转移性支出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27</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二十七、债务还本支出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28</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二十八、债务付息支出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29</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二十九、债务发行费用支出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30</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三十、抗疫特别国债安排的支出</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31</w:t>
            </w:r>
          </w:p>
        </w:tc>
        <w:tc>
          <w:tcPr>
            <w:tcW w:w="1815" w:type="dxa"/>
            <w:vAlign w:val="center"/>
          </w:tcPr>
          <w:p>
            <w:pPr>
              <w:pStyle w:val="16"/>
            </w:pPr>
          </w:p>
        </w:tc>
        <w:tc>
          <w:tcPr>
            <w:tcW w:w="1588" w:type="dxa"/>
            <w:vAlign w:val="center"/>
          </w:tcPr>
          <w:p>
            <w:pPr>
              <w:pStyle w:val="15"/>
            </w:pPr>
          </w:p>
        </w:tc>
        <w:tc>
          <w:tcPr>
            <w:tcW w:w="1888" w:type="dxa"/>
            <w:vAlign w:val="center"/>
          </w:tcPr>
          <w:p>
            <w:pPr>
              <w:pStyle w:val="16"/>
            </w:pPr>
            <w:r>
              <w:t>三十一、人行科目</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32</w:t>
            </w:r>
          </w:p>
        </w:tc>
        <w:tc>
          <w:tcPr>
            <w:tcW w:w="1815" w:type="dxa"/>
            <w:vAlign w:val="center"/>
          </w:tcPr>
          <w:p>
            <w:pPr>
              <w:pStyle w:val="18"/>
            </w:pPr>
            <w:r>
              <w:t>本年收入合计</w:t>
            </w:r>
          </w:p>
        </w:tc>
        <w:tc>
          <w:tcPr>
            <w:tcW w:w="1588" w:type="dxa"/>
            <w:vAlign w:val="center"/>
          </w:tcPr>
          <w:p>
            <w:pPr>
              <w:pStyle w:val="19"/>
            </w:pPr>
            <w:r>
              <w:t>13268031.57</w:t>
            </w:r>
          </w:p>
        </w:tc>
        <w:tc>
          <w:tcPr>
            <w:tcW w:w="1888" w:type="dxa"/>
            <w:vAlign w:val="center"/>
          </w:tcPr>
          <w:p>
            <w:pPr>
              <w:pStyle w:val="18"/>
            </w:pPr>
            <w:r>
              <w:t>本年支出合计</w:t>
            </w:r>
          </w:p>
        </w:tc>
        <w:tc>
          <w:tcPr>
            <w:tcW w:w="1639" w:type="dxa"/>
            <w:vAlign w:val="center"/>
          </w:tcPr>
          <w:p>
            <w:pPr>
              <w:pStyle w:val="19"/>
            </w:pPr>
            <w:r>
              <w:t>14073729.13</w:t>
            </w:r>
          </w:p>
        </w:tc>
        <w:tc>
          <w:tcPr>
            <w:tcW w:w="1592" w:type="dxa"/>
            <w:vAlign w:val="center"/>
          </w:tcPr>
          <w:p>
            <w:pPr>
              <w:pStyle w:val="19"/>
            </w:pPr>
            <w:r>
              <w:t>14073729.13</w:t>
            </w:r>
          </w:p>
        </w:tc>
        <w:tc>
          <w:tcPr>
            <w:tcW w:w="720" w:type="dxa"/>
            <w:vAlign w:val="center"/>
          </w:tcPr>
          <w:p>
            <w:pPr>
              <w:pStyle w:val="19"/>
            </w:pPr>
          </w:p>
        </w:tc>
        <w:tc>
          <w:tcPr>
            <w:tcW w:w="11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33</w:t>
            </w:r>
          </w:p>
        </w:tc>
        <w:tc>
          <w:tcPr>
            <w:tcW w:w="1815" w:type="dxa"/>
            <w:vAlign w:val="center"/>
          </w:tcPr>
          <w:p>
            <w:pPr>
              <w:pStyle w:val="16"/>
            </w:pPr>
            <w:r>
              <w:t>年初财政拨款结转和结余</w:t>
            </w:r>
          </w:p>
        </w:tc>
        <w:tc>
          <w:tcPr>
            <w:tcW w:w="1588" w:type="dxa"/>
            <w:vAlign w:val="center"/>
          </w:tcPr>
          <w:p>
            <w:pPr>
              <w:pStyle w:val="15"/>
            </w:pPr>
            <w:r>
              <w:t>805697.56</w:t>
            </w:r>
          </w:p>
        </w:tc>
        <w:tc>
          <w:tcPr>
            <w:tcW w:w="1888" w:type="dxa"/>
            <w:vAlign w:val="center"/>
          </w:tcPr>
          <w:p>
            <w:pPr>
              <w:pStyle w:val="16"/>
            </w:pPr>
            <w:r>
              <w:t>年末财政拨款结转和结余</w:t>
            </w: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34</w:t>
            </w:r>
          </w:p>
        </w:tc>
        <w:tc>
          <w:tcPr>
            <w:tcW w:w="1815" w:type="dxa"/>
            <w:vAlign w:val="center"/>
          </w:tcPr>
          <w:p>
            <w:pPr>
              <w:pStyle w:val="16"/>
            </w:pPr>
            <w:r>
              <w:t>一、一般公共预算拨款</w:t>
            </w:r>
          </w:p>
        </w:tc>
        <w:tc>
          <w:tcPr>
            <w:tcW w:w="1588" w:type="dxa"/>
            <w:vAlign w:val="center"/>
          </w:tcPr>
          <w:p>
            <w:pPr>
              <w:pStyle w:val="15"/>
            </w:pPr>
            <w:r>
              <w:t>805697.56</w:t>
            </w:r>
          </w:p>
        </w:tc>
        <w:tc>
          <w:tcPr>
            <w:tcW w:w="1888" w:type="dxa"/>
            <w:vAlign w:val="center"/>
          </w:tcPr>
          <w:p>
            <w:pPr>
              <w:pStyle w:val="16"/>
            </w:pP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35</w:t>
            </w:r>
          </w:p>
        </w:tc>
        <w:tc>
          <w:tcPr>
            <w:tcW w:w="1815" w:type="dxa"/>
            <w:vAlign w:val="center"/>
          </w:tcPr>
          <w:p>
            <w:pPr>
              <w:pStyle w:val="16"/>
            </w:pPr>
            <w:r>
              <w:t>二、政府性基金预算拨款</w:t>
            </w:r>
          </w:p>
        </w:tc>
        <w:tc>
          <w:tcPr>
            <w:tcW w:w="1588" w:type="dxa"/>
            <w:vAlign w:val="center"/>
          </w:tcPr>
          <w:p>
            <w:pPr>
              <w:pStyle w:val="15"/>
            </w:pPr>
          </w:p>
        </w:tc>
        <w:tc>
          <w:tcPr>
            <w:tcW w:w="1888" w:type="dxa"/>
            <w:vAlign w:val="center"/>
          </w:tcPr>
          <w:p>
            <w:pPr>
              <w:pStyle w:val="16"/>
            </w:pP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36</w:t>
            </w:r>
          </w:p>
        </w:tc>
        <w:tc>
          <w:tcPr>
            <w:tcW w:w="1815" w:type="dxa"/>
            <w:vAlign w:val="center"/>
          </w:tcPr>
          <w:p>
            <w:pPr>
              <w:pStyle w:val="16"/>
            </w:pPr>
            <w:r>
              <w:t>三、国有资本经营预算拨款</w:t>
            </w:r>
          </w:p>
        </w:tc>
        <w:tc>
          <w:tcPr>
            <w:tcW w:w="1588" w:type="dxa"/>
            <w:vAlign w:val="center"/>
          </w:tcPr>
          <w:p>
            <w:pPr>
              <w:pStyle w:val="15"/>
            </w:pPr>
          </w:p>
        </w:tc>
        <w:tc>
          <w:tcPr>
            <w:tcW w:w="1888" w:type="dxa"/>
            <w:vAlign w:val="center"/>
          </w:tcPr>
          <w:p>
            <w:pPr>
              <w:pStyle w:val="16"/>
            </w:pPr>
          </w:p>
        </w:tc>
        <w:tc>
          <w:tcPr>
            <w:tcW w:w="1639" w:type="dxa"/>
            <w:vAlign w:val="center"/>
          </w:tcPr>
          <w:p>
            <w:pPr>
              <w:pStyle w:val="15"/>
            </w:pPr>
          </w:p>
        </w:tc>
        <w:tc>
          <w:tcPr>
            <w:tcW w:w="1592" w:type="dxa"/>
            <w:vAlign w:val="center"/>
          </w:tcPr>
          <w:p>
            <w:pPr>
              <w:pStyle w:val="15"/>
            </w:pPr>
          </w:p>
        </w:tc>
        <w:tc>
          <w:tcPr>
            <w:tcW w:w="72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pPr>
            <w:r>
              <w:t>37</w:t>
            </w:r>
          </w:p>
        </w:tc>
        <w:tc>
          <w:tcPr>
            <w:tcW w:w="1815" w:type="dxa"/>
            <w:vAlign w:val="center"/>
          </w:tcPr>
          <w:p>
            <w:pPr>
              <w:pStyle w:val="18"/>
            </w:pPr>
            <w:r>
              <w:t>收入总计</w:t>
            </w:r>
          </w:p>
        </w:tc>
        <w:tc>
          <w:tcPr>
            <w:tcW w:w="1588" w:type="dxa"/>
            <w:vAlign w:val="center"/>
          </w:tcPr>
          <w:p>
            <w:pPr>
              <w:pStyle w:val="19"/>
            </w:pPr>
            <w:r>
              <w:t>14073729.13</w:t>
            </w:r>
          </w:p>
        </w:tc>
        <w:tc>
          <w:tcPr>
            <w:tcW w:w="1888" w:type="dxa"/>
            <w:vAlign w:val="center"/>
          </w:tcPr>
          <w:p>
            <w:pPr>
              <w:pStyle w:val="18"/>
            </w:pPr>
            <w:r>
              <w:t>支出总计</w:t>
            </w:r>
          </w:p>
        </w:tc>
        <w:tc>
          <w:tcPr>
            <w:tcW w:w="1639" w:type="dxa"/>
            <w:vAlign w:val="center"/>
          </w:tcPr>
          <w:p>
            <w:pPr>
              <w:pStyle w:val="19"/>
            </w:pPr>
            <w:r>
              <w:t>14073729.13</w:t>
            </w:r>
          </w:p>
        </w:tc>
        <w:tc>
          <w:tcPr>
            <w:tcW w:w="1592" w:type="dxa"/>
            <w:vAlign w:val="center"/>
          </w:tcPr>
          <w:p>
            <w:pPr>
              <w:pStyle w:val="19"/>
            </w:pPr>
            <w:r>
              <w:t>14073729.13</w:t>
            </w:r>
          </w:p>
        </w:tc>
        <w:tc>
          <w:tcPr>
            <w:tcW w:w="720" w:type="dxa"/>
            <w:vAlign w:val="center"/>
          </w:tcPr>
          <w:p>
            <w:pPr>
              <w:pStyle w:val="19"/>
            </w:pPr>
          </w:p>
        </w:tc>
        <w:tc>
          <w:tcPr>
            <w:tcW w:w="1105"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14073729.13</w:t>
            </w:r>
          </w:p>
        </w:tc>
        <w:tc>
          <w:tcPr>
            <w:tcW w:w="2551" w:type="dxa"/>
            <w:vAlign w:val="center"/>
          </w:tcPr>
          <w:p>
            <w:pPr>
              <w:pStyle w:val="19"/>
            </w:pPr>
            <w:r>
              <w:t>12059231.57</w:t>
            </w:r>
          </w:p>
        </w:tc>
        <w:tc>
          <w:tcPr>
            <w:tcW w:w="2551" w:type="dxa"/>
            <w:vAlign w:val="center"/>
          </w:tcPr>
          <w:p>
            <w:pPr>
              <w:pStyle w:val="19"/>
            </w:pPr>
            <w:r>
              <w:t>2014497.56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14073729.13</w:t>
            </w:r>
          </w:p>
        </w:tc>
        <w:tc>
          <w:tcPr>
            <w:tcW w:w="2551" w:type="dxa"/>
            <w:vAlign w:val="center"/>
          </w:tcPr>
          <w:p>
            <w:pPr>
              <w:pStyle w:val="15"/>
            </w:pPr>
            <w:r>
              <w:t>12059231.57</w:t>
            </w:r>
          </w:p>
        </w:tc>
        <w:tc>
          <w:tcPr>
            <w:tcW w:w="2551" w:type="dxa"/>
            <w:vAlign w:val="center"/>
          </w:tcPr>
          <w:p>
            <w:pPr>
              <w:pStyle w:val="15"/>
            </w:pPr>
            <w:r>
              <w:t>2014497.56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20406</w:t>
            </w:r>
          </w:p>
        </w:tc>
        <w:tc>
          <w:tcPr>
            <w:tcW w:w="4535" w:type="dxa"/>
            <w:vAlign w:val="center"/>
          </w:tcPr>
          <w:p>
            <w:pPr>
              <w:pStyle w:val="16"/>
            </w:pPr>
            <w:r>
              <w:t>司法</w:t>
            </w:r>
          </w:p>
        </w:tc>
        <w:tc>
          <w:tcPr>
            <w:tcW w:w="2551" w:type="dxa"/>
            <w:vAlign w:val="center"/>
          </w:tcPr>
          <w:p>
            <w:pPr>
              <w:pStyle w:val="15"/>
            </w:pPr>
            <w:r>
              <w:t>14073729.13</w:t>
            </w:r>
          </w:p>
        </w:tc>
        <w:tc>
          <w:tcPr>
            <w:tcW w:w="2551" w:type="dxa"/>
            <w:vAlign w:val="center"/>
          </w:tcPr>
          <w:p>
            <w:pPr>
              <w:pStyle w:val="15"/>
            </w:pPr>
            <w:r>
              <w:t>12059231.57</w:t>
            </w:r>
          </w:p>
        </w:tc>
        <w:tc>
          <w:tcPr>
            <w:tcW w:w="2551" w:type="dxa"/>
            <w:vAlign w:val="center"/>
          </w:tcPr>
          <w:p>
            <w:pPr>
              <w:pStyle w:val="15"/>
            </w:pPr>
            <w:r>
              <w:t>2014497.56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2040601</w:t>
            </w:r>
          </w:p>
        </w:tc>
        <w:tc>
          <w:tcPr>
            <w:tcW w:w="4535" w:type="dxa"/>
            <w:vAlign w:val="center"/>
          </w:tcPr>
          <w:p>
            <w:pPr>
              <w:pStyle w:val="16"/>
            </w:pPr>
            <w:r>
              <w:t>行政运行</w:t>
            </w:r>
          </w:p>
        </w:tc>
        <w:tc>
          <w:tcPr>
            <w:tcW w:w="2551" w:type="dxa"/>
            <w:vAlign w:val="center"/>
          </w:tcPr>
          <w:p>
            <w:pPr>
              <w:pStyle w:val="15"/>
            </w:pPr>
            <w:r>
              <w:t>12059231.57</w:t>
            </w:r>
          </w:p>
        </w:tc>
        <w:tc>
          <w:tcPr>
            <w:tcW w:w="2551" w:type="dxa"/>
            <w:vAlign w:val="center"/>
          </w:tcPr>
          <w:p>
            <w:pPr>
              <w:pStyle w:val="15"/>
            </w:pPr>
            <w:r>
              <w:t>12059231.57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2040604</w:t>
            </w:r>
          </w:p>
        </w:tc>
        <w:tc>
          <w:tcPr>
            <w:tcW w:w="4535" w:type="dxa"/>
            <w:vAlign w:val="center"/>
          </w:tcPr>
          <w:p>
            <w:pPr>
              <w:pStyle w:val="16"/>
            </w:pPr>
            <w:r>
              <w:t>基层司法业务</w:t>
            </w:r>
          </w:p>
        </w:tc>
        <w:tc>
          <w:tcPr>
            <w:tcW w:w="2551" w:type="dxa"/>
            <w:vAlign w:val="center"/>
          </w:tcPr>
          <w:p>
            <w:pPr>
              <w:pStyle w:val="15"/>
            </w:pPr>
            <w:r>
              <w:t>1506005.00</w:t>
            </w:r>
          </w:p>
        </w:tc>
        <w:tc>
          <w:tcPr>
            <w:tcW w:w="2551" w:type="dxa"/>
            <w:vAlign w:val="center"/>
          </w:tcPr>
          <w:p>
            <w:pPr>
              <w:pStyle w:val="15"/>
            </w:pPr>
          </w:p>
        </w:tc>
        <w:tc>
          <w:tcPr>
            <w:tcW w:w="2551" w:type="dxa"/>
            <w:vAlign w:val="center"/>
          </w:tcPr>
          <w:p>
            <w:pPr>
              <w:pStyle w:val="15"/>
            </w:pPr>
            <w:r>
              <w:t>1506005.00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2040607</w:t>
            </w:r>
          </w:p>
        </w:tc>
        <w:tc>
          <w:tcPr>
            <w:tcW w:w="4535" w:type="dxa"/>
            <w:vAlign w:val="center"/>
          </w:tcPr>
          <w:p>
            <w:pPr>
              <w:pStyle w:val="16"/>
            </w:pPr>
            <w:r>
              <w:t>公共法律服务</w:t>
            </w:r>
          </w:p>
        </w:tc>
        <w:tc>
          <w:tcPr>
            <w:tcW w:w="2551" w:type="dxa"/>
            <w:vAlign w:val="center"/>
          </w:tcPr>
          <w:p>
            <w:pPr>
              <w:pStyle w:val="15"/>
            </w:pPr>
            <w:r>
              <w:t>220000.00</w:t>
            </w:r>
          </w:p>
        </w:tc>
        <w:tc>
          <w:tcPr>
            <w:tcW w:w="2551" w:type="dxa"/>
            <w:vAlign w:val="center"/>
          </w:tcPr>
          <w:p>
            <w:pPr>
              <w:pStyle w:val="15"/>
            </w:pPr>
          </w:p>
        </w:tc>
        <w:tc>
          <w:tcPr>
            <w:tcW w:w="2551" w:type="dxa"/>
            <w:vAlign w:val="center"/>
          </w:tcPr>
          <w:p>
            <w:pPr>
              <w:pStyle w:val="15"/>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2040610</w:t>
            </w:r>
          </w:p>
        </w:tc>
        <w:tc>
          <w:tcPr>
            <w:tcW w:w="4535" w:type="dxa"/>
            <w:vAlign w:val="center"/>
          </w:tcPr>
          <w:p>
            <w:pPr>
              <w:pStyle w:val="16"/>
            </w:pPr>
            <w:r>
              <w:t>社区矫正</w:t>
            </w:r>
          </w:p>
        </w:tc>
        <w:tc>
          <w:tcPr>
            <w:tcW w:w="2551" w:type="dxa"/>
            <w:vAlign w:val="center"/>
          </w:tcPr>
          <w:p>
            <w:pPr>
              <w:pStyle w:val="15"/>
            </w:pPr>
            <w:r>
              <w:t>128400.00</w:t>
            </w:r>
          </w:p>
        </w:tc>
        <w:tc>
          <w:tcPr>
            <w:tcW w:w="2551" w:type="dxa"/>
            <w:vAlign w:val="center"/>
          </w:tcPr>
          <w:p>
            <w:pPr>
              <w:pStyle w:val="15"/>
            </w:pPr>
          </w:p>
        </w:tc>
        <w:tc>
          <w:tcPr>
            <w:tcW w:w="2551" w:type="dxa"/>
            <w:vAlign w:val="center"/>
          </w:tcPr>
          <w:p>
            <w:pPr>
              <w:pStyle w:val="15"/>
            </w:pPr>
            <w:r>
              <w:t>128400.00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2040612</w:t>
            </w:r>
          </w:p>
        </w:tc>
        <w:tc>
          <w:tcPr>
            <w:tcW w:w="4535" w:type="dxa"/>
            <w:vAlign w:val="center"/>
          </w:tcPr>
          <w:p>
            <w:pPr>
              <w:pStyle w:val="16"/>
            </w:pPr>
            <w:r>
              <w:t>法治建设</w:t>
            </w:r>
          </w:p>
        </w:tc>
        <w:tc>
          <w:tcPr>
            <w:tcW w:w="2551" w:type="dxa"/>
            <w:vAlign w:val="center"/>
          </w:tcPr>
          <w:p>
            <w:pPr>
              <w:pStyle w:val="15"/>
            </w:pPr>
            <w:r>
              <w:t>25000.00</w:t>
            </w:r>
          </w:p>
        </w:tc>
        <w:tc>
          <w:tcPr>
            <w:tcW w:w="2551" w:type="dxa"/>
            <w:vAlign w:val="center"/>
          </w:tcPr>
          <w:p>
            <w:pPr>
              <w:pStyle w:val="15"/>
            </w:pPr>
          </w:p>
        </w:tc>
        <w:tc>
          <w:tcPr>
            <w:tcW w:w="2551" w:type="dxa"/>
            <w:vAlign w:val="center"/>
          </w:tcPr>
          <w:p>
            <w:pPr>
              <w:pStyle w:val="15"/>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2040699</w:t>
            </w:r>
          </w:p>
        </w:tc>
        <w:tc>
          <w:tcPr>
            <w:tcW w:w="4535" w:type="dxa"/>
            <w:vAlign w:val="center"/>
          </w:tcPr>
          <w:p>
            <w:pPr>
              <w:pStyle w:val="16"/>
            </w:pPr>
            <w:r>
              <w:t>其他司法支出</w:t>
            </w:r>
          </w:p>
        </w:tc>
        <w:tc>
          <w:tcPr>
            <w:tcW w:w="2551" w:type="dxa"/>
            <w:vAlign w:val="center"/>
          </w:tcPr>
          <w:p>
            <w:pPr>
              <w:pStyle w:val="15"/>
            </w:pPr>
            <w:r>
              <w:t>135092.56</w:t>
            </w:r>
          </w:p>
        </w:tc>
        <w:tc>
          <w:tcPr>
            <w:tcW w:w="2551" w:type="dxa"/>
            <w:vAlign w:val="center"/>
          </w:tcPr>
          <w:p>
            <w:pPr>
              <w:pStyle w:val="15"/>
            </w:pPr>
          </w:p>
        </w:tc>
        <w:tc>
          <w:tcPr>
            <w:tcW w:w="2551" w:type="dxa"/>
            <w:vAlign w:val="center"/>
          </w:tcPr>
          <w:p>
            <w:pPr>
              <w:pStyle w:val="15"/>
            </w:pPr>
            <w:r>
              <w:t>135092.56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12059231.57</w:t>
            </w:r>
          </w:p>
        </w:tc>
        <w:tc>
          <w:tcPr>
            <w:tcW w:w="2551" w:type="dxa"/>
            <w:vAlign w:val="center"/>
          </w:tcPr>
          <w:p>
            <w:pPr>
              <w:pStyle w:val="19"/>
            </w:pPr>
            <w:r>
              <w:t>11285932.28</w:t>
            </w:r>
          </w:p>
        </w:tc>
        <w:tc>
          <w:tcPr>
            <w:tcW w:w="2551" w:type="dxa"/>
            <w:vAlign w:val="center"/>
          </w:tcPr>
          <w:p>
            <w:pPr>
              <w:pStyle w:val="19"/>
            </w:pPr>
            <w:r>
              <w:t>773299.29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10824520.28</w:t>
            </w:r>
          </w:p>
        </w:tc>
        <w:tc>
          <w:tcPr>
            <w:tcW w:w="2551" w:type="dxa"/>
            <w:vAlign w:val="center"/>
          </w:tcPr>
          <w:p>
            <w:pPr>
              <w:pStyle w:val="15"/>
            </w:pPr>
            <w:r>
              <w:t>10824520.28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2809374.19</w:t>
            </w:r>
          </w:p>
        </w:tc>
        <w:tc>
          <w:tcPr>
            <w:tcW w:w="2551" w:type="dxa"/>
            <w:vAlign w:val="center"/>
          </w:tcPr>
          <w:p>
            <w:pPr>
              <w:pStyle w:val="15"/>
            </w:pPr>
            <w:r>
              <w:t>2809374.19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2886432.00</w:t>
            </w:r>
          </w:p>
        </w:tc>
        <w:tc>
          <w:tcPr>
            <w:tcW w:w="2551" w:type="dxa"/>
            <w:vAlign w:val="center"/>
          </w:tcPr>
          <w:p>
            <w:pPr>
              <w:pStyle w:val="15"/>
            </w:pPr>
            <w:r>
              <w:t>2886432.00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799504.00</w:t>
            </w:r>
          </w:p>
        </w:tc>
        <w:tc>
          <w:tcPr>
            <w:tcW w:w="2551" w:type="dxa"/>
            <w:vAlign w:val="center"/>
          </w:tcPr>
          <w:p>
            <w:pPr>
              <w:pStyle w:val="15"/>
            </w:pPr>
            <w:r>
              <w:t>799504.00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60626.86</w:t>
            </w:r>
          </w:p>
        </w:tc>
        <w:tc>
          <w:tcPr>
            <w:tcW w:w="2551" w:type="dxa"/>
            <w:vAlign w:val="center"/>
          </w:tcPr>
          <w:p>
            <w:pPr>
              <w:pStyle w:val="15"/>
            </w:pPr>
            <w:r>
              <w:t>60626.86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802278.86</w:t>
            </w:r>
          </w:p>
        </w:tc>
        <w:tc>
          <w:tcPr>
            <w:tcW w:w="2551" w:type="dxa"/>
            <w:vAlign w:val="center"/>
          </w:tcPr>
          <w:p>
            <w:pPr>
              <w:pStyle w:val="15"/>
            </w:pPr>
            <w:r>
              <w:t>802278.86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334716.47</w:t>
            </w:r>
          </w:p>
        </w:tc>
        <w:tc>
          <w:tcPr>
            <w:tcW w:w="2551" w:type="dxa"/>
            <w:vAlign w:val="center"/>
          </w:tcPr>
          <w:p>
            <w:pPr>
              <w:pStyle w:val="15"/>
            </w:pPr>
            <w:r>
              <w:t>334716.47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369342.31</w:t>
            </w:r>
          </w:p>
        </w:tc>
        <w:tc>
          <w:tcPr>
            <w:tcW w:w="2551" w:type="dxa"/>
            <w:vAlign w:val="center"/>
          </w:tcPr>
          <w:p>
            <w:pPr>
              <w:pStyle w:val="15"/>
            </w:pPr>
            <w:r>
              <w:t>369342.31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240964.17</w:t>
            </w:r>
          </w:p>
        </w:tc>
        <w:tc>
          <w:tcPr>
            <w:tcW w:w="2551" w:type="dxa"/>
            <w:vAlign w:val="center"/>
          </w:tcPr>
          <w:p>
            <w:pPr>
              <w:pStyle w:val="15"/>
            </w:pPr>
            <w:r>
              <w:t>240964.17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624311.38</w:t>
            </w:r>
          </w:p>
        </w:tc>
        <w:tc>
          <w:tcPr>
            <w:tcW w:w="2551" w:type="dxa"/>
            <w:vAlign w:val="center"/>
          </w:tcPr>
          <w:p>
            <w:pPr>
              <w:pStyle w:val="15"/>
            </w:pPr>
            <w:r>
              <w:t>624311.38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1896970.04</w:t>
            </w:r>
          </w:p>
        </w:tc>
        <w:tc>
          <w:tcPr>
            <w:tcW w:w="2551" w:type="dxa"/>
            <w:vAlign w:val="center"/>
          </w:tcPr>
          <w:p>
            <w:pPr>
              <w:pStyle w:val="15"/>
            </w:pPr>
            <w:r>
              <w:t>1896970.04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773299.29</w:t>
            </w:r>
          </w:p>
        </w:tc>
        <w:tc>
          <w:tcPr>
            <w:tcW w:w="2551" w:type="dxa"/>
            <w:vAlign w:val="center"/>
          </w:tcPr>
          <w:p>
            <w:pPr>
              <w:pStyle w:val="15"/>
            </w:pPr>
          </w:p>
        </w:tc>
        <w:tc>
          <w:tcPr>
            <w:tcW w:w="2551" w:type="dxa"/>
            <w:vAlign w:val="center"/>
          </w:tcPr>
          <w:p>
            <w:pPr>
              <w:pStyle w:val="15"/>
            </w:pPr>
            <w:r>
              <w:t>773299.29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2500.00</w:t>
            </w:r>
          </w:p>
        </w:tc>
        <w:tc>
          <w:tcPr>
            <w:tcW w:w="2551" w:type="dxa"/>
            <w:vAlign w:val="center"/>
          </w:tcPr>
          <w:p>
            <w:pPr>
              <w:pStyle w:val="15"/>
            </w:pPr>
          </w:p>
        </w:tc>
        <w:tc>
          <w:tcPr>
            <w:tcW w:w="2551" w:type="dxa"/>
            <w:vAlign w:val="center"/>
          </w:tcPr>
          <w:p>
            <w:pPr>
              <w:pStyle w:val="15"/>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30800.00</w:t>
            </w:r>
          </w:p>
        </w:tc>
        <w:tc>
          <w:tcPr>
            <w:tcW w:w="2551" w:type="dxa"/>
            <w:vAlign w:val="center"/>
          </w:tcPr>
          <w:p>
            <w:pPr>
              <w:pStyle w:val="15"/>
            </w:pPr>
          </w:p>
        </w:tc>
        <w:tc>
          <w:tcPr>
            <w:tcW w:w="2551" w:type="dxa"/>
            <w:vAlign w:val="center"/>
          </w:tcPr>
          <w:p>
            <w:pPr>
              <w:pStyle w:val="15"/>
            </w:pPr>
            <w:r>
              <w:t>30800.00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25976.00</w:t>
            </w:r>
          </w:p>
        </w:tc>
        <w:tc>
          <w:tcPr>
            <w:tcW w:w="2551" w:type="dxa"/>
            <w:vAlign w:val="center"/>
          </w:tcPr>
          <w:p>
            <w:pPr>
              <w:pStyle w:val="15"/>
            </w:pPr>
          </w:p>
        </w:tc>
        <w:tc>
          <w:tcPr>
            <w:tcW w:w="2551" w:type="dxa"/>
            <w:vAlign w:val="center"/>
          </w:tcPr>
          <w:p>
            <w:pPr>
              <w:pStyle w:val="15"/>
            </w:pPr>
            <w:r>
              <w:t>25976.00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26823.29</w:t>
            </w:r>
          </w:p>
        </w:tc>
        <w:tc>
          <w:tcPr>
            <w:tcW w:w="2551" w:type="dxa"/>
            <w:vAlign w:val="center"/>
          </w:tcPr>
          <w:p>
            <w:pPr>
              <w:pStyle w:val="15"/>
            </w:pPr>
          </w:p>
        </w:tc>
        <w:tc>
          <w:tcPr>
            <w:tcW w:w="2551" w:type="dxa"/>
            <w:vAlign w:val="center"/>
          </w:tcPr>
          <w:p>
            <w:pPr>
              <w:pStyle w:val="15"/>
            </w:pPr>
            <w:r>
              <w:t>26823.29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3200.00</w:t>
            </w:r>
          </w:p>
        </w:tc>
        <w:tc>
          <w:tcPr>
            <w:tcW w:w="2551" w:type="dxa"/>
            <w:vAlign w:val="center"/>
          </w:tcPr>
          <w:p>
            <w:pPr>
              <w:pStyle w:val="15"/>
            </w:pPr>
          </w:p>
        </w:tc>
        <w:tc>
          <w:tcPr>
            <w:tcW w:w="2551" w:type="dxa"/>
            <w:vAlign w:val="center"/>
          </w:tcPr>
          <w:p>
            <w:pPr>
              <w:pStyle w:val="15"/>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36000.00</w:t>
            </w:r>
          </w:p>
        </w:tc>
        <w:tc>
          <w:tcPr>
            <w:tcW w:w="2551" w:type="dxa"/>
            <w:vAlign w:val="center"/>
          </w:tcPr>
          <w:p>
            <w:pPr>
              <w:pStyle w:val="15"/>
            </w:pPr>
          </w:p>
        </w:tc>
        <w:tc>
          <w:tcPr>
            <w:tcW w:w="2551" w:type="dxa"/>
            <w:vAlign w:val="center"/>
          </w:tcPr>
          <w:p>
            <w:pPr>
              <w:pStyle w:val="15"/>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51200.00</w:t>
            </w:r>
          </w:p>
        </w:tc>
        <w:tc>
          <w:tcPr>
            <w:tcW w:w="2551" w:type="dxa"/>
            <w:vAlign w:val="center"/>
          </w:tcPr>
          <w:p>
            <w:pPr>
              <w:pStyle w:val="15"/>
            </w:pPr>
          </w:p>
        </w:tc>
        <w:tc>
          <w:tcPr>
            <w:tcW w:w="2551" w:type="dxa"/>
            <w:vAlign w:val="center"/>
          </w:tcPr>
          <w:p>
            <w:pPr>
              <w:pStyle w:val="15"/>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64000.00</w:t>
            </w:r>
          </w:p>
        </w:tc>
        <w:tc>
          <w:tcPr>
            <w:tcW w:w="2551" w:type="dxa"/>
            <w:vAlign w:val="center"/>
          </w:tcPr>
          <w:p>
            <w:pPr>
              <w:pStyle w:val="15"/>
            </w:pPr>
          </w:p>
        </w:tc>
        <w:tc>
          <w:tcPr>
            <w:tcW w:w="2551" w:type="dxa"/>
            <w:vAlign w:val="center"/>
          </w:tcPr>
          <w:p>
            <w:pPr>
              <w:pStyle w:val="15"/>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375600.00</w:t>
            </w:r>
          </w:p>
        </w:tc>
        <w:tc>
          <w:tcPr>
            <w:tcW w:w="2551" w:type="dxa"/>
            <w:vAlign w:val="center"/>
          </w:tcPr>
          <w:p>
            <w:pPr>
              <w:pStyle w:val="15"/>
            </w:pPr>
          </w:p>
        </w:tc>
        <w:tc>
          <w:tcPr>
            <w:tcW w:w="2551" w:type="dxa"/>
            <w:vAlign w:val="center"/>
          </w:tcPr>
          <w:p>
            <w:pPr>
              <w:pStyle w:val="15"/>
            </w:pPr>
            <w:r>
              <w:t>375600.00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43200.00</w:t>
            </w:r>
          </w:p>
        </w:tc>
        <w:tc>
          <w:tcPr>
            <w:tcW w:w="2551" w:type="dxa"/>
            <w:vAlign w:val="center"/>
          </w:tcPr>
          <w:p>
            <w:pPr>
              <w:pStyle w:val="15"/>
            </w:pPr>
          </w:p>
        </w:tc>
        <w:tc>
          <w:tcPr>
            <w:tcW w:w="2551" w:type="dxa"/>
            <w:vAlign w:val="center"/>
          </w:tcPr>
          <w:p>
            <w:pPr>
              <w:pStyle w:val="15"/>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461412.00</w:t>
            </w:r>
          </w:p>
        </w:tc>
        <w:tc>
          <w:tcPr>
            <w:tcW w:w="2551" w:type="dxa"/>
            <w:vAlign w:val="center"/>
          </w:tcPr>
          <w:p>
            <w:pPr>
              <w:pStyle w:val="15"/>
            </w:pPr>
            <w:r>
              <w:t>461412.00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128292.00</w:t>
            </w:r>
          </w:p>
        </w:tc>
        <w:tc>
          <w:tcPr>
            <w:tcW w:w="2551" w:type="dxa"/>
            <w:vAlign w:val="center"/>
          </w:tcPr>
          <w:p>
            <w:pPr>
              <w:pStyle w:val="15"/>
            </w:pPr>
            <w:r>
              <w:t>128292.00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48000.00</w:t>
            </w:r>
          </w:p>
        </w:tc>
        <w:tc>
          <w:tcPr>
            <w:tcW w:w="2551" w:type="dxa"/>
            <w:vAlign w:val="center"/>
          </w:tcPr>
          <w:p>
            <w:pPr>
              <w:pStyle w:val="15"/>
            </w:pPr>
            <w:r>
              <w:t>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360.00</w:t>
            </w:r>
          </w:p>
        </w:tc>
        <w:tc>
          <w:tcPr>
            <w:tcW w:w="2551" w:type="dxa"/>
            <w:vAlign w:val="center"/>
          </w:tcPr>
          <w:p>
            <w:pPr>
              <w:pStyle w:val="15"/>
            </w:pPr>
            <w:r>
              <w:t>360.00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284760.00</w:t>
            </w:r>
          </w:p>
        </w:tc>
        <w:tc>
          <w:tcPr>
            <w:tcW w:w="2551" w:type="dxa"/>
            <w:vAlign w:val="center"/>
          </w:tcPr>
          <w:p>
            <w:pPr>
              <w:pStyle w:val="15"/>
            </w:pPr>
            <w:r>
              <w:t>284760.00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315玉田县司法局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90000</w:t>
            </w:r>
          </w:p>
        </w:tc>
        <w:tc>
          <w:tcPr>
            <w:tcW w:w="2381" w:type="dxa"/>
            <w:vAlign w:val="center"/>
          </w:tcPr>
          <w:p>
            <w:pPr>
              <w:pStyle w:val="19"/>
              <w:rPr>
                <w:rFonts w:hint="default" w:eastAsia="方正书宋_GBK"/>
                <w:lang w:val="en-US" w:eastAsia="zh-CN"/>
              </w:rPr>
            </w:pPr>
            <w:r>
              <w:rPr>
                <w:rFonts w:hint="eastAsia"/>
                <w:lang w:val="en-US" w:eastAsia="zh-CN"/>
              </w:rPr>
              <w:t>90000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rPr>
                <w:highlight w:val="none"/>
              </w:rPr>
            </w:pPr>
            <w:r>
              <w:rPr>
                <w:highlight w:val="none"/>
              </w:rPr>
              <w:t>90000.00</w:t>
            </w:r>
          </w:p>
        </w:tc>
        <w:tc>
          <w:tcPr>
            <w:tcW w:w="2381" w:type="dxa"/>
            <w:vAlign w:val="center"/>
          </w:tcPr>
          <w:p>
            <w:pPr>
              <w:pStyle w:val="15"/>
              <w:rPr>
                <w:highlight w:val="none"/>
              </w:rPr>
            </w:pPr>
            <w:r>
              <w:rPr>
                <w:highlight w:val="none"/>
              </w:rPr>
              <w:t>90000.00</w:t>
            </w:r>
          </w:p>
        </w:tc>
        <w:tc>
          <w:tcPr>
            <w:tcW w:w="2381" w:type="dxa"/>
            <w:vAlign w:val="center"/>
          </w:tcPr>
          <w:p>
            <w:pPr>
              <w:pStyle w:val="15"/>
              <w:rPr>
                <w:highlight w:val="none"/>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玉田县司法局2023年部门预算信息公开情况说明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玉田县司法局2023年部门预算信息公开情况说明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按照《预算法》、《地方预决算公开操作规程》和《关于进一步推进预算公开工作的实施意见》规定，现将玉田县司法局2023年部门预算公开如下：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根据《玉田县司法局职能配置、内设机构和人员编制规定》，玉田县司法局的主要职责是：</w:t>
      </w:r>
    </w:p>
    <w:p>
      <w:pPr>
        <w:pStyle w:val="21"/>
      </w:pPr>
      <w:r>
        <w:t>部门主要职能。</w:t>
      </w:r>
    </w:p>
    <w:p>
      <w:pPr>
        <w:pStyle w:val="21"/>
      </w:pPr>
      <w:r>
        <w:t>（1）承担全面依法治县重大问题的政策研究。组织协调有关方面提出全面依法治县中长期规划建议，负责有关重大决策部署督察工作。</w:t>
      </w:r>
    </w:p>
    <w:p>
      <w:pPr>
        <w:pStyle w:val="21"/>
      </w:pPr>
      <w:r>
        <w:t xml:space="preserve">（2）负责县政府各部门、各乡镇（街道）政府（办事处）、开发区管委会规范性文件的备案审查工作；负责对县政府政策措施、规范性文件和合同协议的合法性审核工作；承办县政府交办的涉法事务。 </w:t>
      </w:r>
    </w:p>
    <w:p>
      <w:pPr>
        <w:pStyle w:val="21"/>
      </w:pPr>
      <w:r>
        <w:t xml:space="preserve">（3）承担统筹推进玉田县法治政府建设的责任。指导县政府各部门、各乡镇（街道）政府依法行政工作；负责综合协调行政执法，承担推进行政执法体制改革有关工作，推进严格规范公正文明执法；依法承办行政复议案件；受县政府委托，代理行政诉讼案件案件的应诉工作；指导全县行政复议和应诉工作。 </w:t>
      </w:r>
    </w:p>
    <w:p>
      <w:pPr>
        <w:pStyle w:val="21"/>
        <w:ind w:left="0" w:leftChars="0" w:firstLine="560" w:firstLineChars="200"/>
      </w:pPr>
      <w:r>
        <w:t>（4）承担统筹规划全县法治社会建设的责任。负责拟定全县法治宣传教育规划，组织实施普法宣传工作；推动全县人民参与和促进法治社会建设；指导全县基层法治创建工作；指导全县人民调解工作；负责和指导全县人民监督员、人民陪审员选任管理工作；负责全县司法所建设。</w:t>
      </w:r>
    </w:p>
    <w:p>
      <w:pPr>
        <w:pStyle w:val="21"/>
      </w:pPr>
      <w:r>
        <w:t xml:space="preserve">（5）负责全县社区矫正工作；负责全县刑满释放人员安置帮教工作。 </w:t>
      </w:r>
    </w:p>
    <w:p>
      <w:pPr>
        <w:pStyle w:val="21"/>
      </w:pPr>
      <w:r>
        <w:t xml:space="preserve">（6）负责制定全县公共法律服务体系建设规划并指导实施，统筹和布局城乡、区域法律服务资源；负责全县律师、公证、法律援助、司法鉴定、仲裁和基层法律服务监督管理工作。 </w:t>
      </w:r>
    </w:p>
    <w:p>
      <w:pPr>
        <w:pStyle w:val="21"/>
      </w:pPr>
      <w:r>
        <w:t>（7）负责本系统财务、装备、设施、场所等保障工作。</w:t>
      </w:r>
    </w:p>
    <w:p>
      <w:pPr>
        <w:pStyle w:val="21"/>
      </w:pPr>
      <w:r>
        <w:t>（8）规划、协调、指导全县法治人才队伍建设相关工作；负责本系统党的建设、干部队伍建设和精神文明建设工作。</w:t>
      </w:r>
    </w:p>
    <w:p>
      <w:pPr>
        <w:pStyle w:val="21"/>
      </w:pPr>
      <w:r>
        <w:t xml:space="preserve">（9）完成县委、县政府交办的其他任务。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玉田县司法局本级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按照预算管理有关规定，目前我省部门预算的编制实行综合预算管理，即全部收入和支出都反映在预算中。玉田县司法局机关及所属事业单位的收支包含在部门预算中。</w:t>
      </w:r>
    </w:p>
    <w:p>
      <w:pPr>
        <w:pStyle w:val="22"/>
      </w:pPr>
      <w:r>
        <w:t>（一）收入说明</w:t>
      </w:r>
    </w:p>
    <w:p>
      <w:pPr>
        <w:pStyle w:val="22"/>
      </w:pPr>
      <w:r>
        <w:t>2023年部门预算收入</w:t>
      </w:r>
      <w:r>
        <w:rPr>
          <w:rFonts w:hint="eastAsia"/>
          <w:lang w:val="en-US" w:eastAsia="zh-CN"/>
        </w:rPr>
        <w:t>1407.37</w:t>
      </w:r>
      <w:r>
        <w:t>万元，全部为一般公共预算收入。</w:t>
      </w:r>
    </w:p>
    <w:p>
      <w:pPr>
        <w:pStyle w:val="22"/>
      </w:pPr>
    </w:p>
    <w:p>
      <w:pPr>
        <w:pStyle w:val="22"/>
      </w:pPr>
      <w:r>
        <w:t>(二)支出说明</w:t>
      </w:r>
    </w:p>
    <w:p>
      <w:pPr>
        <w:pStyle w:val="22"/>
      </w:pPr>
      <w:r>
        <w:t>2023年部门预算支出</w:t>
      </w:r>
      <w:r>
        <w:rPr>
          <w:rFonts w:hint="eastAsia"/>
          <w:lang w:val="en-US" w:eastAsia="zh-CN"/>
        </w:rPr>
        <w:t>1407.37</w:t>
      </w:r>
      <w:r>
        <w:t>万元，其中人员支出为</w:t>
      </w:r>
      <w:r>
        <w:rPr>
          <w:rFonts w:hint="eastAsia"/>
          <w:lang w:val="en-US" w:eastAsia="zh-CN"/>
        </w:rPr>
        <w:t>1128.59</w:t>
      </w:r>
      <w:r>
        <w:t>万元、日常公用经费</w:t>
      </w:r>
      <w:r>
        <w:rPr>
          <w:rFonts w:hint="eastAsia"/>
          <w:lang w:val="en-US" w:eastAsia="zh-CN"/>
        </w:rPr>
        <w:t>77.33</w:t>
      </w:r>
      <w:r>
        <w:t>万元、专项项目经费201.45万元。</w:t>
      </w:r>
    </w:p>
    <w:p>
      <w:pPr>
        <w:pStyle w:val="22"/>
      </w:pPr>
      <w:r>
        <w:t>（三）比上年增减情况</w:t>
      </w:r>
    </w:p>
    <w:p>
      <w:pPr>
        <w:pStyle w:val="22"/>
      </w:pPr>
      <w:r>
        <w:t>2023年部门收支总预算支较上年</w:t>
      </w:r>
      <w:r>
        <w:rPr>
          <w:rFonts w:hint="eastAsia"/>
          <w:lang w:eastAsia="zh-CN"/>
        </w:rPr>
        <w:t>减少</w:t>
      </w:r>
      <w:r>
        <w:rPr>
          <w:rFonts w:hint="eastAsia"/>
          <w:lang w:val="en-US" w:eastAsia="zh-CN"/>
        </w:rPr>
        <w:t>48.9</w:t>
      </w:r>
      <w:r>
        <w:t>万元。其中人员经费支出较上年增加</w:t>
      </w:r>
      <w:r>
        <w:rPr>
          <w:rFonts w:hint="eastAsia"/>
          <w:lang w:val="en-US" w:eastAsia="zh-CN"/>
        </w:rPr>
        <w:t>82.32</w:t>
      </w:r>
      <w:r>
        <w:t>万元、日常公用经费较上年减少</w:t>
      </w:r>
      <w:r>
        <w:rPr>
          <w:rFonts w:hint="eastAsia"/>
          <w:lang w:val="en-US" w:eastAsia="zh-CN"/>
        </w:rPr>
        <w:t>8.48</w:t>
      </w:r>
      <w:r>
        <w:t>万元，项目支出较上年减少24.93万元。</w:t>
      </w:r>
    </w:p>
    <w:p>
      <w:pPr>
        <w:pStyle w:val="22"/>
      </w:pPr>
      <w:r>
        <w:t>2023年预算收支</w:t>
      </w:r>
      <w:r>
        <w:rPr>
          <w:rFonts w:hint="eastAsia"/>
          <w:lang w:eastAsia="zh-CN"/>
        </w:rPr>
        <w:t>减少</w:t>
      </w:r>
      <w:r>
        <w:t>，是因为</w:t>
      </w:r>
      <w:r>
        <w:rPr>
          <w:rFonts w:hint="eastAsia"/>
          <w:lang w:eastAsia="zh-CN"/>
        </w:rPr>
        <w:t>厉行节约、从严控制支出</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机关运行经费安排情况：2023年预算申请公用经费7</w:t>
      </w:r>
      <w:r>
        <w:rPr>
          <w:rFonts w:hint="eastAsia"/>
          <w:lang w:val="en-US" w:eastAsia="zh-CN"/>
        </w:rPr>
        <w:t>7.3</w:t>
      </w:r>
      <w:r>
        <w:t>29929万元。</w:t>
      </w:r>
    </w:p>
    <w:p>
      <w:pPr>
        <w:pStyle w:val="23"/>
      </w:pPr>
      <w:r>
        <w:t>1、其中按标准安排的办公费32000元（64*500）；差旅费32000元（64*500）、邮电费</w:t>
      </w:r>
      <w:r>
        <w:rPr>
          <w:rFonts w:hint="eastAsia"/>
          <w:lang w:val="en-US" w:eastAsia="zh-CN"/>
        </w:rPr>
        <w:t>25</w:t>
      </w:r>
      <w:r>
        <w:t>976元（电话16部*800、公务移动通讯补贴3000、住宅电话576、政府内网4200和财政内网2400，特岗电话3000）；公车运行维护费</w:t>
      </w:r>
      <w:r>
        <w:rPr>
          <w:rFonts w:hint="eastAsia"/>
          <w:lang w:val="en-US" w:eastAsia="zh-CN"/>
        </w:rPr>
        <w:t>9</w:t>
      </w:r>
      <w:r>
        <w:t>0000元（7辆公车，财政定额50000元</w:t>
      </w:r>
      <w:r>
        <w:rPr>
          <w:rFonts w:hint="eastAsia"/>
          <w:lang w:eastAsia="zh-CN"/>
        </w:rPr>
        <w:t>；专款设置</w:t>
      </w:r>
      <w:r>
        <w:rPr>
          <w:rFonts w:hint="eastAsia"/>
          <w:lang w:val="en-US" w:eastAsia="zh-CN"/>
        </w:rPr>
        <w:t>40000元</w:t>
      </w:r>
      <w:r>
        <w:t>）；按比例计提在职工会费51200（64*800）、福利费64000（64*1000）；按比例计提离退休干部经费43200元，包括退休干部福利费24000元（32*750）退休特需费6400元、退休公用经费12800元；按比例计提培训费3200元</w:t>
      </w:r>
      <w:r>
        <w:rPr>
          <w:rFonts w:hint="eastAsia"/>
          <w:lang w:eastAsia="zh-CN"/>
        </w:rPr>
        <w:t>，专款设置</w:t>
      </w:r>
      <w:r>
        <w:rPr>
          <w:rFonts w:hint="eastAsia"/>
          <w:lang w:val="en-US" w:eastAsia="zh-CN"/>
        </w:rPr>
        <w:t>16800元</w:t>
      </w:r>
      <w:r>
        <w:t>。</w:t>
      </w:r>
    </w:p>
    <w:p>
      <w:pPr>
        <w:pStyle w:val="23"/>
      </w:pPr>
    </w:p>
    <w:p>
      <w:pPr>
        <w:pStyle w:val="23"/>
        <w:numPr>
          <w:ilvl w:val="0"/>
          <w:numId w:val="1"/>
        </w:numPr>
      </w:pPr>
      <w:r>
        <w:t xml:space="preserve">特有公用经费：      </w:t>
      </w:r>
    </w:p>
    <w:p>
      <w:pPr>
        <w:pStyle w:val="23"/>
        <w:numPr>
          <w:ilvl w:val="0"/>
          <w:numId w:val="0"/>
        </w:numPr>
        <w:ind w:firstLine="560" w:firstLineChars="200"/>
      </w:pPr>
      <w:r>
        <w:t xml:space="preserve"> 水费预算2500元，我单位与帅府小区共用自来水管道，需每年向帅府小区物业管理处缴纳自来水使用费,2022县审计部门审计建议我单位水费单独列预算科目；</w:t>
      </w:r>
    </w:p>
    <w:p>
      <w:pPr>
        <w:pStyle w:val="23"/>
      </w:pPr>
      <w:r>
        <w:t>电费支出30800元。我县公共法律服务中心设于我局一楼大厅，该中心电费一直由我局日常公用经费承担。2022年电费预算27800元，因不能满足10-12月待付电费支出，11月调剂电费5500元（含水费2500）。为保证机关正常运转，参照2022年电费支出数额申请2023年预算资金30800（27800+3000）。</w:t>
      </w:r>
    </w:p>
    <w:p>
      <w:pPr>
        <w:pStyle w:val="23"/>
      </w:pPr>
      <w:r>
        <w:t>劳务费年需资金36000元(负责机关门卫和职工食堂各一人，每人每月1500元)。</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4"/>
      </w:pPr>
      <w:r>
        <w:t>2023年，部门财政拨款“三公”经费预算安排</w:t>
      </w:r>
      <w:r>
        <w:rPr>
          <w:rFonts w:hint="eastAsia"/>
          <w:lang w:val="en-US" w:eastAsia="zh-CN"/>
        </w:rPr>
        <w:t>9</w:t>
      </w:r>
      <w:r>
        <w:t>万元，与2022年持平。具体情况如下：</w:t>
      </w:r>
    </w:p>
    <w:p>
      <w:pPr>
        <w:pStyle w:val="24"/>
      </w:pPr>
      <w:r>
        <w:t>（一）公务用车购置及运行费。共安排</w:t>
      </w:r>
      <w:r>
        <w:rPr>
          <w:rFonts w:hint="eastAsia"/>
          <w:lang w:val="en-US" w:eastAsia="zh-CN"/>
        </w:rPr>
        <w:t>9</w:t>
      </w:r>
      <w:r>
        <w:t>万元，与上年持平。</w:t>
      </w:r>
    </w:p>
    <w:p>
      <w:pPr>
        <w:pStyle w:val="24"/>
      </w:pPr>
      <w:r>
        <w:t>1、公务用车购置安排 0万元，与上年持平，原因为无公车购置计划。</w:t>
      </w:r>
    </w:p>
    <w:p>
      <w:pPr>
        <w:pStyle w:val="24"/>
      </w:pPr>
      <w:r>
        <w:t xml:space="preserve">2、公车运行维护费安排 </w:t>
      </w:r>
      <w:r>
        <w:rPr>
          <w:rFonts w:hint="eastAsia"/>
          <w:lang w:val="en-US" w:eastAsia="zh-CN"/>
        </w:rPr>
        <w:t>9</w:t>
      </w:r>
      <w:r>
        <w:t>万元，与上年持平，无增减变动。</w:t>
      </w:r>
    </w:p>
    <w:p>
      <w:pPr>
        <w:pStyle w:val="24"/>
      </w:pPr>
      <w:r>
        <w:t>（二）公务接待费，安排 0万元，我单位无公务接待预算安排。</w:t>
      </w:r>
    </w:p>
    <w:p>
      <w:pPr>
        <w:pStyle w:val="24"/>
      </w:pPr>
      <w:r>
        <w:t>（三）因公出国（境）费，安排 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总体绩效目标是：在本年度内充分使用预算资金，提升预算执行率。贯彻落实国家司法行政工作方针政策。提升全县司法行政管理水平。</w:t>
      </w:r>
    </w:p>
    <w:p>
      <w:pPr>
        <w:pStyle w:val="25"/>
      </w:pPr>
    </w:p>
    <w:p>
      <w:pPr>
        <w:pStyle w:val="25"/>
      </w:pPr>
      <w:r>
        <w:t>1.强化法治宣传教育，提升公民法治素养。印制普法宣传资料20000份</w:t>
      </w:r>
    </w:p>
    <w:p>
      <w:pPr>
        <w:pStyle w:val="25"/>
      </w:pPr>
      <w:r>
        <w:t>2.完善公共法律服务体系，实施法援“民心工程”做好法律援助服务民心工程。2023年预计接收法律援助案件补少于220件</w:t>
      </w:r>
    </w:p>
    <w:p>
      <w:pPr>
        <w:pStyle w:val="25"/>
      </w:pPr>
      <w:r>
        <w:t>3.积极调处矛盾纠纷，确保社会和谐稳定。2022年，接收人民调解案件905件，成功调解了859件，2023年预计接收调解案件超过1000件，充分发挥基层调解组织的作用。</w:t>
      </w:r>
    </w:p>
    <w:p>
      <w:pPr>
        <w:pStyle w:val="25"/>
      </w:pPr>
      <w:r>
        <w:t>4.狠抓特殊人群管理，严格落实规范执法。</w:t>
      </w:r>
    </w:p>
    <w:p>
      <w:pPr>
        <w:pStyle w:val="25"/>
      </w:pPr>
      <w:r>
        <w:t>5.组织指导对社区矫正对象的教育改造和帮助工作，对刑满释放、解教人员的安置帮教工作。2022年受理社区矫正案件352件，安置帮教452件，均全部办结。2023年预计受理社区矫正、安置帮教案件分别为750件、850件。</w:t>
      </w:r>
    </w:p>
    <w:p>
      <w:pPr>
        <w:pStyle w:val="25"/>
      </w:pPr>
      <w:r>
        <w:t>6.积极参与扫黑除恶专项斗争。建立了律师办理涉及扫黑除恶案件情况请示报告制度，与社区服刑人员签订扫黑除恶“告知书”和“承诺书”，鼓励其积极举报犯罪行为；对刑满释放人员进行涉黑案底排查。</w:t>
      </w:r>
    </w:p>
    <w:p>
      <w:pPr>
        <w:pStyle w:val="25"/>
      </w:pPr>
      <w:r>
        <w:t>7.加强规范性文件监督管理,推进行政执法“三项制度”的落实。开展行政执法培训2次，累计培训人数补少于200人。</w:t>
      </w:r>
    </w:p>
    <w:p>
      <w:pPr>
        <w:pStyle w:val="25"/>
      </w:pPr>
      <w:r>
        <w:t>8.确保政府法制工作有序开展，行政复议、行政应诉办案质量稳步提高，社会影响面不断扩大。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法制宣传”项目主要目标为拟订县级法制宣传教育规划并组织实施；指导县级法制宣传、依法治理工作；组织、指导法制宣传报道。通过开展重点法制宣传项目建设，促进法制文明建设工作开展，提升群众满意度。</w:t>
      </w:r>
    </w:p>
    <w:p>
      <w:pPr>
        <w:pStyle w:val="26"/>
      </w:pPr>
      <w:r>
        <w:t>绩效目标：项目共设产出指标、效果指标、满意度指标三个一级指标，下设9个三级指标。</w:t>
      </w:r>
    </w:p>
    <w:p>
      <w:pPr>
        <w:pStyle w:val="26"/>
      </w:pPr>
      <w:r>
        <w:t>1、产出指标-数量指标-开展外宣活动数量（反应开展外宣活动情况），指标值&gt;=6；2、产出指标-数量指标-支持各级新媒体、全媒体项目数量（反应支持新闻出版广播影视行业数字化宣传升级项目情况），指标值=2；3、产出指标—时效指标-资金支出率（%），指标值&gt;=90%。4、效益指标-经济效益指标-外宣品发放使用数量占购买量的比例（%）（反映外宣品的使用程度），指标值,=100；5、效果指标—社会效益指标-对宣传文化事业发展的促进推动作用，指标值为重点开展法制宣传工作；6、效果指标-连续性指标，长期开展展演、展映、展播，满足人民群众对法律知识的需求。指标值促进法制文明建设工作开展；7、满意度指标-群众参与者满意度-系列宣传活动参与者满意度情况，指标值&gt;=80%。8、满意度指标-服务对象满意度指标-参与群众满意度情况（普法活动服务对象满意人数占参与人数的比例），指标值&gt;=80。9、满意度指标-社会公众投诉率（投诉人数占服务总人数的比例），指标值&lt;=2%。</w:t>
      </w:r>
    </w:p>
    <w:p>
      <w:pPr>
        <w:pStyle w:val="26"/>
      </w:pPr>
      <w:r>
        <w:t>“法制与行政复议”项目主要目标为积极开展法治政府建设、推行依法行政及规范性文件审查等工作。</w:t>
      </w:r>
    </w:p>
    <w:p>
      <w:pPr>
        <w:pStyle w:val="26"/>
      </w:pPr>
      <w:r>
        <w:t>绩效目标：项目共设产出指标、效果指标、满意度指标三个一级指标，下设9个三级指标。具体为：1、产出指标-时效指标-完成率（按照要求和计划完成研究任务的项目在所有立项项目中的比例（百分比）），指标值&gt;=100；2、产出指标-数量指标-河北日报《法治河北专版》宣传版面（反应全县依法治县开展宣传情况），指标值=1；3、产出指标—数量指标-办理行政复议案件次数（接待并受理行政案件次数）指标值&gt;=40；4、效果指标-社会效益指标-参与政府决策次数（参与决策咨询次数），指标值,=3；5、效果指标—社会效益指标-社会稳定水平（通过支开展依法治县活动，使社会稳定指数增加），指标值为重点开展依法治县工作；6、效果指标-社会效益指标-行政执法培训水平（加大行政执法培训，提高行政执法水平），指标值为加行政执法培训力度，提高行政执法水平；7、满意度指标-群众参与者满意度-行政复议活动参与者满意度情况（行政复议参与者满意人数占参与人数的比例，指标值&gt;=80。以上指标是根据计划安排确定。8、满意度指标-服务对象满意度指标-参与群众满意度情况（行政复议活动服务对象满意人数占参与人数的比例），指标值&gt;=80。以上指标是根据计划安排确定。9、满意度指标-社会公众投诉率（投诉人数占服务总人数的比例），指标值&lt;=2。</w:t>
      </w:r>
    </w:p>
    <w:p>
      <w:pPr>
        <w:pStyle w:val="26"/>
      </w:pPr>
      <w:r>
        <w:t>“刑事安置解教”项目主要目标为通过承担指导、监督刑满释放人员安置帮教工作，完成我县刑事安置帮教率97%，完成教育矫正、监督管理、帮困扶助任务。</w:t>
      </w:r>
    </w:p>
    <w:p>
      <w:pPr>
        <w:pStyle w:val="26"/>
      </w:pPr>
      <w:r>
        <w:t>绩效目标：资金累计支出进度3月底、6月底、10月底、12月底分别达到30%、60%、80%、100%。项目共设产出指标、效果指标、满意度指标三个一级指标，下设9个三级指标。具体为：1、产出指标-数量指标-接收安置帮教人数（当年实际接收安置帮教人数），指标值&gt;=100；2、产出指标-数量指标-组织培训班次数（当年组织培训班次），指标值=2；3、产出指标—数量指标-办理案件数（办理安置帮教案件次数）指标值&gt;=60；4、效果指标-社会效益指标-安置帮教率（安置帮人数占总安置帮教接收人数百分比），指标值=100；5、效果指标—社会效益指标-再犯罪减低率（%）（刑满释放人员再犯罪人数占全部刑满释放人员的比率，比上年同期减低幅度），指标值=10；6、效果指标-社会效益指标-刑满释放人员核查率（已核查信息服刑人员数量占应该），指标值=100；7、满意度指标-群众满意度-（群众满意度数量占总数的比例），指标值=100。8、满意度指标-服务对象满意度指标-参与群众满意度情况（安置帮教对象满意人数占参与人数的比例），指标值&gt;=80。以上指标是根据计划安排确定。9、满意度指标-社会公众投诉率（投诉人数占服务总人数的比例），指标值&lt;=2</w:t>
      </w:r>
    </w:p>
    <w:p>
      <w:pPr>
        <w:pStyle w:val="26"/>
      </w:pPr>
      <w:r>
        <w:t>“法律援助”项目目标为指导指派社会律师参与法律援助工作，完善法律援助值班制度，法援对象受助率达到100%。</w:t>
      </w:r>
    </w:p>
    <w:p>
      <w:pPr>
        <w:pStyle w:val="26"/>
      </w:pPr>
      <w:r>
        <w:t>绩效目标：资金累计支出进度3月底、6月底、10月底、12月底分别达到30%、60%、80%、100%。项目共设产出指标、效果指标、满意度指标三个一级指标，下设9个三级指标。具体为：1、产出指标-质量指标-符合条件申报对象覆盖率（享受扶助政策人数占符合条件申报对象总数的比例），指标值&gt;=100；2、产出指标-数量指标-法律援助案件受理件数（受理法律援助案件数量），指标值&gt;=200；3、产出指标—时效指标-完成率（按照要求和计划完成研究任务的项目在所有立项项目中的比例（百分比））指标值&gt;=90；4、效果指标-社会效益指标-法律援助案件办结率（已办结法律援助那件占受理案件比例），指标值&gt;=90；5、效果指标—社会效益指标-提供法律咨询数量（为社会提供法律咨询服务数量），指标值=300；6、效果指标—社会效益指标-社会稳定水平（通过实施法律援助救助政策促进社会稳定水平逐步提高百分点），指标值=10；7、满意度指标-群众满意度-（群众满意度数量占总数的比例），指标值=100。8、满意度指标-服务对象满意度指标-参与群众满意度情况（法律援助满意人数占参与人数的比例），指标值&gt;=80。以上指标是根据计划安排确定。9、满意度指标-社会公众投诉率（投诉人数占服务总人数的比例），指标值&lt;=2。</w:t>
      </w:r>
    </w:p>
    <w:p>
      <w:pPr>
        <w:pStyle w:val="26"/>
      </w:pPr>
    </w:p>
    <w:p>
      <w:pPr>
        <w:pStyle w:val="26"/>
        <w:ind w:left="0" w:leftChars="0" w:firstLine="560" w:firstLineChars="200"/>
      </w:pPr>
      <w:r>
        <w:t>“人民调解经费”项目目标为指导人民调解委员会工作，落实调解员补贴，民间各类矛盾纠纷调处率92%以上，全年组织人民调解骨干培训两次。</w:t>
      </w:r>
    </w:p>
    <w:p>
      <w:pPr>
        <w:pStyle w:val="26"/>
      </w:pPr>
      <w:r>
        <w:t>绩效目标：资金累计支出进度3月底、6月底、10月底、12月底分别达到30%、60%、80%、100%。项目共设产出指标、效果指标、满意度指标三个一级指标，下设9个三级指标。具体为：1、产出指标—时效指标-完成率（按照要求和计划完成研究任务的项目在所有立项项目中的比例（百分比））指标值=100；2、产出指标-数量指标-培训参加人次（参加人民调解业务培训人次），指标值=100；3、产出指标-数量指标-培训计划按期完成率（%）（按期完成的培训计划占总计划），指标值=100。4、效果指标-经济效益指标-外宣品发放使用量占生产量的比例（%）（反映外宣品的使用程度），指标值=100；5、效果指标—可持续影响指标-长期使用性（长期连续开展人民调解业务指导培训），指标值为长期坚持调解宣传，化解矛盾，提高群众精神文化生活水平。6、效果指标—社会效益指标-人民调解案件数（人民调解案件数量），指标值&gt;=200；7、满意度指标-群众满意度-（群众满意度数量占总数的比例），指标值=100。8、满意度指标-服务对象满意度指标-参与群众满意度情况（满意人数占参与人数的比例），指标值&gt;=80。以上指标是根据计划安排确定。9、满意度指标-社会公众投诉率（投诉人数占服务总人数的比例），指标值&lt;=2。</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业务保障措施：</w:t>
      </w:r>
    </w:p>
    <w:p>
      <w:pPr>
        <w:pStyle w:val="27"/>
      </w:pPr>
      <w:r>
        <w:t xml:space="preserve">1、加大了全县“谁执法谁普法”普法责任制落实工作力度。开展法律“六进”活动。开展“农村法治宣传教育月”、全民国家安全教育日、“青少年法治宣传教育周”等系列活动。开展法律知识进校园讲座4场次；宪法知识竞赛3场；“以案释法”举办法律进乡村专题讲座20余场，发放各类法治宣传资料2万余份，受教育群众20000人次。 </w:t>
      </w:r>
    </w:p>
    <w:p>
      <w:pPr>
        <w:pStyle w:val="27"/>
      </w:pPr>
      <w:r>
        <w:t>2.做好法律援助服务民心工程，延伸公共法律服务触角，建立健全村居法律顾问制度，高标准打造乡镇法律服务站软硬件建设。</w:t>
      </w:r>
    </w:p>
    <w:p>
      <w:pPr>
        <w:pStyle w:val="27"/>
      </w:pPr>
      <w:r>
        <w:t>3.坚持人民主体，积极推进人民参与法治建设。扎实做好人民陪审员、人民监督员选任管理工作。持续开展矛盾纠纷排查调处工作。推动人民调解委员会规范化建设。</w:t>
      </w:r>
    </w:p>
    <w:p>
      <w:pPr>
        <w:pStyle w:val="27"/>
      </w:pPr>
      <w:r>
        <w:t>4.加强日社区矫正常监督和管控。在册社区服刑人员全部实现了手机APP定位或电子腕带定位，累计对社区服刑人员开展教育学习72场次,组织社区服务60次，社区服刑人员中无脱管、漏管人员，无上访、闹访、群体性事件发生。</w:t>
      </w:r>
    </w:p>
    <w:p>
      <w:pPr>
        <w:pStyle w:val="27"/>
      </w:pPr>
      <w:r>
        <w:t>5.加强规范性文件监督管理。认真办理公民、法人和其他组织对规范性文件合法性的审查申请，实现规范性文件目录和文本动态化、信息化管理。出台行政执法“三项制度”文件，开展行政执法监督，通过案件抽查、案卷评查等形式，发现问题，有针对性地提出纠正意见。按时按质完成行政复议案件30起，加大全县行政执法培训力度。</w:t>
      </w:r>
    </w:p>
    <w:p>
      <w:pPr>
        <w:pStyle w:val="27"/>
        <w:ind w:left="0" w:leftChars="0" w:firstLine="0" w:firstLineChars="0"/>
      </w:pPr>
    </w:p>
    <w:p>
      <w:pPr>
        <w:pStyle w:val="27"/>
      </w:pPr>
      <w:r>
        <w:t>财务保障措施：</w:t>
      </w:r>
    </w:p>
    <w:p>
      <w:pPr>
        <w:pStyle w:val="27"/>
      </w:pPr>
      <w:r>
        <w:t xml:space="preserve">1.完善制度建设。包括制定完善预算绩效管理制度、资金管理办法、工作保障制度等，为全年预算绩效目标的实现奠定制度基础。  </w:t>
      </w:r>
    </w:p>
    <w:p>
      <w:pPr>
        <w:pStyle w:val="27"/>
      </w:pPr>
      <w:r>
        <w:t>2.加强支出管理。通过优化支出结构、编细编实预算、加快履行政府采购手续、尽快启动项目、及时支付资金、6月底前细化代编预算、按规定及时下达资金等多种措施，确保支出进度达标。</w:t>
      </w:r>
    </w:p>
    <w:p>
      <w:pPr>
        <w:pStyle w:val="27"/>
      </w:pPr>
      <w:r>
        <w:t>3.加强绩效运行监控。按要求开展绩效运行监控，发现问题及时采取措施，确保绩效目标如期保质实现。</w:t>
      </w:r>
    </w:p>
    <w:p>
      <w:pPr>
        <w:pStyle w:val="27"/>
      </w:pPr>
      <w:r>
        <w:t>4.做好绩效自评。按要求开展上年度部门预算绩效自评和重点评价工作，对评价中发现的问题及时整改，调整优化支出结构，提高财政资金使用效益。</w:t>
      </w:r>
    </w:p>
    <w:p>
      <w:pPr>
        <w:pStyle w:val="27"/>
      </w:pPr>
      <w:r>
        <w:t>5.规范财务资产管理。完善财务管理制度，严格审批程序，加强固定资产登记、使用和报废处置管理，做到支出合理，物尽其用。</w:t>
      </w:r>
    </w:p>
    <w:p>
      <w:pPr>
        <w:pStyle w:val="27"/>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1、法律援助绩效目标表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登记接待群众来访数量</w:t>
            </w:r>
          </w:p>
        </w:tc>
        <w:tc>
          <w:tcPr>
            <w:tcW w:w="2835" w:type="dxa"/>
            <w:vAlign w:val="center"/>
          </w:tcPr>
          <w:p>
            <w:pPr>
              <w:pStyle w:val="16"/>
            </w:pPr>
            <w:r>
              <w:t>登记接待群众来访数量</w:t>
            </w:r>
          </w:p>
        </w:tc>
        <w:tc>
          <w:tcPr>
            <w:tcW w:w="2551" w:type="dxa"/>
            <w:vAlign w:val="center"/>
          </w:tcPr>
          <w:p>
            <w:pPr>
              <w:pStyle w:val="16"/>
            </w:pPr>
            <w:r>
              <w:t>≥20人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矛盾纠纷调处率(%)</w:t>
            </w:r>
          </w:p>
        </w:tc>
        <w:tc>
          <w:tcPr>
            <w:tcW w:w="2835" w:type="dxa"/>
            <w:vAlign w:val="center"/>
          </w:tcPr>
          <w:p>
            <w:pPr>
              <w:pStyle w:val="16"/>
            </w:pPr>
            <w:r>
              <w:t>矛盾纠纷调处率(%)</w:t>
            </w:r>
          </w:p>
        </w:tc>
        <w:tc>
          <w:tcPr>
            <w:tcW w:w="2551" w:type="dxa"/>
            <w:vAlign w:val="center"/>
          </w:tcPr>
          <w:p>
            <w:pPr>
              <w:pStyle w:val="16"/>
            </w:pPr>
            <w:r>
              <w:t>≥93%</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保证按时完成法律援助业务</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≥93%</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为受援群众提供优质服务</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资源消耗</w:t>
            </w:r>
          </w:p>
        </w:tc>
        <w:tc>
          <w:tcPr>
            <w:tcW w:w="2835" w:type="dxa"/>
            <w:vAlign w:val="center"/>
          </w:tcPr>
          <w:p>
            <w:pPr>
              <w:pStyle w:val="16"/>
            </w:pPr>
            <w:r>
              <w:t>资源消耗</w:t>
            </w:r>
          </w:p>
        </w:tc>
        <w:tc>
          <w:tcPr>
            <w:tcW w:w="2551" w:type="dxa"/>
            <w:vAlign w:val="center"/>
          </w:tcPr>
          <w:p>
            <w:pPr>
              <w:pStyle w:val="16"/>
            </w:pPr>
            <w:r>
              <w:t>降低办公资源消耗</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业务办理率</w:t>
            </w:r>
          </w:p>
        </w:tc>
        <w:tc>
          <w:tcPr>
            <w:tcW w:w="2835" w:type="dxa"/>
            <w:vAlign w:val="center"/>
          </w:tcPr>
          <w:p>
            <w:pPr>
              <w:pStyle w:val="16"/>
            </w:pPr>
            <w:r>
              <w:t>业务办理率</w:t>
            </w:r>
          </w:p>
        </w:tc>
        <w:tc>
          <w:tcPr>
            <w:tcW w:w="2551" w:type="dxa"/>
            <w:vAlign w:val="center"/>
          </w:tcPr>
          <w:p>
            <w:pPr>
              <w:pStyle w:val="16"/>
            </w:pPr>
            <w:r>
              <w:t>≥93%</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2、法制宣传绩效目标表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计划印制数量完成率</w:t>
            </w:r>
          </w:p>
        </w:tc>
        <w:tc>
          <w:tcPr>
            <w:tcW w:w="2835" w:type="dxa"/>
            <w:vAlign w:val="center"/>
          </w:tcPr>
          <w:p>
            <w:pPr>
              <w:pStyle w:val="16"/>
            </w:pPr>
            <w:r>
              <w:t>计划印制数量完成率</w:t>
            </w:r>
          </w:p>
        </w:tc>
        <w:tc>
          <w:tcPr>
            <w:tcW w:w="2551" w:type="dxa"/>
            <w:vAlign w:val="center"/>
          </w:tcPr>
          <w:p>
            <w:pPr>
              <w:pStyle w:val="16"/>
            </w:pPr>
            <w:r>
              <w:t>≥100%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正常使用率</w:t>
            </w:r>
          </w:p>
        </w:tc>
        <w:tc>
          <w:tcPr>
            <w:tcW w:w="2551" w:type="dxa"/>
            <w:vAlign w:val="center"/>
          </w:tcPr>
          <w:p>
            <w:pPr>
              <w:pStyle w:val="16"/>
            </w:pPr>
            <w:r>
              <w:t>及时检修，确保普法宣传设备正常使用</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工程完成及时率</w:t>
            </w:r>
          </w:p>
        </w:tc>
        <w:tc>
          <w:tcPr>
            <w:tcW w:w="2551" w:type="dxa"/>
            <w:vAlign w:val="center"/>
          </w:tcPr>
          <w:p>
            <w:pPr>
              <w:pStyle w:val="16"/>
            </w:pPr>
            <w:r>
              <w:t>普法项目及时完成</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w:t>
            </w:r>
          </w:p>
        </w:tc>
        <w:tc>
          <w:tcPr>
            <w:tcW w:w="2835" w:type="dxa"/>
            <w:vAlign w:val="center"/>
          </w:tcPr>
          <w:p>
            <w:pPr>
              <w:pStyle w:val="16"/>
            </w:pPr>
            <w:r>
              <w:t>预算执行</w:t>
            </w:r>
          </w:p>
        </w:tc>
        <w:tc>
          <w:tcPr>
            <w:tcW w:w="2551" w:type="dxa"/>
            <w:vAlign w:val="center"/>
          </w:tcPr>
          <w:p>
            <w:pPr>
              <w:pStyle w:val="16"/>
            </w:pPr>
            <w:r>
              <w:t>严格按照预算资金开展普法宣传</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政府采购节支率（%）</w:t>
            </w:r>
          </w:p>
        </w:tc>
        <w:tc>
          <w:tcPr>
            <w:tcW w:w="2835" w:type="dxa"/>
            <w:vAlign w:val="center"/>
          </w:tcPr>
          <w:p>
            <w:pPr>
              <w:pStyle w:val="16"/>
            </w:pPr>
            <w:r>
              <w:t>政府采购节支率（%）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≥92%</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推动绿色发展和绿色生活方式转变</w:t>
            </w:r>
          </w:p>
        </w:tc>
        <w:tc>
          <w:tcPr>
            <w:tcW w:w="2835" w:type="dxa"/>
            <w:vAlign w:val="center"/>
          </w:tcPr>
          <w:p>
            <w:pPr>
              <w:pStyle w:val="16"/>
            </w:pPr>
            <w:r>
              <w:t>推动绿色发展和绿色生活方式转变</w:t>
            </w:r>
          </w:p>
        </w:tc>
        <w:tc>
          <w:tcPr>
            <w:tcW w:w="2551" w:type="dxa"/>
            <w:vAlign w:val="center"/>
          </w:tcPr>
          <w:p>
            <w:pPr>
              <w:pStyle w:val="16"/>
            </w:pPr>
            <w:r>
              <w:t>推动生产方式发生转变</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普法设备长期使用</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受助群体满意度（%）</w:t>
            </w:r>
          </w:p>
        </w:tc>
        <w:tc>
          <w:tcPr>
            <w:tcW w:w="2835" w:type="dxa"/>
            <w:vAlign w:val="center"/>
          </w:tcPr>
          <w:p>
            <w:pPr>
              <w:pStyle w:val="16"/>
            </w:pPr>
            <w:r>
              <w:t>受助群体满意度（%）</w:t>
            </w:r>
          </w:p>
        </w:tc>
        <w:tc>
          <w:tcPr>
            <w:tcW w:w="2551" w:type="dxa"/>
            <w:vAlign w:val="center"/>
          </w:tcPr>
          <w:p>
            <w:pPr>
              <w:pStyle w:val="16"/>
            </w:pPr>
            <w:r>
              <w:t>≥98%</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3、法制与行政复议绩效目标表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≥120人</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案件办理率</w:t>
            </w:r>
          </w:p>
        </w:tc>
        <w:tc>
          <w:tcPr>
            <w:tcW w:w="2835" w:type="dxa"/>
            <w:vAlign w:val="center"/>
          </w:tcPr>
          <w:p>
            <w:pPr>
              <w:pStyle w:val="16"/>
            </w:pPr>
            <w:r>
              <w:t>案件办理率</w:t>
            </w:r>
          </w:p>
        </w:tc>
        <w:tc>
          <w:tcPr>
            <w:tcW w:w="2551" w:type="dxa"/>
            <w:vAlign w:val="center"/>
          </w:tcPr>
          <w:p>
            <w:pPr>
              <w:pStyle w:val="16"/>
            </w:pPr>
            <w:r>
              <w:t>&gt;98%</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按时完成</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成本开支</w:t>
            </w:r>
          </w:p>
        </w:tc>
        <w:tc>
          <w:tcPr>
            <w:tcW w:w="2835" w:type="dxa"/>
            <w:vAlign w:val="center"/>
          </w:tcPr>
          <w:p>
            <w:pPr>
              <w:pStyle w:val="16"/>
            </w:pPr>
            <w:r>
              <w:t>成本开支</w:t>
            </w:r>
          </w:p>
        </w:tc>
        <w:tc>
          <w:tcPr>
            <w:tcW w:w="2551" w:type="dxa"/>
            <w:vAlign w:val="center"/>
          </w:tcPr>
          <w:p>
            <w:pPr>
              <w:pStyle w:val="16"/>
            </w:pPr>
            <w:r>
              <w:t>不高于市场价格，符合财务支出规定</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政府采购节支率</w:t>
            </w:r>
          </w:p>
        </w:tc>
        <w:tc>
          <w:tcPr>
            <w:tcW w:w="2835" w:type="dxa"/>
            <w:vAlign w:val="center"/>
          </w:tcPr>
          <w:p>
            <w:pPr>
              <w:pStyle w:val="16"/>
            </w:pPr>
            <w:r>
              <w:t>政府采购节支率</w:t>
            </w:r>
          </w:p>
        </w:tc>
        <w:tc>
          <w:tcPr>
            <w:tcW w:w="2551" w:type="dxa"/>
            <w:vAlign w:val="center"/>
          </w:tcPr>
          <w:p>
            <w:pPr>
              <w:pStyle w:val="16"/>
            </w:pPr>
            <w:r>
              <w:t>&gt;92%</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直接、间接总受益人数</w:t>
            </w:r>
          </w:p>
        </w:tc>
        <w:tc>
          <w:tcPr>
            <w:tcW w:w="2835" w:type="dxa"/>
            <w:vAlign w:val="center"/>
          </w:tcPr>
          <w:p>
            <w:pPr>
              <w:pStyle w:val="16"/>
            </w:pPr>
            <w:r>
              <w:t>直接、间接总受益人数</w:t>
            </w:r>
          </w:p>
        </w:tc>
        <w:tc>
          <w:tcPr>
            <w:tcW w:w="2551" w:type="dxa"/>
            <w:vAlign w:val="center"/>
          </w:tcPr>
          <w:p>
            <w:pPr>
              <w:pStyle w:val="16"/>
            </w:pPr>
            <w:r>
              <w:t>&gt;500人</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涉林违法犯罪得到有力打击</w:t>
            </w:r>
          </w:p>
        </w:tc>
        <w:tc>
          <w:tcPr>
            <w:tcW w:w="2835" w:type="dxa"/>
            <w:vAlign w:val="center"/>
          </w:tcPr>
          <w:p>
            <w:pPr>
              <w:pStyle w:val="16"/>
            </w:pPr>
            <w:r>
              <w:t>涉林违法犯罪得到有力打击</w:t>
            </w:r>
          </w:p>
        </w:tc>
        <w:tc>
          <w:tcPr>
            <w:tcW w:w="2551" w:type="dxa"/>
            <w:vAlign w:val="center"/>
          </w:tcPr>
          <w:p>
            <w:pPr>
              <w:pStyle w:val="16"/>
            </w:pPr>
            <w:r>
              <w:t>违法犯罪得到有力打击</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提供工作建议</w:t>
            </w:r>
          </w:p>
        </w:tc>
        <w:tc>
          <w:tcPr>
            <w:tcW w:w="2835" w:type="dxa"/>
            <w:vAlign w:val="center"/>
          </w:tcPr>
          <w:p>
            <w:pPr>
              <w:pStyle w:val="16"/>
            </w:pPr>
            <w:r>
              <w:t>提供工作建议</w:t>
            </w:r>
          </w:p>
        </w:tc>
        <w:tc>
          <w:tcPr>
            <w:tcW w:w="2551" w:type="dxa"/>
            <w:vAlign w:val="center"/>
          </w:tcPr>
          <w:p>
            <w:pPr>
              <w:pStyle w:val="16"/>
            </w:pPr>
            <w:r>
              <w:t>≥200条</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p>
            <w:pPr>
              <w:pStyle w:val="16"/>
            </w:pPr>
          </w:p>
          <w:p>
            <w:pPr>
              <w:pStyle w:val="16"/>
            </w:pPr>
          </w:p>
        </w:tc>
        <w:tc>
          <w:tcPr>
            <w:tcW w:w="2835" w:type="dxa"/>
            <w:vAlign w:val="center"/>
          </w:tcPr>
          <w:p>
            <w:pPr>
              <w:pStyle w:val="16"/>
            </w:pPr>
            <w:r>
              <w:t>群众满意度</w:t>
            </w:r>
          </w:p>
          <w:p>
            <w:pPr>
              <w:pStyle w:val="16"/>
            </w:pPr>
          </w:p>
          <w:p>
            <w:pPr>
              <w:pStyle w:val="16"/>
            </w:pPr>
          </w:p>
        </w:tc>
        <w:tc>
          <w:tcPr>
            <w:tcW w:w="2551" w:type="dxa"/>
            <w:vAlign w:val="center"/>
          </w:tcPr>
          <w:p>
            <w:pPr>
              <w:pStyle w:val="16"/>
            </w:pPr>
            <w:r>
              <w:t>≥95%</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、人民调解绩效目标表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≥150人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群体性事件成功处置率（%）</w:t>
            </w:r>
          </w:p>
        </w:tc>
        <w:tc>
          <w:tcPr>
            <w:tcW w:w="2835" w:type="dxa"/>
            <w:vAlign w:val="center"/>
          </w:tcPr>
          <w:p>
            <w:pPr>
              <w:pStyle w:val="16"/>
            </w:pPr>
            <w:r>
              <w:t>群体性事件成功处置率（%）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及时调查、调解</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严格按照预算安排支出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≥98%</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化解矛盾率(%)</w:t>
            </w:r>
          </w:p>
        </w:tc>
        <w:tc>
          <w:tcPr>
            <w:tcW w:w="2835" w:type="dxa"/>
            <w:vAlign w:val="center"/>
          </w:tcPr>
          <w:p>
            <w:pPr>
              <w:pStyle w:val="16"/>
            </w:pPr>
            <w:r>
              <w:t>化解矛盾率(%)</w:t>
            </w:r>
          </w:p>
        </w:tc>
        <w:tc>
          <w:tcPr>
            <w:tcW w:w="2551" w:type="dxa"/>
            <w:vAlign w:val="center"/>
          </w:tcPr>
          <w:p>
            <w:pPr>
              <w:pStyle w:val="16"/>
            </w:pPr>
            <w:r>
              <w:t>≥98%</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建立健全长效机制</w:t>
            </w:r>
          </w:p>
        </w:tc>
        <w:tc>
          <w:tcPr>
            <w:tcW w:w="2835" w:type="dxa"/>
            <w:vAlign w:val="center"/>
          </w:tcPr>
          <w:p>
            <w:pPr>
              <w:pStyle w:val="16"/>
            </w:pPr>
            <w:r>
              <w:t>建立健全长效机制</w:t>
            </w:r>
          </w:p>
        </w:tc>
        <w:tc>
          <w:tcPr>
            <w:tcW w:w="2551" w:type="dxa"/>
            <w:vAlign w:val="center"/>
          </w:tcPr>
          <w:p>
            <w:pPr>
              <w:pStyle w:val="16"/>
            </w:pPr>
            <w:r>
              <w:t>建立人民调解长效机制</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资源消耗</w:t>
            </w:r>
          </w:p>
        </w:tc>
        <w:tc>
          <w:tcPr>
            <w:tcW w:w="2835" w:type="dxa"/>
            <w:vAlign w:val="center"/>
          </w:tcPr>
          <w:p>
            <w:pPr>
              <w:pStyle w:val="16"/>
            </w:pPr>
            <w:r>
              <w:t>资源消耗</w:t>
            </w:r>
          </w:p>
        </w:tc>
        <w:tc>
          <w:tcPr>
            <w:tcW w:w="2551" w:type="dxa"/>
            <w:vAlign w:val="center"/>
          </w:tcPr>
          <w:p>
            <w:pPr>
              <w:pStyle w:val="16"/>
            </w:pPr>
            <w:r>
              <w:t>降低办公资源消耗</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≥97%</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、刑事安置帮教绩效目标表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≥200人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矛盾纠纷调处率(%)</w:t>
            </w:r>
          </w:p>
        </w:tc>
        <w:tc>
          <w:tcPr>
            <w:tcW w:w="2835" w:type="dxa"/>
            <w:vAlign w:val="center"/>
          </w:tcPr>
          <w:p>
            <w:pPr>
              <w:pStyle w:val="16"/>
            </w:pPr>
            <w:r>
              <w:t>矛盾纠纷调处率(%)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及时接收安置帮教人员</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参加培训人均成本</w:t>
            </w:r>
          </w:p>
        </w:tc>
        <w:tc>
          <w:tcPr>
            <w:tcW w:w="2835" w:type="dxa"/>
            <w:vAlign w:val="center"/>
          </w:tcPr>
          <w:p>
            <w:pPr>
              <w:pStyle w:val="16"/>
            </w:pPr>
            <w:r>
              <w:t>参加培训人均成本</w:t>
            </w:r>
          </w:p>
        </w:tc>
        <w:tc>
          <w:tcPr>
            <w:tcW w:w="2551" w:type="dxa"/>
            <w:vAlign w:val="center"/>
          </w:tcPr>
          <w:p>
            <w:pPr>
              <w:pStyle w:val="16"/>
            </w:pPr>
            <w:r>
              <w:t>严格控制预算成本</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提高预算资金使用率</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案件处理效率</w:t>
            </w:r>
          </w:p>
        </w:tc>
        <w:tc>
          <w:tcPr>
            <w:tcW w:w="2835" w:type="dxa"/>
            <w:vAlign w:val="center"/>
          </w:tcPr>
          <w:p>
            <w:pPr>
              <w:pStyle w:val="16"/>
            </w:pPr>
            <w:r>
              <w:t>案件处理效率</w:t>
            </w:r>
          </w:p>
        </w:tc>
        <w:tc>
          <w:tcPr>
            <w:tcW w:w="2551" w:type="dxa"/>
            <w:vAlign w:val="center"/>
          </w:tcPr>
          <w:p>
            <w:pPr>
              <w:pStyle w:val="16"/>
            </w:pPr>
            <w:r>
              <w:t>及时处理安置帮教案件</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宣传农业绿色生产方式</w:t>
            </w:r>
          </w:p>
        </w:tc>
        <w:tc>
          <w:tcPr>
            <w:tcW w:w="2835" w:type="dxa"/>
            <w:vAlign w:val="center"/>
          </w:tcPr>
          <w:p>
            <w:pPr>
              <w:pStyle w:val="16"/>
            </w:pPr>
            <w:r>
              <w:t>宣传农业绿色生产方式</w:t>
            </w:r>
          </w:p>
        </w:tc>
        <w:tc>
          <w:tcPr>
            <w:tcW w:w="2551" w:type="dxa"/>
            <w:vAlign w:val="center"/>
          </w:tcPr>
          <w:p>
            <w:pPr>
              <w:pStyle w:val="16"/>
            </w:pPr>
            <w:r>
              <w:t>宣传绿色生产方式</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业务办理率</w:t>
            </w:r>
          </w:p>
        </w:tc>
        <w:tc>
          <w:tcPr>
            <w:tcW w:w="2835" w:type="dxa"/>
            <w:vAlign w:val="center"/>
          </w:tcPr>
          <w:p>
            <w:pPr>
              <w:pStyle w:val="16"/>
            </w:pPr>
            <w:r>
              <w:t>业务办理率</w:t>
            </w:r>
          </w:p>
        </w:tc>
        <w:tc>
          <w:tcPr>
            <w:tcW w:w="2551" w:type="dxa"/>
            <w:vAlign w:val="center"/>
          </w:tcPr>
          <w:p>
            <w:pPr>
              <w:pStyle w:val="16"/>
            </w:pPr>
            <w:r>
              <w:t>100%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参训人员满意率</w:t>
            </w:r>
          </w:p>
        </w:tc>
        <w:tc>
          <w:tcPr>
            <w:tcW w:w="2835" w:type="dxa"/>
            <w:vAlign w:val="center"/>
          </w:tcPr>
          <w:p>
            <w:pPr>
              <w:pStyle w:val="16"/>
            </w:pPr>
            <w:r>
              <w:t>参训人员满意率</w:t>
            </w:r>
          </w:p>
        </w:tc>
        <w:tc>
          <w:tcPr>
            <w:tcW w:w="2551" w:type="dxa"/>
            <w:vAlign w:val="center"/>
          </w:tcPr>
          <w:p>
            <w:pPr>
              <w:pStyle w:val="16"/>
            </w:pPr>
            <w:r>
              <w:t>≥95%</w:t>
            </w:r>
          </w:p>
        </w:tc>
        <w:tc>
          <w:tcPr>
            <w:tcW w:w="2268" w:type="dxa"/>
            <w:vAlign w:val="center"/>
          </w:tcPr>
          <w:p>
            <w:pPr>
              <w:pStyle w:val="16"/>
            </w:pPr>
            <w:r>
              <w:t>历史依据</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、冀财政法【2021】70号 2022年社区矫正补助资金绩效目标表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≥100人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≥90人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案件、资料上报及时率</w:t>
            </w:r>
          </w:p>
        </w:tc>
        <w:tc>
          <w:tcPr>
            <w:tcW w:w="2835" w:type="dxa"/>
            <w:vAlign w:val="center"/>
          </w:tcPr>
          <w:p>
            <w:pPr>
              <w:pStyle w:val="16"/>
            </w:pPr>
            <w:r>
              <w:t>案件、资料上报及时率</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各项支出不高于市场价格且符合财务规定</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办公资源循环利用率</w:t>
            </w:r>
          </w:p>
        </w:tc>
        <w:tc>
          <w:tcPr>
            <w:tcW w:w="2835" w:type="dxa"/>
            <w:vAlign w:val="center"/>
          </w:tcPr>
          <w:p>
            <w:pPr>
              <w:pStyle w:val="16"/>
            </w:pPr>
            <w:r>
              <w:t>办公资源循环利用率</w:t>
            </w:r>
          </w:p>
        </w:tc>
        <w:tc>
          <w:tcPr>
            <w:tcW w:w="2551" w:type="dxa"/>
            <w:vAlign w:val="center"/>
          </w:tcPr>
          <w:p>
            <w:pPr>
              <w:pStyle w:val="16"/>
            </w:pPr>
            <w:r>
              <w:t>≥70%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再犯罪减低率(%)</w:t>
            </w:r>
          </w:p>
        </w:tc>
        <w:tc>
          <w:tcPr>
            <w:tcW w:w="2835" w:type="dxa"/>
            <w:vAlign w:val="center"/>
          </w:tcPr>
          <w:p>
            <w:pPr>
              <w:pStyle w:val="16"/>
            </w:pPr>
            <w:r>
              <w:t>再犯罪减低率(%)</w:t>
            </w:r>
          </w:p>
        </w:tc>
        <w:tc>
          <w:tcPr>
            <w:tcW w:w="2551" w:type="dxa"/>
            <w:vAlign w:val="center"/>
          </w:tcPr>
          <w:p>
            <w:pPr>
              <w:pStyle w:val="16"/>
            </w:pPr>
            <w:r>
              <w:t>≥85%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促进生态文明建设，推动绿色发展</w:t>
            </w:r>
          </w:p>
        </w:tc>
        <w:tc>
          <w:tcPr>
            <w:tcW w:w="2835" w:type="dxa"/>
            <w:vAlign w:val="center"/>
          </w:tcPr>
          <w:p>
            <w:pPr>
              <w:pStyle w:val="16"/>
            </w:pPr>
            <w:r>
              <w:t>促进生态文明建设，推动绿色发展和绿色生活方式</w:t>
            </w:r>
          </w:p>
        </w:tc>
        <w:tc>
          <w:tcPr>
            <w:tcW w:w="2551" w:type="dxa"/>
            <w:vAlign w:val="center"/>
          </w:tcPr>
          <w:p>
            <w:pPr>
              <w:pStyle w:val="16"/>
            </w:pPr>
            <w:r>
              <w:t>≥85%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实际受理案件数量</w:t>
            </w:r>
          </w:p>
        </w:tc>
        <w:tc>
          <w:tcPr>
            <w:tcW w:w="2835" w:type="dxa"/>
            <w:vAlign w:val="center"/>
          </w:tcPr>
          <w:p>
            <w:pPr>
              <w:pStyle w:val="16"/>
            </w:pPr>
            <w:r>
              <w:t>实际受理案件数量</w:t>
            </w:r>
          </w:p>
        </w:tc>
        <w:tc>
          <w:tcPr>
            <w:tcW w:w="2551" w:type="dxa"/>
            <w:vAlign w:val="center"/>
          </w:tcPr>
          <w:p>
            <w:pPr>
              <w:pStyle w:val="16"/>
            </w:pPr>
            <w:r>
              <w:t>≥100件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普法宣传对象满意度(%)</w:t>
            </w:r>
          </w:p>
        </w:tc>
        <w:tc>
          <w:tcPr>
            <w:tcW w:w="2835" w:type="dxa"/>
            <w:vAlign w:val="center"/>
          </w:tcPr>
          <w:p>
            <w:pPr>
              <w:pStyle w:val="16"/>
            </w:pPr>
            <w:r>
              <w:t>普法宣传对象满意度(%)</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活动参与人员满意度</w:t>
            </w:r>
          </w:p>
        </w:tc>
        <w:tc>
          <w:tcPr>
            <w:tcW w:w="2835" w:type="dxa"/>
            <w:vAlign w:val="center"/>
          </w:tcPr>
          <w:p>
            <w:pPr>
              <w:pStyle w:val="16"/>
            </w:pPr>
            <w:r>
              <w:t>活动参与人员满意度</w:t>
            </w:r>
          </w:p>
        </w:tc>
        <w:tc>
          <w:tcPr>
            <w:tcW w:w="2551" w:type="dxa"/>
            <w:vAlign w:val="center"/>
          </w:tcPr>
          <w:p>
            <w:pPr>
              <w:pStyle w:val="16"/>
            </w:pPr>
            <w:r>
              <w:t>&gt;90%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提升业务经办满意度</w:t>
            </w:r>
          </w:p>
        </w:tc>
        <w:tc>
          <w:tcPr>
            <w:tcW w:w="2835" w:type="dxa"/>
            <w:vAlign w:val="center"/>
          </w:tcPr>
          <w:p>
            <w:pPr>
              <w:pStyle w:val="16"/>
            </w:pPr>
            <w:r>
              <w:t>提升业务经办满意度</w:t>
            </w:r>
          </w:p>
        </w:tc>
        <w:tc>
          <w:tcPr>
            <w:tcW w:w="2551" w:type="dxa"/>
            <w:vAlign w:val="center"/>
          </w:tcPr>
          <w:p>
            <w:pPr>
              <w:pStyle w:val="16"/>
            </w:pPr>
            <w:r>
              <w:t>&gt;91%</w:t>
            </w:r>
          </w:p>
        </w:tc>
        <w:tc>
          <w:tcPr>
            <w:tcW w:w="2268" w:type="dxa"/>
            <w:vAlign w:val="center"/>
          </w:tcPr>
          <w:p>
            <w:pPr>
              <w:pStyle w:val="16"/>
            </w:pPr>
            <w:r>
              <w:t>计划标准</w:t>
            </w:r>
          </w:p>
        </w:tc>
      </w:tr>
    </w:tbl>
    <w:p>
      <w:pPr>
        <w:bidi w:val="0"/>
        <w:jc w:val="left"/>
        <w:rPr>
          <w:rFonts w:hint="eastAsia"/>
          <w:lang w:val="en-US" w:eastAsia="zh-CN"/>
        </w:r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、冀财政法【2022】57号 2023年社区矫正补助资金绩效目标表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≥120人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重点人口管控率（%）</w:t>
            </w:r>
          </w:p>
        </w:tc>
        <w:tc>
          <w:tcPr>
            <w:tcW w:w="2835" w:type="dxa"/>
            <w:vAlign w:val="center"/>
          </w:tcPr>
          <w:p>
            <w:pPr>
              <w:pStyle w:val="16"/>
            </w:pPr>
            <w:r>
              <w:t>重点人口管控率（%）</w:t>
            </w:r>
          </w:p>
        </w:tc>
        <w:tc>
          <w:tcPr>
            <w:tcW w:w="2551" w:type="dxa"/>
            <w:vAlign w:val="center"/>
          </w:tcPr>
          <w:p>
            <w:pPr>
              <w:pStyle w:val="16"/>
            </w:pPr>
            <w:r>
              <w:t>100%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受理案件及时完成</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控制在预算成本内</w:t>
            </w:r>
          </w:p>
        </w:tc>
        <w:tc>
          <w:tcPr>
            <w:tcW w:w="2835" w:type="dxa"/>
            <w:vAlign w:val="center"/>
          </w:tcPr>
          <w:p>
            <w:pPr>
              <w:pStyle w:val="16"/>
            </w:pPr>
            <w:r>
              <w:t>控制在预算成本内</w:t>
            </w:r>
          </w:p>
        </w:tc>
        <w:tc>
          <w:tcPr>
            <w:tcW w:w="2551" w:type="dxa"/>
            <w:vAlign w:val="center"/>
          </w:tcPr>
          <w:p>
            <w:pPr>
              <w:pStyle w:val="16"/>
            </w:pPr>
            <w:r>
              <w:t>控制在预算成本内</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办公资源循环利用率</w:t>
            </w:r>
          </w:p>
        </w:tc>
        <w:tc>
          <w:tcPr>
            <w:tcW w:w="2835" w:type="dxa"/>
            <w:vAlign w:val="center"/>
          </w:tcPr>
          <w:p>
            <w:pPr>
              <w:pStyle w:val="16"/>
            </w:pPr>
            <w:r>
              <w:t>办公资源循环利用率</w:t>
            </w:r>
          </w:p>
        </w:tc>
        <w:tc>
          <w:tcPr>
            <w:tcW w:w="2551" w:type="dxa"/>
            <w:vAlign w:val="center"/>
          </w:tcPr>
          <w:p>
            <w:pPr>
              <w:pStyle w:val="16"/>
            </w:pPr>
            <w:r>
              <w:t>&gt;90%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&gt;98%</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加强节约集约利用，促进生态文明</w:t>
            </w:r>
          </w:p>
        </w:tc>
        <w:tc>
          <w:tcPr>
            <w:tcW w:w="2835" w:type="dxa"/>
            <w:vAlign w:val="center"/>
          </w:tcPr>
          <w:p>
            <w:pPr>
              <w:pStyle w:val="16"/>
            </w:pPr>
            <w:r>
              <w:t>加强节约集约利用，促进生态文明建设</w:t>
            </w:r>
          </w:p>
        </w:tc>
        <w:tc>
          <w:tcPr>
            <w:tcW w:w="2551" w:type="dxa"/>
            <w:vAlign w:val="center"/>
          </w:tcPr>
          <w:p>
            <w:pPr>
              <w:pStyle w:val="16"/>
            </w:pPr>
            <w:r>
              <w:t>加强节约集约利用，促进生态文明建设</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提升人员素质</w:t>
            </w:r>
          </w:p>
        </w:tc>
        <w:tc>
          <w:tcPr>
            <w:tcW w:w="2835" w:type="dxa"/>
            <w:vAlign w:val="center"/>
          </w:tcPr>
          <w:p>
            <w:pPr>
              <w:pStyle w:val="16"/>
            </w:pPr>
            <w:r>
              <w:t>提升人员素质</w:t>
            </w:r>
          </w:p>
        </w:tc>
        <w:tc>
          <w:tcPr>
            <w:tcW w:w="2551" w:type="dxa"/>
            <w:vAlign w:val="center"/>
          </w:tcPr>
          <w:p>
            <w:pPr>
              <w:pStyle w:val="16"/>
            </w:pPr>
            <w:r>
              <w:t>提升人员素质</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915"/>
        <w:gridCol w:w="780"/>
        <w:gridCol w:w="924"/>
        <w:gridCol w:w="726"/>
        <w:gridCol w:w="1122"/>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315玉田县司法局</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2" w:type="dxa"/>
            <w:gridSpan w:val="2"/>
            <w:vAlign w:val="center"/>
          </w:tcPr>
          <w:p>
            <w:pPr>
              <w:pStyle w:val="14"/>
            </w:pPr>
            <w:r>
              <w:t>政府采购项目来源</w:t>
            </w:r>
          </w:p>
        </w:tc>
        <w:tc>
          <w:tcPr>
            <w:tcW w:w="780"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726" w:type="dxa"/>
            <w:vMerge w:val="restart"/>
            <w:vAlign w:val="center"/>
          </w:tcPr>
          <w:p>
            <w:pPr>
              <w:pStyle w:val="14"/>
            </w:pPr>
            <w:r>
              <w:t>计量  单位</w:t>
            </w:r>
          </w:p>
        </w:tc>
        <w:tc>
          <w:tcPr>
            <w:tcW w:w="1122"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77" w:type="dxa"/>
            <w:vAlign w:val="center"/>
          </w:tcPr>
          <w:p>
            <w:pPr>
              <w:pStyle w:val="14"/>
            </w:pPr>
            <w:r>
              <w:t>项目名称</w:t>
            </w:r>
          </w:p>
        </w:tc>
        <w:tc>
          <w:tcPr>
            <w:tcW w:w="915" w:type="dxa"/>
            <w:vAlign w:val="center"/>
          </w:tcPr>
          <w:p>
            <w:pPr>
              <w:pStyle w:val="14"/>
            </w:pPr>
            <w:r>
              <w:t>预算    资金</w:t>
            </w:r>
          </w:p>
        </w:tc>
        <w:tc>
          <w:tcPr>
            <w:tcW w:w="780" w:type="dxa"/>
            <w:vMerge w:val="continue"/>
          </w:tcPr>
          <w:p/>
        </w:tc>
        <w:tc>
          <w:tcPr>
            <w:tcW w:w="924" w:type="dxa"/>
            <w:vMerge w:val="continue"/>
          </w:tcPr>
          <w:p/>
        </w:tc>
        <w:tc>
          <w:tcPr>
            <w:tcW w:w="726" w:type="dxa"/>
            <w:vMerge w:val="continue"/>
          </w:tcPr>
          <w:p/>
        </w:tc>
        <w:tc>
          <w:tcPr>
            <w:tcW w:w="1122"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77" w:type="dxa"/>
            <w:vAlign w:val="center"/>
          </w:tcPr>
          <w:p>
            <w:pPr>
              <w:pStyle w:val="16"/>
              <w:rPr>
                <w:rFonts w:hint="eastAsia" w:eastAsia="方正书宋_GBK"/>
                <w:highlight w:val="yellow"/>
                <w:lang w:eastAsia="zh-CN"/>
              </w:rPr>
            </w:pPr>
          </w:p>
        </w:tc>
        <w:tc>
          <w:tcPr>
            <w:tcW w:w="915" w:type="dxa"/>
            <w:vAlign w:val="center"/>
          </w:tcPr>
          <w:p>
            <w:pPr>
              <w:pStyle w:val="15"/>
              <w:rPr>
                <w:rFonts w:hint="default" w:eastAsia="方正书宋_GBK"/>
                <w:highlight w:val="yellow"/>
                <w:lang w:val="en-US" w:eastAsia="zh-CN"/>
              </w:rPr>
            </w:pPr>
          </w:p>
        </w:tc>
        <w:tc>
          <w:tcPr>
            <w:tcW w:w="780" w:type="dxa"/>
            <w:vAlign w:val="center"/>
          </w:tcPr>
          <w:p>
            <w:pPr>
              <w:pStyle w:val="16"/>
              <w:rPr>
                <w:highlight w:val="yellow"/>
              </w:rPr>
            </w:pPr>
          </w:p>
        </w:tc>
        <w:tc>
          <w:tcPr>
            <w:tcW w:w="924" w:type="dxa"/>
            <w:vAlign w:val="center"/>
          </w:tcPr>
          <w:p>
            <w:pPr>
              <w:pStyle w:val="16"/>
              <w:rPr>
                <w:highlight w:val="yellow"/>
              </w:rPr>
            </w:pPr>
          </w:p>
        </w:tc>
        <w:tc>
          <w:tcPr>
            <w:tcW w:w="726" w:type="dxa"/>
            <w:vAlign w:val="center"/>
          </w:tcPr>
          <w:p>
            <w:pPr>
              <w:pStyle w:val="17"/>
              <w:rPr>
                <w:highlight w:val="yellow"/>
              </w:rPr>
            </w:pPr>
          </w:p>
        </w:tc>
        <w:tc>
          <w:tcPr>
            <w:tcW w:w="1122" w:type="dxa"/>
            <w:vAlign w:val="center"/>
          </w:tcPr>
          <w:p>
            <w:pPr>
              <w:pStyle w:val="15"/>
              <w:rPr>
                <w:highlight w:val="yellow"/>
              </w:rPr>
            </w:pPr>
          </w:p>
        </w:tc>
        <w:tc>
          <w:tcPr>
            <w:tcW w:w="924" w:type="dxa"/>
            <w:vAlign w:val="center"/>
          </w:tcPr>
          <w:p>
            <w:pPr>
              <w:pStyle w:val="15"/>
              <w:rPr>
                <w:highlight w:val="yellow"/>
              </w:rPr>
            </w:pPr>
          </w:p>
        </w:tc>
        <w:tc>
          <w:tcPr>
            <w:tcW w:w="924" w:type="dxa"/>
            <w:vAlign w:val="center"/>
          </w:tcPr>
          <w:p>
            <w:pPr>
              <w:pStyle w:val="15"/>
              <w:rPr>
                <w:rFonts w:hint="default" w:eastAsia="方正书宋_GBK"/>
                <w:highlight w:val="yellow"/>
                <w:lang w:val="en-US" w:eastAsia="zh-CN"/>
              </w:rPr>
            </w:pPr>
          </w:p>
        </w:tc>
        <w:tc>
          <w:tcPr>
            <w:tcW w:w="924" w:type="dxa"/>
            <w:vAlign w:val="center"/>
          </w:tcPr>
          <w:p>
            <w:pPr>
              <w:pStyle w:val="15"/>
              <w:rPr>
                <w:rFonts w:hint="default" w:eastAsia="方正书宋_GBK"/>
                <w:highlight w:val="yellow"/>
                <w:lang w:val="en-US" w:eastAsia="zh-CN"/>
              </w:rPr>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highlight w:val="none"/>
        </w:rPr>
      </w:pPr>
      <w:r>
        <w:rPr>
          <w:rFonts w:ascii="方正书宋_GBK" w:hAnsi="方正书宋_GBK" w:eastAsia="方正书宋_GBK" w:cs="方正书宋_GBK"/>
          <w:color w:val="000000"/>
          <w:sz w:val="21"/>
          <w:highlight w:val="none"/>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玉田县司法局（含所属单位）上年末固定资产金额为825285.88元（详见下表）。本年度拟购置固定资产总额为0.00万元，已按要求列入政府采购预算，详见政府采购预算表。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315玉田县司法局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825285.88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1153.69</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7</w:t>
            </w:r>
          </w:p>
        </w:tc>
        <w:tc>
          <w:tcPr>
            <w:tcW w:w="2835" w:type="dxa"/>
            <w:vAlign w:val="center"/>
          </w:tcPr>
          <w:p>
            <w:pPr>
              <w:pStyle w:val="15"/>
            </w:pPr>
            <w:r>
              <w:t>208954.22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364</w:t>
            </w:r>
          </w:p>
        </w:tc>
        <w:tc>
          <w:tcPr>
            <w:tcW w:w="2835" w:type="dxa"/>
            <w:vAlign w:val="center"/>
          </w:tcPr>
          <w:p>
            <w:pPr>
              <w:pStyle w:val="15"/>
            </w:pPr>
            <w:r>
              <w:t>616331.66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1209" w:firstLineChars="432"/>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一、玉田县司法局本级收支预算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13268031.57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14073729.13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13268031.57</w:t>
            </w:r>
          </w:p>
        </w:tc>
        <w:tc>
          <w:tcPr>
            <w:tcW w:w="4535" w:type="dxa"/>
            <w:vAlign w:val="center"/>
          </w:tcPr>
          <w:p>
            <w:pPr>
              <w:pStyle w:val="18"/>
            </w:pPr>
            <w:r>
              <w:t>本年支出合计</w:t>
            </w:r>
          </w:p>
        </w:tc>
        <w:tc>
          <w:tcPr>
            <w:tcW w:w="2126" w:type="dxa"/>
            <w:vAlign w:val="center"/>
          </w:tcPr>
          <w:p>
            <w:pPr>
              <w:pStyle w:val="19"/>
            </w:pPr>
            <w:r>
              <w:t>14073729.13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805697.56</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14073729.13</w:t>
            </w:r>
          </w:p>
        </w:tc>
        <w:tc>
          <w:tcPr>
            <w:tcW w:w="4535" w:type="dxa"/>
            <w:vAlign w:val="center"/>
          </w:tcPr>
          <w:p>
            <w:pPr>
              <w:pStyle w:val="18"/>
            </w:pPr>
            <w:r>
              <w:t>支出总计</w:t>
            </w:r>
          </w:p>
        </w:tc>
        <w:tc>
          <w:tcPr>
            <w:tcW w:w="2126" w:type="dxa"/>
            <w:vAlign w:val="center"/>
          </w:tcPr>
          <w:p>
            <w:pPr>
              <w:pStyle w:val="19"/>
            </w:pPr>
            <w:r>
              <w:t>14073729.13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14073729.13</w:t>
            </w:r>
          </w:p>
        </w:tc>
        <w:tc>
          <w:tcPr>
            <w:tcW w:w="1134" w:type="dxa"/>
            <w:vAlign w:val="center"/>
          </w:tcPr>
          <w:p>
            <w:pPr>
              <w:pStyle w:val="19"/>
            </w:pPr>
            <w:r>
              <w:t>13268031.57</w:t>
            </w:r>
          </w:p>
        </w:tc>
        <w:tc>
          <w:tcPr>
            <w:tcW w:w="1134" w:type="dxa"/>
            <w:vAlign w:val="center"/>
          </w:tcPr>
          <w:p>
            <w:pPr>
              <w:pStyle w:val="19"/>
            </w:pPr>
            <w:r>
              <w:t>13268031.57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805697.56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14073729.13</w:t>
            </w:r>
          </w:p>
        </w:tc>
        <w:tc>
          <w:tcPr>
            <w:tcW w:w="1134" w:type="dxa"/>
            <w:vAlign w:val="center"/>
          </w:tcPr>
          <w:p>
            <w:pPr>
              <w:pStyle w:val="15"/>
            </w:pPr>
            <w:r>
              <w:t>13268031.57</w:t>
            </w:r>
          </w:p>
        </w:tc>
        <w:tc>
          <w:tcPr>
            <w:tcW w:w="1134" w:type="dxa"/>
            <w:vAlign w:val="center"/>
          </w:tcPr>
          <w:p>
            <w:pPr>
              <w:pStyle w:val="15"/>
            </w:pPr>
            <w:r>
              <w:t>13268031.57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805697.56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t>司法</w:t>
            </w:r>
          </w:p>
        </w:tc>
        <w:tc>
          <w:tcPr>
            <w:tcW w:w="1134" w:type="dxa"/>
            <w:vAlign w:val="center"/>
          </w:tcPr>
          <w:p>
            <w:pPr>
              <w:pStyle w:val="15"/>
            </w:pPr>
            <w:r>
              <w:t>14073729.13</w:t>
            </w:r>
          </w:p>
        </w:tc>
        <w:tc>
          <w:tcPr>
            <w:tcW w:w="1134" w:type="dxa"/>
            <w:vAlign w:val="center"/>
          </w:tcPr>
          <w:p>
            <w:pPr>
              <w:pStyle w:val="15"/>
            </w:pPr>
            <w:r>
              <w:t>13268031.57</w:t>
            </w:r>
          </w:p>
        </w:tc>
        <w:tc>
          <w:tcPr>
            <w:tcW w:w="1134" w:type="dxa"/>
            <w:vAlign w:val="center"/>
          </w:tcPr>
          <w:p>
            <w:pPr>
              <w:pStyle w:val="15"/>
            </w:pPr>
            <w:r>
              <w:t>13268031.57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805697.56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2040601</w:t>
            </w:r>
          </w:p>
        </w:tc>
        <w:tc>
          <w:tcPr>
            <w:tcW w:w="1559" w:type="dxa"/>
            <w:vAlign w:val="center"/>
          </w:tcPr>
          <w:p>
            <w:pPr>
              <w:pStyle w:val="16"/>
            </w:pPr>
            <w:r>
              <w:t>行政运行</w:t>
            </w:r>
          </w:p>
        </w:tc>
        <w:tc>
          <w:tcPr>
            <w:tcW w:w="1134" w:type="dxa"/>
            <w:vAlign w:val="center"/>
          </w:tcPr>
          <w:p>
            <w:pPr>
              <w:pStyle w:val="15"/>
            </w:pPr>
            <w:r>
              <w:t>12059231.57</w:t>
            </w:r>
          </w:p>
        </w:tc>
        <w:tc>
          <w:tcPr>
            <w:tcW w:w="1134" w:type="dxa"/>
            <w:vAlign w:val="center"/>
          </w:tcPr>
          <w:p>
            <w:pPr>
              <w:pStyle w:val="15"/>
            </w:pPr>
            <w:r>
              <w:t>12059231.57</w:t>
            </w:r>
          </w:p>
        </w:tc>
        <w:tc>
          <w:tcPr>
            <w:tcW w:w="1134" w:type="dxa"/>
            <w:vAlign w:val="center"/>
          </w:tcPr>
          <w:p>
            <w:pPr>
              <w:pStyle w:val="15"/>
            </w:pPr>
            <w:r>
              <w:t>12059231.57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2040604</w:t>
            </w:r>
          </w:p>
        </w:tc>
        <w:tc>
          <w:tcPr>
            <w:tcW w:w="1559" w:type="dxa"/>
            <w:vAlign w:val="center"/>
          </w:tcPr>
          <w:p>
            <w:pPr>
              <w:pStyle w:val="16"/>
            </w:pPr>
            <w:r>
              <w:t>基层司法业务</w:t>
            </w:r>
          </w:p>
        </w:tc>
        <w:tc>
          <w:tcPr>
            <w:tcW w:w="1134" w:type="dxa"/>
            <w:vAlign w:val="center"/>
          </w:tcPr>
          <w:p>
            <w:pPr>
              <w:pStyle w:val="15"/>
            </w:pPr>
            <w:r>
              <w:t>1506005.00</w:t>
            </w:r>
          </w:p>
        </w:tc>
        <w:tc>
          <w:tcPr>
            <w:tcW w:w="1134" w:type="dxa"/>
            <w:vAlign w:val="center"/>
          </w:tcPr>
          <w:p>
            <w:pPr>
              <w:pStyle w:val="15"/>
            </w:pPr>
            <w:r>
              <w:t>1143000.00</w:t>
            </w:r>
          </w:p>
        </w:tc>
        <w:tc>
          <w:tcPr>
            <w:tcW w:w="1134" w:type="dxa"/>
            <w:vAlign w:val="center"/>
          </w:tcPr>
          <w:p>
            <w:pPr>
              <w:pStyle w:val="15"/>
            </w:pPr>
            <w:r>
              <w:t>1143000.00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363005.00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2040607</w:t>
            </w:r>
          </w:p>
        </w:tc>
        <w:tc>
          <w:tcPr>
            <w:tcW w:w="1559" w:type="dxa"/>
            <w:vAlign w:val="center"/>
          </w:tcPr>
          <w:p>
            <w:pPr>
              <w:pStyle w:val="16"/>
            </w:pPr>
            <w:r>
              <w:t>公共法律服务</w:t>
            </w:r>
          </w:p>
        </w:tc>
        <w:tc>
          <w:tcPr>
            <w:tcW w:w="1134" w:type="dxa"/>
            <w:vAlign w:val="center"/>
          </w:tcPr>
          <w:p>
            <w:pPr>
              <w:pStyle w:val="15"/>
            </w:pPr>
            <w:r>
              <w:t>220000.00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2040610</w:t>
            </w:r>
          </w:p>
        </w:tc>
        <w:tc>
          <w:tcPr>
            <w:tcW w:w="1559" w:type="dxa"/>
            <w:vAlign w:val="center"/>
          </w:tcPr>
          <w:p>
            <w:pPr>
              <w:pStyle w:val="16"/>
            </w:pPr>
            <w:r>
              <w:t>社区矫正</w:t>
            </w:r>
          </w:p>
        </w:tc>
        <w:tc>
          <w:tcPr>
            <w:tcW w:w="1134" w:type="dxa"/>
            <w:vAlign w:val="center"/>
          </w:tcPr>
          <w:p>
            <w:pPr>
              <w:pStyle w:val="15"/>
            </w:pPr>
            <w:r>
              <w:t>128400.00</w:t>
            </w:r>
          </w:p>
        </w:tc>
        <w:tc>
          <w:tcPr>
            <w:tcW w:w="1134" w:type="dxa"/>
            <w:vAlign w:val="center"/>
          </w:tcPr>
          <w:p>
            <w:pPr>
              <w:pStyle w:val="15"/>
            </w:pPr>
            <w:r>
              <w:t>30800.00</w:t>
            </w:r>
          </w:p>
        </w:tc>
        <w:tc>
          <w:tcPr>
            <w:tcW w:w="1134" w:type="dxa"/>
            <w:vAlign w:val="center"/>
          </w:tcPr>
          <w:p>
            <w:pPr>
              <w:pStyle w:val="15"/>
            </w:pPr>
            <w:r>
              <w:t>30800.00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2040612</w:t>
            </w:r>
          </w:p>
        </w:tc>
        <w:tc>
          <w:tcPr>
            <w:tcW w:w="1559" w:type="dxa"/>
            <w:vAlign w:val="center"/>
          </w:tcPr>
          <w:p>
            <w:pPr>
              <w:pStyle w:val="16"/>
            </w:pPr>
            <w:r>
              <w:t>法治建设</w:t>
            </w:r>
          </w:p>
        </w:tc>
        <w:tc>
          <w:tcPr>
            <w:tcW w:w="1134" w:type="dxa"/>
            <w:vAlign w:val="center"/>
          </w:tcPr>
          <w:p>
            <w:pPr>
              <w:pStyle w:val="15"/>
            </w:pPr>
            <w:r>
              <w:t>25000.00</w:t>
            </w:r>
          </w:p>
        </w:tc>
        <w:tc>
          <w:tcPr>
            <w:tcW w:w="1134" w:type="dxa"/>
            <w:vAlign w:val="center"/>
          </w:tcPr>
          <w:p>
            <w:pPr>
              <w:pStyle w:val="15"/>
            </w:pPr>
            <w:r>
              <w:t>25000.00</w:t>
            </w:r>
          </w:p>
        </w:tc>
        <w:tc>
          <w:tcPr>
            <w:tcW w:w="1134" w:type="dxa"/>
            <w:vAlign w:val="center"/>
          </w:tcPr>
          <w:p>
            <w:pPr>
              <w:pStyle w:val="15"/>
            </w:pPr>
            <w:r>
              <w:t>25000.00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2040699</w:t>
            </w:r>
          </w:p>
        </w:tc>
        <w:tc>
          <w:tcPr>
            <w:tcW w:w="1559" w:type="dxa"/>
            <w:vAlign w:val="center"/>
          </w:tcPr>
          <w:p>
            <w:pPr>
              <w:pStyle w:val="16"/>
            </w:pPr>
            <w:r>
              <w:t>其他司法支出</w:t>
            </w:r>
          </w:p>
        </w:tc>
        <w:tc>
          <w:tcPr>
            <w:tcW w:w="1134" w:type="dxa"/>
            <w:vAlign w:val="center"/>
          </w:tcPr>
          <w:p>
            <w:pPr>
              <w:pStyle w:val="15"/>
            </w:pPr>
            <w:r>
              <w:t>135092.56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135092.56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14073729.13</w:t>
            </w:r>
          </w:p>
        </w:tc>
        <w:tc>
          <w:tcPr>
            <w:tcW w:w="1361" w:type="dxa"/>
            <w:vAlign w:val="center"/>
          </w:tcPr>
          <w:p>
            <w:pPr>
              <w:pStyle w:val="19"/>
            </w:pPr>
            <w:r>
              <w:t>12059231.57</w:t>
            </w:r>
          </w:p>
        </w:tc>
        <w:tc>
          <w:tcPr>
            <w:tcW w:w="1361" w:type="dxa"/>
            <w:vAlign w:val="center"/>
          </w:tcPr>
          <w:p>
            <w:pPr>
              <w:pStyle w:val="19"/>
            </w:pPr>
            <w:r>
              <w:t>2014497.56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14073729.13</w:t>
            </w:r>
          </w:p>
        </w:tc>
        <w:tc>
          <w:tcPr>
            <w:tcW w:w="1361" w:type="dxa"/>
            <w:vAlign w:val="center"/>
          </w:tcPr>
          <w:p>
            <w:pPr>
              <w:pStyle w:val="15"/>
            </w:pPr>
            <w:r>
              <w:t>12059231.57</w:t>
            </w:r>
          </w:p>
        </w:tc>
        <w:tc>
          <w:tcPr>
            <w:tcW w:w="1361" w:type="dxa"/>
            <w:vAlign w:val="center"/>
          </w:tcPr>
          <w:p>
            <w:pPr>
              <w:pStyle w:val="15"/>
            </w:pPr>
            <w:r>
              <w:t>2014497.56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t>司法</w:t>
            </w:r>
          </w:p>
        </w:tc>
        <w:tc>
          <w:tcPr>
            <w:tcW w:w="1361" w:type="dxa"/>
            <w:vAlign w:val="center"/>
          </w:tcPr>
          <w:p>
            <w:pPr>
              <w:pStyle w:val="15"/>
            </w:pPr>
            <w:r>
              <w:t>14073729.13</w:t>
            </w:r>
          </w:p>
        </w:tc>
        <w:tc>
          <w:tcPr>
            <w:tcW w:w="1361" w:type="dxa"/>
            <w:vAlign w:val="center"/>
          </w:tcPr>
          <w:p>
            <w:pPr>
              <w:pStyle w:val="15"/>
            </w:pPr>
            <w:r>
              <w:t>12059231.57</w:t>
            </w:r>
          </w:p>
        </w:tc>
        <w:tc>
          <w:tcPr>
            <w:tcW w:w="1361" w:type="dxa"/>
            <w:vAlign w:val="center"/>
          </w:tcPr>
          <w:p>
            <w:pPr>
              <w:pStyle w:val="15"/>
            </w:pPr>
            <w:r>
              <w:t>2014497.56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2040601</w:t>
            </w:r>
          </w:p>
        </w:tc>
        <w:tc>
          <w:tcPr>
            <w:tcW w:w="4535" w:type="dxa"/>
            <w:vAlign w:val="center"/>
          </w:tcPr>
          <w:p>
            <w:pPr>
              <w:pStyle w:val="16"/>
            </w:pPr>
            <w:r>
              <w:t>行政运行</w:t>
            </w:r>
          </w:p>
        </w:tc>
        <w:tc>
          <w:tcPr>
            <w:tcW w:w="1361" w:type="dxa"/>
            <w:vAlign w:val="center"/>
          </w:tcPr>
          <w:p>
            <w:pPr>
              <w:pStyle w:val="15"/>
            </w:pPr>
            <w:r>
              <w:t>12059231.57</w:t>
            </w:r>
          </w:p>
        </w:tc>
        <w:tc>
          <w:tcPr>
            <w:tcW w:w="1361" w:type="dxa"/>
            <w:vAlign w:val="center"/>
          </w:tcPr>
          <w:p>
            <w:pPr>
              <w:pStyle w:val="15"/>
            </w:pPr>
            <w:r>
              <w:t>12059231.57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2040604</w:t>
            </w:r>
          </w:p>
        </w:tc>
        <w:tc>
          <w:tcPr>
            <w:tcW w:w="4535" w:type="dxa"/>
            <w:vAlign w:val="center"/>
          </w:tcPr>
          <w:p>
            <w:pPr>
              <w:pStyle w:val="16"/>
            </w:pPr>
            <w:r>
              <w:t>基层司法业务</w:t>
            </w:r>
          </w:p>
        </w:tc>
        <w:tc>
          <w:tcPr>
            <w:tcW w:w="1361" w:type="dxa"/>
            <w:vAlign w:val="center"/>
          </w:tcPr>
          <w:p>
            <w:pPr>
              <w:pStyle w:val="15"/>
            </w:pPr>
            <w:r>
              <w:t>1506005.00</w:t>
            </w:r>
          </w:p>
        </w:tc>
        <w:tc>
          <w:tcPr>
            <w:tcW w:w="1361" w:type="dxa"/>
            <w:vAlign w:val="center"/>
          </w:tcPr>
          <w:p>
            <w:pPr>
              <w:pStyle w:val="15"/>
            </w:pPr>
          </w:p>
        </w:tc>
        <w:tc>
          <w:tcPr>
            <w:tcW w:w="1361" w:type="dxa"/>
            <w:vAlign w:val="center"/>
          </w:tcPr>
          <w:p>
            <w:pPr>
              <w:pStyle w:val="15"/>
            </w:pPr>
            <w:r>
              <w:t>1506005.00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2040607</w:t>
            </w:r>
          </w:p>
        </w:tc>
        <w:tc>
          <w:tcPr>
            <w:tcW w:w="4535" w:type="dxa"/>
            <w:vAlign w:val="center"/>
          </w:tcPr>
          <w:p>
            <w:pPr>
              <w:pStyle w:val="16"/>
            </w:pPr>
            <w:r>
              <w:t>公共法律服务</w:t>
            </w:r>
          </w:p>
        </w:tc>
        <w:tc>
          <w:tcPr>
            <w:tcW w:w="1361" w:type="dxa"/>
            <w:vAlign w:val="center"/>
          </w:tcPr>
          <w:p>
            <w:pPr>
              <w:pStyle w:val="15"/>
            </w:pPr>
            <w:r>
              <w:t>220000.00</w:t>
            </w:r>
          </w:p>
        </w:tc>
        <w:tc>
          <w:tcPr>
            <w:tcW w:w="1361" w:type="dxa"/>
            <w:vAlign w:val="center"/>
          </w:tcPr>
          <w:p>
            <w:pPr>
              <w:pStyle w:val="15"/>
            </w:pPr>
          </w:p>
        </w:tc>
        <w:tc>
          <w:tcPr>
            <w:tcW w:w="1361" w:type="dxa"/>
            <w:vAlign w:val="center"/>
          </w:tcPr>
          <w:p>
            <w:pPr>
              <w:pStyle w:val="15"/>
            </w:pPr>
            <w:r>
              <w:t>220000.00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2040610</w:t>
            </w:r>
          </w:p>
        </w:tc>
        <w:tc>
          <w:tcPr>
            <w:tcW w:w="4535" w:type="dxa"/>
            <w:vAlign w:val="center"/>
          </w:tcPr>
          <w:p>
            <w:pPr>
              <w:pStyle w:val="16"/>
            </w:pPr>
            <w:r>
              <w:t>社区矫正</w:t>
            </w:r>
          </w:p>
        </w:tc>
        <w:tc>
          <w:tcPr>
            <w:tcW w:w="1361" w:type="dxa"/>
            <w:vAlign w:val="center"/>
          </w:tcPr>
          <w:p>
            <w:pPr>
              <w:pStyle w:val="15"/>
            </w:pPr>
            <w:r>
              <w:t>128400.00</w:t>
            </w:r>
          </w:p>
        </w:tc>
        <w:tc>
          <w:tcPr>
            <w:tcW w:w="1361" w:type="dxa"/>
            <w:vAlign w:val="center"/>
          </w:tcPr>
          <w:p>
            <w:pPr>
              <w:pStyle w:val="15"/>
            </w:pPr>
          </w:p>
        </w:tc>
        <w:tc>
          <w:tcPr>
            <w:tcW w:w="1361" w:type="dxa"/>
            <w:vAlign w:val="center"/>
          </w:tcPr>
          <w:p>
            <w:pPr>
              <w:pStyle w:val="15"/>
            </w:pPr>
            <w:r>
              <w:t>128400.00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2040612</w:t>
            </w:r>
          </w:p>
        </w:tc>
        <w:tc>
          <w:tcPr>
            <w:tcW w:w="4535" w:type="dxa"/>
            <w:vAlign w:val="center"/>
          </w:tcPr>
          <w:p>
            <w:pPr>
              <w:pStyle w:val="16"/>
            </w:pPr>
            <w:r>
              <w:t>法治建设</w:t>
            </w:r>
          </w:p>
        </w:tc>
        <w:tc>
          <w:tcPr>
            <w:tcW w:w="1361" w:type="dxa"/>
            <w:vAlign w:val="center"/>
          </w:tcPr>
          <w:p>
            <w:pPr>
              <w:pStyle w:val="15"/>
            </w:pPr>
            <w:r>
              <w:t>25000.00</w:t>
            </w:r>
          </w:p>
        </w:tc>
        <w:tc>
          <w:tcPr>
            <w:tcW w:w="1361" w:type="dxa"/>
            <w:vAlign w:val="center"/>
          </w:tcPr>
          <w:p>
            <w:pPr>
              <w:pStyle w:val="15"/>
            </w:pPr>
          </w:p>
        </w:tc>
        <w:tc>
          <w:tcPr>
            <w:tcW w:w="1361" w:type="dxa"/>
            <w:vAlign w:val="center"/>
          </w:tcPr>
          <w:p>
            <w:pPr>
              <w:pStyle w:val="15"/>
            </w:pPr>
            <w:r>
              <w:t>25000.00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2040699</w:t>
            </w:r>
          </w:p>
        </w:tc>
        <w:tc>
          <w:tcPr>
            <w:tcW w:w="4535" w:type="dxa"/>
            <w:vAlign w:val="center"/>
          </w:tcPr>
          <w:p>
            <w:pPr>
              <w:pStyle w:val="16"/>
            </w:pPr>
            <w:r>
              <w:t>其他司法支出</w:t>
            </w:r>
          </w:p>
        </w:tc>
        <w:tc>
          <w:tcPr>
            <w:tcW w:w="1361" w:type="dxa"/>
            <w:vAlign w:val="center"/>
          </w:tcPr>
          <w:p>
            <w:pPr>
              <w:pStyle w:val="15"/>
            </w:pPr>
            <w:r>
              <w:t>135092.56</w:t>
            </w:r>
          </w:p>
        </w:tc>
        <w:tc>
          <w:tcPr>
            <w:tcW w:w="1361" w:type="dxa"/>
            <w:vAlign w:val="center"/>
          </w:tcPr>
          <w:p>
            <w:pPr>
              <w:pStyle w:val="15"/>
            </w:pPr>
          </w:p>
        </w:tc>
        <w:tc>
          <w:tcPr>
            <w:tcW w:w="1361" w:type="dxa"/>
            <w:vAlign w:val="center"/>
          </w:tcPr>
          <w:p>
            <w:pPr>
              <w:pStyle w:val="15"/>
            </w:pPr>
            <w:r>
              <w:t>135092.56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13268031.57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14073729.13</w:t>
            </w:r>
          </w:p>
        </w:tc>
        <w:tc>
          <w:tcPr>
            <w:tcW w:w="1474" w:type="dxa"/>
            <w:vAlign w:val="center"/>
          </w:tcPr>
          <w:p>
            <w:pPr>
              <w:pStyle w:val="15"/>
            </w:pPr>
            <w:r>
              <w:t>14073729.13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13268031.57</w:t>
            </w:r>
          </w:p>
        </w:tc>
        <w:tc>
          <w:tcPr>
            <w:tcW w:w="3402" w:type="dxa"/>
            <w:vAlign w:val="center"/>
          </w:tcPr>
          <w:p>
            <w:pPr>
              <w:pStyle w:val="18"/>
            </w:pPr>
            <w:r>
              <w:t>本年支出合计</w:t>
            </w:r>
          </w:p>
        </w:tc>
        <w:tc>
          <w:tcPr>
            <w:tcW w:w="1474" w:type="dxa"/>
            <w:vAlign w:val="center"/>
          </w:tcPr>
          <w:p>
            <w:pPr>
              <w:pStyle w:val="19"/>
            </w:pPr>
            <w:r>
              <w:t>14073729.13</w:t>
            </w:r>
          </w:p>
        </w:tc>
        <w:tc>
          <w:tcPr>
            <w:tcW w:w="1474" w:type="dxa"/>
            <w:vAlign w:val="center"/>
          </w:tcPr>
          <w:p>
            <w:pPr>
              <w:pStyle w:val="19"/>
            </w:pPr>
            <w:r>
              <w:t>14073729.13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805697.56</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805697.56</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14073729.13</w:t>
            </w:r>
          </w:p>
        </w:tc>
        <w:tc>
          <w:tcPr>
            <w:tcW w:w="3402" w:type="dxa"/>
            <w:vAlign w:val="center"/>
          </w:tcPr>
          <w:p>
            <w:pPr>
              <w:pStyle w:val="18"/>
            </w:pPr>
            <w:r>
              <w:t>支出总计</w:t>
            </w:r>
          </w:p>
        </w:tc>
        <w:tc>
          <w:tcPr>
            <w:tcW w:w="1474" w:type="dxa"/>
            <w:vAlign w:val="center"/>
          </w:tcPr>
          <w:p>
            <w:pPr>
              <w:pStyle w:val="19"/>
            </w:pPr>
            <w:r>
              <w:t>14073729.13</w:t>
            </w:r>
          </w:p>
        </w:tc>
        <w:tc>
          <w:tcPr>
            <w:tcW w:w="1474" w:type="dxa"/>
            <w:vAlign w:val="center"/>
          </w:tcPr>
          <w:p>
            <w:pPr>
              <w:pStyle w:val="19"/>
            </w:pPr>
            <w:r>
              <w:t>14073729.13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14073729.13</w:t>
            </w:r>
          </w:p>
        </w:tc>
        <w:tc>
          <w:tcPr>
            <w:tcW w:w="2551" w:type="dxa"/>
            <w:vAlign w:val="center"/>
          </w:tcPr>
          <w:p>
            <w:pPr>
              <w:pStyle w:val="19"/>
            </w:pPr>
            <w:r>
              <w:t>12059231.57</w:t>
            </w:r>
          </w:p>
        </w:tc>
        <w:tc>
          <w:tcPr>
            <w:tcW w:w="2551" w:type="dxa"/>
            <w:vAlign w:val="center"/>
          </w:tcPr>
          <w:p>
            <w:pPr>
              <w:pStyle w:val="19"/>
            </w:pPr>
            <w:r>
              <w:t>2014497.56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14073729.13</w:t>
            </w:r>
          </w:p>
        </w:tc>
        <w:tc>
          <w:tcPr>
            <w:tcW w:w="2551" w:type="dxa"/>
            <w:vAlign w:val="center"/>
          </w:tcPr>
          <w:p>
            <w:pPr>
              <w:pStyle w:val="15"/>
            </w:pPr>
            <w:r>
              <w:t>12059231.57</w:t>
            </w:r>
          </w:p>
        </w:tc>
        <w:tc>
          <w:tcPr>
            <w:tcW w:w="2551" w:type="dxa"/>
            <w:vAlign w:val="center"/>
          </w:tcPr>
          <w:p>
            <w:pPr>
              <w:pStyle w:val="15"/>
            </w:pPr>
            <w:r>
              <w:t>2014497.56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20406</w:t>
            </w:r>
          </w:p>
        </w:tc>
        <w:tc>
          <w:tcPr>
            <w:tcW w:w="4535" w:type="dxa"/>
            <w:vAlign w:val="center"/>
          </w:tcPr>
          <w:p>
            <w:pPr>
              <w:pStyle w:val="16"/>
            </w:pPr>
            <w:r>
              <w:t>司法</w:t>
            </w:r>
          </w:p>
        </w:tc>
        <w:tc>
          <w:tcPr>
            <w:tcW w:w="2551" w:type="dxa"/>
            <w:vAlign w:val="center"/>
          </w:tcPr>
          <w:p>
            <w:pPr>
              <w:pStyle w:val="15"/>
            </w:pPr>
            <w:r>
              <w:t>14073729.13</w:t>
            </w:r>
          </w:p>
        </w:tc>
        <w:tc>
          <w:tcPr>
            <w:tcW w:w="2551" w:type="dxa"/>
            <w:vAlign w:val="center"/>
          </w:tcPr>
          <w:p>
            <w:pPr>
              <w:pStyle w:val="15"/>
            </w:pPr>
            <w:r>
              <w:t>12059231.57</w:t>
            </w:r>
          </w:p>
        </w:tc>
        <w:tc>
          <w:tcPr>
            <w:tcW w:w="2551" w:type="dxa"/>
            <w:vAlign w:val="center"/>
          </w:tcPr>
          <w:p>
            <w:pPr>
              <w:pStyle w:val="15"/>
            </w:pPr>
            <w:r>
              <w:t>2014497.56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2040601</w:t>
            </w:r>
          </w:p>
        </w:tc>
        <w:tc>
          <w:tcPr>
            <w:tcW w:w="4535" w:type="dxa"/>
            <w:vAlign w:val="center"/>
          </w:tcPr>
          <w:p>
            <w:pPr>
              <w:pStyle w:val="16"/>
            </w:pPr>
            <w:r>
              <w:t>行政运行</w:t>
            </w:r>
          </w:p>
        </w:tc>
        <w:tc>
          <w:tcPr>
            <w:tcW w:w="2551" w:type="dxa"/>
            <w:vAlign w:val="center"/>
          </w:tcPr>
          <w:p>
            <w:pPr>
              <w:pStyle w:val="15"/>
            </w:pPr>
            <w:r>
              <w:t>12059231.57</w:t>
            </w:r>
          </w:p>
        </w:tc>
        <w:tc>
          <w:tcPr>
            <w:tcW w:w="2551" w:type="dxa"/>
            <w:vAlign w:val="center"/>
          </w:tcPr>
          <w:p>
            <w:pPr>
              <w:pStyle w:val="15"/>
            </w:pPr>
            <w:r>
              <w:t>12059231.57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2040604</w:t>
            </w:r>
          </w:p>
        </w:tc>
        <w:tc>
          <w:tcPr>
            <w:tcW w:w="4535" w:type="dxa"/>
            <w:vAlign w:val="center"/>
          </w:tcPr>
          <w:p>
            <w:pPr>
              <w:pStyle w:val="16"/>
            </w:pPr>
            <w:r>
              <w:t>基层司法业务</w:t>
            </w:r>
          </w:p>
        </w:tc>
        <w:tc>
          <w:tcPr>
            <w:tcW w:w="2551" w:type="dxa"/>
            <w:vAlign w:val="center"/>
          </w:tcPr>
          <w:p>
            <w:pPr>
              <w:pStyle w:val="15"/>
            </w:pPr>
            <w:r>
              <w:t>1506005.00</w:t>
            </w:r>
          </w:p>
        </w:tc>
        <w:tc>
          <w:tcPr>
            <w:tcW w:w="2551" w:type="dxa"/>
            <w:vAlign w:val="center"/>
          </w:tcPr>
          <w:p>
            <w:pPr>
              <w:pStyle w:val="15"/>
            </w:pPr>
          </w:p>
        </w:tc>
        <w:tc>
          <w:tcPr>
            <w:tcW w:w="2551" w:type="dxa"/>
            <w:vAlign w:val="center"/>
          </w:tcPr>
          <w:p>
            <w:pPr>
              <w:pStyle w:val="15"/>
            </w:pPr>
            <w:r>
              <w:t>1506005.00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2040607</w:t>
            </w:r>
          </w:p>
        </w:tc>
        <w:tc>
          <w:tcPr>
            <w:tcW w:w="4535" w:type="dxa"/>
            <w:vAlign w:val="center"/>
          </w:tcPr>
          <w:p>
            <w:pPr>
              <w:pStyle w:val="16"/>
            </w:pPr>
            <w:r>
              <w:t>公共法律服务</w:t>
            </w:r>
          </w:p>
        </w:tc>
        <w:tc>
          <w:tcPr>
            <w:tcW w:w="2551" w:type="dxa"/>
            <w:vAlign w:val="center"/>
          </w:tcPr>
          <w:p>
            <w:pPr>
              <w:pStyle w:val="15"/>
            </w:pPr>
            <w:r>
              <w:t>220000.00</w:t>
            </w:r>
          </w:p>
        </w:tc>
        <w:tc>
          <w:tcPr>
            <w:tcW w:w="2551" w:type="dxa"/>
            <w:vAlign w:val="center"/>
          </w:tcPr>
          <w:p>
            <w:pPr>
              <w:pStyle w:val="15"/>
            </w:pPr>
          </w:p>
        </w:tc>
        <w:tc>
          <w:tcPr>
            <w:tcW w:w="2551" w:type="dxa"/>
            <w:vAlign w:val="center"/>
          </w:tcPr>
          <w:p>
            <w:pPr>
              <w:pStyle w:val="15"/>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2040610</w:t>
            </w:r>
          </w:p>
        </w:tc>
        <w:tc>
          <w:tcPr>
            <w:tcW w:w="4535" w:type="dxa"/>
            <w:vAlign w:val="center"/>
          </w:tcPr>
          <w:p>
            <w:pPr>
              <w:pStyle w:val="16"/>
            </w:pPr>
            <w:r>
              <w:t>社区矫正</w:t>
            </w:r>
          </w:p>
        </w:tc>
        <w:tc>
          <w:tcPr>
            <w:tcW w:w="2551" w:type="dxa"/>
            <w:vAlign w:val="center"/>
          </w:tcPr>
          <w:p>
            <w:pPr>
              <w:pStyle w:val="15"/>
            </w:pPr>
            <w:r>
              <w:t>128400.00</w:t>
            </w:r>
          </w:p>
        </w:tc>
        <w:tc>
          <w:tcPr>
            <w:tcW w:w="2551" w:type="dxa"/>
            <w:vAlign w:val="center"/>
          </w:tcPr>
          <w:p>
            <w:pPr>
              <w:pStyle w:val="15"/>
            </w:pPr>
          </w:p>
        </w:tc>
        <w:tc>
          <w:tcPr>
            <w:tcW w:w="2551" w:type="dxa"/>
            <w:vAlign w:val="center"/>
          </w:tcPr>
          <w:p>
            <w:pPr>
              <w:pStyle w:val="15"/>
            </w:pPr>
            <w:r>
              <w:t>128400.00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2040612</w:t>
            </w:r>
          </w:p>
        </w:tc>
        <w:tc>
          <w:tcPr>
            <w:tcW w:w="4535" w:type="dxa"/>
            <w:vAlign w:val="center"/>
          </w:tcPr>
          <w:p>
            <w:pPr>
              <w:pStyle w:val="16"/>
            </w:pPr>
            <w:r>
              <w:t>法治建设</w:t>
            </w:r>
          </w:p>
        </w:tc>
        <w:tc>
          <w:tcPr>
            <w:tcW w:w="2551" w:type="dxa"/>
            <w:vAlign w:val="center"/>
          </w:tcPr>
          <w:p>
            <w:pPr>
              <w:pStyle w:val="15"/>
            </w:pPr>
            <w:r>
              <w:t>25000.00</w:t>
            </w:r>
          </w:p>
        </w:tc>
        <w:tc>
          <w:tcPr>
            <w:tcW w:w="2551" w:type="dxa"/>
            <w:vAlign w:val="center"/>
          </w:tcPr>
          <w:p>
            <w:pPr>
              <w:pStyle w:val="15"/>
            </w:pPr>
          </w:p>
        </w:tc>
        <w:tc>
          <w:tcPr>
            <w:tcW w:w="2551" w:type="dxa"/>
            <w:vAlign w:val="center"/>
          </w:tcPr>
          <w:p>
            <w:pPr>
              <w:pStyle w:val="15"/>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2040699</w:t>
            </w:r>
          </w:p>
        </w:tc>
        <w:tc>
          <w:tcPr>
            <w:tcW w:w="4535" w:type="dxa"/>
            <w:vAlign w:val="center"/>
          </w:tcPr>
          <w:p>
            <w:pPr>
              <w:pStyle w:val="16"/>
            </w:pPr>
            <w:r>
              <w:t>其他司法支出</w:t>
            </w:r>
          </w:p>
        </w:tc>
        <w:tc>
          <w:tcPr>
            <w:tcW w:w="2551" w:type="dxa"/>
            <w:vAlign w:val="center"/>
          </w:tcPr>
          <w:p>
            <w:pPr>
              <w:pStyle w:val="15"/>
            </w:pPr>
            <w:r>
              <w:t>135092.56</w:t>
            </w:r>
          </w:p>
        </w:tc>
        <w:tc>
          <w:tcPr>
            <w:tcW w:w="2551" w:type="dxa"/>
            <w:vAlign w:val="center"/>
          </w:tcPr>
          <w:p>
            <w:pPr>
              <w:pStyle w:val="15"/>
            </w:pPr>
          </w:p>
        </w:tc>
        <w:tc>
          <w:tcPr>
            <w:tcW w:w="2551" w:type="dxa"/>
            <w:vAlign w:val="center"/>
          </w:tcPr>
          <w:p>
            <w:pPr>
              <w:pStyle w:val="15"/>
            </w:pPr>
            <w:r>
              <w:t>135092.56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12059231.57</w:t>
            </w:r>
          </w:p>
        </w:tc>
        <w:tc>
          <w:tcPr>
            <w:tcW w:w="2551" w:type="dxa"/>
            <w:vAlign w:val="center"/>
          </w:tcPr>
          <w:p>
            <w:pPr>
              <w:pStyle w:val="19"/>
            </w:pPr>
            <w:r>
              <w:t>11285932.28</w:t>
            </w:r>
          </w:p>
        </w:tc>
        <w:tc>
          <w:tcPr>
            <w:tcW w:w="2551" w:type="dxa"/>
            <w:vAlign w:val="center"/>
          </w:tcPr>
          <w:p>
            <w:pPr>
              <w:pStyle w:val="19"/>
            </w:pPr>
            <w:r>
              <w:t>773299.29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10824520.28</w:t>
            </w:r>
          </w:p>
        </w:tc>
        <w:tc>
          <w:tcPr>
            <w:tcW w:w="2551" w:type="dxa"/>
            <w:vAlign w:val="center"/>
          </w:tcPr>
          <w:p>
            <w:pPr>
              <w:pStyle w:val="15"/>
            </w:pPr>
            <w:r>
              <w:t>10824520.28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2809374.19</w:t>
            </w:r>
          </w:p>
        </w:tc>
        <w:tc>
          <w:tcPr>
            <w:tcW w:w="2551" w:type="dxa"/>
            <w:vAlign w:val="center"/>
          </w:tcPr>
          <w:p>
            <w:pPr>
              <w:pStyle w:val="15"/>
            </w:pPr>
            <w:r>
              <w:t>2809374.19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2886432.00</w:t>
            </w:r>
          </w:p>
        </w:tc>
        <w:tc>
          <w:tcPr>
            <w:tcW w:w="2551" w:type="dxa"/>
            <w:vAlign w:val="center"/>
          </w:tcPr>
          <w:p>
            <w:pPr>
              <w:pStyle w:val="15"/>
            </w:pPr>
            <w:r>
              <w:t>2886432.00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799504.00</w:t>
            </w:r>
          </w:p>
        </w:tc>
        <w:tc>
          <w:tcPr>
            <w:tcW w:w="2551" w:type="dxa"/>
            <w:vAlign w:val="center"/>
          </w:tcPr>
          <w:p>
            <w:pPr>
              <w:pStyle w:val="15"/>
            </w:pPr>
            <w:r>
              <w:t>799504.00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60626.86</w:t>
            </w:r>
          </w:p>
        </w:tc>
        <w:tc>
          <w:tcPr>
            <w:tcW w:w="2551" w:type="dxa"/>
            <w:vAlign w:val="center"/>
          </w:tcPr>
          <w:p>
            <w:pPr>
              <w:pStyle w:val="15"/>
            </w:pPr>
            <w:r>
              <w:t>60626.86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802278.86</w:t>
            </w:r>
          </w:p>
        </w:tc>
        <w:tc>
          <w:tcPr>
            <w:tcW w:w="2551" w:type="dxa"/>
            <w:vAlign w:val="center"/>
          </w:tcPr>
          <w:p>
            <w:pPr>
              <w:pStyle w:val="15"/>
            </w:pPr>
            <w:r>
              <w:t>802278.86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334716.47</w:t>
            </w:r>
          </w:p>
        </w:tc>
        <w:tc>
          <w:tcPr>
            <w:tcW w:w="2551" w:type="dxa"/>
            <w:vAlign w:val="center"/>
          </w:tcPr>
          <w:p>
            <w:pPr>
              <w:pStyle w:val="15"/>
            </w:pPr>
            <w:r>
              <w:t>334716.47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369342.31</w:t>
            </w:r>
          </w:p>
        </w:tc>
        <w:tc>
          <w:tcPr>
            <w:tcW w:w="2551" w:type="dxa"/>
            <w:vAlign w:val="center"/>
          </w:tcPr>
          <w:p>
            <w:pPr>
              <w:pStyle w:val="15"/>
            </w:pPr>
            <w:r>
              <w:t>369342.31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240964.17</w:t>
            </w:r>
          </w:p>
        </w:tc>
        <w:tc>
          <w:tcPr>
            <w:tcW w:w="2551" w:type="dxa"/>
            <w:vAlign w:val="center"/>
          </w:tcPr>
          <w:p>
            <w:pPr>
              <w:pStyle w:val="15"/>
            </w:pPr>
            <w:r>
              <w:t>240964.17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624311.38</w:t>
            </w:r>
          </w:p>
        </w:tc>
        <w:tc>
          <w:tcPr>
            <w:tcW w:w="2551" w:type="dxa"/>
            <w:vAlign w:val="center"/>
          </w:tcPr>
          <w:p>
            <w:pPr>
              <w:pStyle w:val="15"/>
            </w:pPr>
            <w:r>
              <w:t>624311.38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1896970.04</w:t>
            </w:r>
          </w:p>
        </w:tc>
        <w:tc>
          <w:tcPr>
            <w:tcW w:w="2551" w:type="dxa"/>
            <w:vAlign w:val="center"/>
          </w:tcPr>
          <w:p>
            <w:pPr>
              <w:pStyle w:val="15"/>
            </w:pPr>
            <w:r>
              <w:t>1896970.04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773299.29</w:t>
            </w:r>
          </w:p>
        </w:tc>
        <w:tc>
          <w:tcPr>
            <w:tcW w:w="2551" w:type="dxa"/>
            <w:vAlign w:val="center"/>
          </w:tcPr>
          <w:p>
            <w:pPr>
              <w:pStyle w:val="15"/>
            </w:pPr>
          </w:p>
        </w:tc>
        <w:tc>
          <w:tcPr>
            <w:tcW w:w="2551" w:type="dxa"/>
            <w:vAlign w:val="center"/>
          </w:tcPr>
          <w:p>
            <w:pPr>
              <w:pStyle w:val="15"/>
            </w:pPr>
            <w:r>
              <w:t>773299.29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2500.00</w:t>
            </w:r>
          </w:p>
        </w:tc>
        <w:tc>
          <w:tcPr>
            <w:tcW w:w="2551" w:type="dxa"/>
            <w:vAlign w:val="center"/>
          </w:tcPr>
          <w:p>
            <w:pPr>
              <w:pStyle w:val="15"/>
            </w:pPr>
          </w:p>
        </w:tc>
        <w:tc>
          <w:tcPr>
            <w:tcW w:w="2551" w:type="dxa"/>
            <w:vAlign w:val="center"/>
          </w:tcPr>
          <w:p>
            <w:pPr>
              <w:pStyle w:val="15"/>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30800.00</w:t>
            </w:r>
          </w:p>
        </w:tc>
        <w:tc>
          <w:tcPr>
            <w:tcW w:w="2551" w:type="dxa"/>
            <w:vAlign w:val="center"/>
          </w:tcPr>
          <w:p>
            <w:pPr>
              <w:pStyle w:val="15"/>
            </w:pPr>
          </w:p>
        </w:tc>
        <w:tc>
          <w:tcPr>
            <w:tcW w:w="2551" w:type="dxa"/>
            <w:vAlign w:val="center"/>
          </w:tcPr>
          <w:p>
            <w:pPr>
              <w:pStyle w:val="15"/>
            </w:pPr>
            <w:r>
              <w:t>30800.00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25976.00</w:t>
            </w:r>
          </w:p>
        </w:tc>
        <w:tc>
          <w:tcPr>
            <w:tcW w:w="2551" w:type="dxa"/>
            <w:vAlign w:val="center"/>
          </w:tcPr>
          <w:p>
            <w:pPr>
              <w:pStyle w:val="15"/>
            </w:pPr>
          </w:p>
        </w:tc>
        <w:tc>
          <w:tcPr>
            <w:tcW w:w="2551" w:type="dxa"/>
            <w:vAlign w:val="center"/>
          </w:tcPr>
          <w:p>
            <w:pPr>
              <w:pStyle w:val="15"/>
            </w:pPr>
            <w:r>
              <w:t>25976.00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26823.29</w:t>
            </w:r>
          </w:p>
        </w:tc>
        <w:tc>
          <w:tcPr>
            <w:tcW w:w="2551" w:type="dxa"/>
            <w:vAlign w:val="center"/>
          </w:tcPr>
          <w:p>
            <w:pPr>
              <w:pStyle w:val="15"/>
            </w:pPr>
          </w:p>
        </w:tc>
        <w:tc>
          <w:tcPr>
            <w:tcW w:w="2551" w:type="dxa"/>
            <w:vAlign w:val="center"/>
          </w:tcPr>
          <w:p>
            <w:pPr>
              <w:pStyle w:val="15"/>
            </w:pPr>
            <w:r>
              <w:t>26823.29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3200.00</w:t>
            </w:r>
          </w:p>
        </w:tc>
        <w:tc>
          <w:tcPr>
            <w:tcW w:w="2551" w:type="dxa"/>
            <w:vAlign w:val="center"/>
          </w:tcPr>
          <w:p>
            <w:pPr>
              <w:pStyle w:val="15"/>
            </w:pPr>
          </w:p>
        </w:tc>
        <w:tc>
          <w:tcPr>
            <w:tcW w:w="2551" w:type="dxa"/>
            <w:vAlign w:val="center"/>
          </w:tcPr>
          <w:p>
            <w:pPr>
              <w:pStyle w:val="15"/>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36000.00</w:t>
            </w:r>
          </w:p>
        </w:tc>
        <w:tc>
          <w:tcPr>
            <w:tcW w:w="2551" w:type="dxa"/>
            <w:vAlign w:val="center"/>
          </w:tcPr>
          <w:p>
            <w:pPr>
              <w:pStyle w:val="15"/>
            </w:pPr>
          </w:p>
        </w:tc>
        <w:tc>
          <w:tcPr>
            <w:tcW w:w="2551" w:type="dxa"/>
            <w:vAlign w:val="center"/>
          </w:tcPr>
          <w:p>
            <w:pPr>
              <w:pStyle w:val="15"/>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51200.00</w:t>
            </w:r>
          </w:p>
        </w:tc>
        <w:tc>
          <w:tcPr>
            <w:tcW w:w="2551" w:type="dxa"/>
            <w:vAlign w:val="center"/>
          </w:tcPr>
          <w:p>
            <w:pPr>
              <w:pStyle w:val="15"/>
            </w:pPr>
          </w:p>
        </w:tc>
        <w:tc>
          <w:tcPr>
            <w:tcW w:w="2551" w:type="dxa"/>
            <w:vAlign w:val="center"/>
          </w:tcPr>
          <w:p>
            <w:pPr>
              <w:pStyle w:val="15"/>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64000.00</w:t>
            </w:r>
          </w:p>
        </w:tc>
        <w:tc>
          <w:tcPr>
            <w:tcW w:w="2551" w:type="dxa"/>
            <w:vAlign w:val="center"/>
          </w:tcPr>
          <w:p>
            <w:pPr>
              <w:pStyle w:val="15"/>
            </w:pPr>
          </w:p>
        </w:tc>
        <w:tc>
          <w:tcPr>
            <w:tcW w:w="2551" w:type="dxa"/>
            <w:vAlign w:val="center"/>
          </w:tcPr>
          <w:p>
            <w:pPr>
              <w:pStyle w:val="15"/>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375600.00</w:t>
            </w:r>
          </w:p>
        </w:tc>
        <w:tc>
          <w:tcPr>
            <w:tcW w:w="2551" w:type="dxa"/>
            <w:vAlign w:val="center"/>
          </w:tcPr>
          <w:p>
            <w:pPr>
              <w:pStyle w:val="15"/>
            </w:pPr>
          </w:p>
        </w:tc>
        <w:tc>
          <w:tcPr>
            <w:tcW w:w="2551" w:type="dxa"/>
            <w:vAlign w:val="center"/>
          </w:tcPr>
          <w:p>
            <w:pPr>
              <w:pStyle w:val="15"/>
            </w:pPr>
            <w:r>
              <w:t>375600.00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43200.00</w:t>
            </w:r>
          </w:p>
        </w:tc>
        <w:tc>
          <w:tcPr>
            <w:tcW w:w="2551" w:type="dxa"/>
            <w:vAlign w:val="center"/>
          </w:tcPr>
          <w:p>
            <w:pPr>
              <w:pStyle w:val="15"/>
            </w:pPr>
          </w:p>
        </w:tc>
        <w:tc>
          <w:tcPr>
            <w:tcW w:w="2551" w:type="dxa"/>
            <w:vAlign w:val="center"/>
          </w:tcPr>
          <w:p>
            <w:pPr>
              <w:pStyle w:val="15"/>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461412.00</w:t>
            </w:r>
          </w:p>
        </w:tc>
        <w:tc>
          <w:tcPr>
            <w:tcW w:w="2551" w:type="dxa"/>
            <w:vAlign w:val="center"/>
          </w:tcPr>
          <w:p>
            <w:pPr>
              <w:pStyle w:val="15"/>
            </w:pPr>
            <w:r>
              <w:t>461412.00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128292.00</w:t>
            </w:r>
          </w:p>
        </w:tc>
        <w:tc>
          <w:tcPr>
            <w:tcW w:w="2551" w:type="dxa"/>
            <w:vAlign w:val="center"/>
          </w:tcPr>
          <w:p>
            <w:pPr>
              <w:pStyle w:val="15"/>
            </w:pPr>
            <w:r>
              <w:t>128292.00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48000.00</w:t>
            </w:r>
          </w:p>
        </w:tc>
        <w:tc>
          <w:tcPr>
            <w:tcW w:w="2551" w:type="dxa"/>
            <w:vAlign w:val="center"/>
          </w:tcPr>
          <w:p>
            <w:pPr>
              <w:pStyle w:val="15"/>
            </w:pPr>
            <w:r>
              <w:t>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360.00</w:t>
            </w:r>
          </w:p>
        </w:tc>
        <w:tc>
          <w:tcPr>
            <w:tcW w:w="2551" w:type="dxa"/>
            <w:vAlign w:val="center"/>
          </w:tcPr>
          <w:p>
            <w:pPr>
              <w:pStyle w:val="15"/>
            </w:pPr>
            <w:r>
              <w:t>360.00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284760.00</w:t>
            </w:r>
          </w:p>
        </w:tc>
        <w:tc>
          <w:tcPr>
            <w:tcW w:w="2551" w:type="dxa"/>
            <w:vAlign w:val="center"/>
          </w:tcPr>
          <w:p>
            <w:pPr>
              <w:pStyle w:val="15"/>
            </w:pPr>
            <w:r>
              <w:t>284760.00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w:t>
            </w:r>
            <w:r>
              <w:rPr>
                <w:rFonts w:hint="eastAsia"/>
                <w:lang w:val="en-US" w:eastAsia="zh-CN"/>
              </w:rPr>
              <w:t>1</w:t>
            </w:r>
            <w:r>
              <w:t>玉田县司法局本级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90000</w:t>
            </w:r>
          </w:p>
        </w:tc>
        <w:tc>
          <w:tcPr>
            <w:tcW w:w="2381" w:type="dxa"/>
            <w:vAlign w:val="center"/>
          </w:tcPr>
          <w:p>
            <w:pPr>
              <w:pStyle w:val="19"/>
              <w:rPr>
                <w:rFonts w:hint="default" w:eastAsia="方正书宋_GBK"/>
                <w:lang w:val="en-US" w:eastAsia="zh-CN"/>
              </w:rPr>
            </w:pPr>
            <w:r>
              <w:rPr>
                <w:rFonts w:hint="eastAsia"/>
                <w:lang w:val="en-US" w:eastAsia="zh-CN"/>
              </w:rPr>
              <w:t>90000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rPr>
                <w:highlight w:val="none"/>
              </w:rPr>
            </w:pPr>
            <w:r>
              <w:rPr>
                <w:highlight w:val="none"/>
              </w:rPr>
              <w:t>90000.00</w:t>
            </w:r>
          </w:p>
        </w:tc>
        <w:tc>
          <w:tcPr>
            <w:tcW w:w="2381" w:type="dxa"/>
            <w:vAlign w:val="center"/>
          </w:tcPr>
          <w:p>
            <w:pPr>
              <w:pStyle w:val="15"/>
              <w:rPr>
                <w:highlight w:val="none"/>
              </w:rPr>
            </w:pPr>
            <w:r>
              <w:rPr>
                <w:highlight w:val="none"/>
              </w:rPr>
              <w:t>90000.00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玉田县司法局本级2023年单位预算信息公开情况说明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按照《预算法》、《地方预决算公开操作规程》和《关于进一步推进预算公开工作的实施意见》规定，现将玉田县司法局本级2023年单位预算公开如下：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根据《玉田县司法局职能配置、内设机构和人员编制规定》，玉田县司法局的主要职责是：</w:t>
      </w:r>
    </w:p>
    <w:p>
      <w:pPr>
        <w:pStyle w:val="29"/>
      </w:pPr>
      <w:r>
        <w:t>部门主要职能。</w:t>
      </w:r>
    </w:p>
    <w:p>
      <w:pPr>
        <w:pStyle w:val="29"/>
      </w:pPr>
      <w:r>
        <w:t>（1）承担全面依法治县重大问题的政策研究。组织协调有关方面提出全面依法治县中长期规划建议，负责有关重大决策部署督察工作。</w:t>
      </w:r>
    </w:p>
    <w:p>
      <w:pPr>
        <w:pStyle w:val="29"/>
      </w:pPr>
      <w:r>
        <w:t xml:space="preserve">（2）负责县政府各部门、各乡镇（街道）政府（办事处）、开发区管委会规范性文件的备案审查工作；负责对县政府政策措施、规范性文件和合同协议的合法性审核工作；承办县政府交办的涉法事务。 </w:t>
      </w:r>
    </w:p>
    <w:p>
      <w:pPr>
        <w:pStyle w:val="29"/>
      </w:pPr>
      <w:r>
        <w:t xml:space="preserve">（3）承担统筹推进玉田县法治政府建设的责任。指导县政府各部门、各乡镇（街道）政府依法行政工作；负责综合协调行政执法，承担推进行政执法体制改革有关工作，推进严格规范公正文明执法；依法承办行政复议案件；受县政府委托，代理行政诉讼案件案件的应诉工作；指导全县行政复议和应诉工作。 </w:t>
      </w:r>
    </w:p>
    <w:p>
      <w:pPr>
        <w:pStyle w:val="29"/>
      </w:pPr>
    </w:p>
    <w:p>
      <w:pPr>
        <w:pStyle w:val="29"/>
      </w:pPr>
      <w:r>
        <w:t>（4）承担统筹规划全县法治社会建设的责任。负责拟定全县法治宣传教育规划，组织实施普法宣传工作；推动全县人民参与和促进法治社会建设；指导全县基层法治创建工作；指导全县人民调解工作；负责和指导全县人民监督员、人民陪审员选任管理工作；负责全县司法所建设</w:t>
      </w:r>
    </w:p>
    <w:p>
      <w:pPr>
        <w:pStyle w:val="29"/>
      </w:pPr>
      <w:r>
        <w:t xml:space="preserve">（5）负责全县社区矫正工作；负责全县刑满释放人员安置帮教工作。 </w:t>
      </w:r>
    </w:p>
    <w:p>
      <w:pPr>
        <w:pStyle w:val="29"/>
      </w:pPr>
      <w:r>
        <w:t xml:space="preserve">（6）负责制定全县公共法律服务体系建设规划并指导实施，统筹和布局城乡、区域法律服务资源；负责全县律师、公证、法律援助、司法鉴定、仲裁和基层法律服务监督管理工作。 </w:t>
      </w:r>
    </w:p>
    <w:p>
      <w:pPr>
        <w:pStyle w:val="29"/>
      </w:pPr>
      <w:r>
        <w:t>（7）负责本系统财务、装备、设施、场所等保障工作。</w:t>
      </w:r>
    </w:p>
    <w:p>
      <w:pPr>
        <w:pStyle w:val="29"/>
      </w:pPr>
      <w:r>
        <w:t>（8）规划、协调、指导全县法治人才队伍建设相关工作；负责本系统党的建设、干部队伍建设和精神文明建设工作。</w:t>
      </w:r>
    </w:p>
    <w:p>
      <w:pPr>
        <w:pStyle w:val="29"/>
      </w:pPr>
      <w:r>
        <w:t xml:space="preserve">（9）完成县委、县政府交办的其他任务。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玉田县司法局本级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（一）收入说明</w:t>
      </w:r>
    </w:p>
    <w:p>
      <w:pPr>
        <w:pStyle w:val="30"/>
      </w:pPr>
      <w:r>
        <w:t xml:space="preserve">2023年部门预算收入 </w:t>
      </w:r>
      <w:r>
        <w:rPr>
          <w:rFonts w:hint="eastAsia"/>
          <w:lang w:val="en-US" w:eastAsia="zh-CN"/>
        </w:rPr>
        <w:t>1407.37</w:t>
      </w:r>
      <w:r>
        <w:t>万元，全部为一般公共预算收入。</w:t>
      </w:r>
    </w:p>
    <w:p>
      <w:pPr>
        <w:pStyle w:val="30"/>
      </w:pPr>
    </w:p>
    <w:p>
      <w:pPr>
        <w:pStyle w:val="30"/>
      </w:pPr>
      <w:r>
        <w:t>(二)支出说明</w:t>
      </w:r>
    </w:p>
    <w:p>
      <w:pPr>
        <w:pStyle w:val="30"/>
      </w:pPr>
      <w:r>
        <w:t>2023年部门预算支出</w:t>
      </w:r>
      <w:r>
        <w:rPr>
          <w:rFonts w:hint="eastAsia"/>
          <w:lang w:val="en-US" w:eastAsia="zh-CN"/>
        </w:rPr>
        <w:t>1407.37</w:t>
      </w:r>
      <w:r>
        <w:t>万元，其中人员支出为</w:t>
      </w:r>
      <w:r>
        <w:rPr>
          <w:rFonts w:hint="eastAsia"/>
          <w:lang w:val="en-US" w:eastAsia="zh-CN"/>
        </w:rPr>
        <w:t>1128.59</w:t>
      </w:r>
      <w:r>
        <w:t>万元、日常公用经费7</w:t>
      </w:r>
      <w:r>
        <w:rPr>
          <w:rFonts w:hint="eastAsia"/>
          <w:lang w:val="en-US" w:eastAsia="zh-CN"/>
        </w:rPr>
        <w:t>7.33</w:t>
      </w:r>
      <w:r>
        <w:t>万元、专项项目经费201.45万元。</w:t>
      </w:r>
    </w:p>
    <w:p>
      <w:pPr>
        <w:pStyle w:val="30"/>
      </w:pPr>
      <w:r>
        <w:t>（三）比上年增减情况</w:t>
      </w:r>
    </w:p>
    <w:p>
      <w:pPr>
        <w:pStyle w:val="22"/>
      </w:pPr>
      <w:r>
        <w:t>2023年部门收支总预算支较上年</w:t>
      </w:r>
      <w:r>
        <w:rPr>
          <w:rFonts w:hint="eastAsia"/>
          <w:lang w:eastAsia="zh-CN"/>
        </w:rPr>
        <w:t>减少</w:t>
      </w:r>
      <w:r>
        <w:rPr>
          <w:rFonts w:hint="eastAsia"/>
          <w:lang w:val="en-US" w:eastAsia="zh-CN"/>
        </w:rPr>
        <w:t>48.9</w:t>
      </w:r>
      <w:r>
        <w:t>万元。其中人员经费支出较上年增加</w:t>
      </w:r>
      <w:r>
        <w:rPr>
          <w:rFonts w:hint="eastAsia"/>
          <w:lang w:val="en-US" w:eastAsia="zh-CN"/>
        </w:rPr>
        <w:t>82.32</w:t>
      </w:r>
      <w:r>
        <w:t>万元、日常公用经费较上年减少</w:t>
      </w:r>
      <w:r>
        <w:rPr>
          <w:rFonts w:hint="eastAsia"/>
          <w:lang w:val="en-US" w:eastAsia="zh-CN"/>
        </w:rPr>
        <w:t>8.48</w:t>
      </w:r>
      <w:r>
        <w:t>万元，项目支出较上年减少24.93万元。</w:t>
      </w:r>
    </w:p>
    <w:p>
      <w:pPr>
        <w:pStyle w:val="22"/>
      </w:pPr>
      <w:r>
        <w:t>2023年预算收支</w:t>
      </w:r>
      <w:r>
        <w:rPr>
          <w:rFonts w:hint="eastAsia"/>
          <w:lang w:eastAsia="zh-CN"/>
        </w:rPr>
        <w:t>减少</w:t>
      </w:r>
      <w:r>
        <w:t>，是因为</w:t>
      </w:r>
      <w:r>
        <w:rPr>
          <w:rFonts w:hint="eastAsia"/>
          <w:lang w:eastAsia="zh-CN"/>
        </w:rPr>
        <w:t>厉行节约、从严控制支出</w:t>
      </w:r>
      <w: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机关运行经费安排情况：2023年预算申请公用经费7</w:t>
      </w:r>
      <w:r>
        <w:rPr>
          <w:rFonts w:hint="eastAsia"/>
          <w:lang w:val="en-US" w:eastAsia="zh-CN"/>
        </w:rPr>
        <w:t>7.3</w:t>
      </w:r>
      <w:r>
        <w:t>29929万元。</w:t>
      </w:r>
    </w:p>
    <w:p>
      <w:pPr>
        <w:pStyle w:val="31"/>
      </w:pPr>
      <w:r>
        <w:t>1、其中按标准安排的办公费32000元（64*500）；差旅费32000元（64*500）、邮电费</w:t>
      </w:r>
      <w:r>
        <w:rPr>
          <w:rFonts w:hint="eastAsia"/>
          <w:lang w:val="en-US" w:eastAsia="zh-CN"/>
        </w:rPr>
        <w:t>25</w:t>
      </w:r>
      <w:r>
        <w:t>976元（电话16部*800、公务移动通讯补贴3000、住宅电话 576、政府内网4200和财政内网2400，特岗电话3000）；公车运行维护费</w:t>
      </w:r>
      <w:r>
        <w:rPr>
          <w:rFonts w:hint="eastAsia"/>
          <w:lang w:val="en-US" w:eastAsia="zh-CN"/>
        </w:rPr>
        <w:t>9</w:t>
      </w:r>
      <w:r>
        <w:t>0000元（7辆公车，财政定额50000元</w:t>
      </w:r>
      <w:r>
        <w:rPr>
          <w:rFonts w:hint="eastAsia"/>
          <w:lang w:eastAsia="zh-CN"/>
        </w:rPr>
        <w:t>；专款设置</w:t>
      </w:r>
      <w:r>
        <w:rPr>
          <w:rFonts w:hint="eastAsia"/>
          <w:lang w:val="en-US" w:eastAsia="zh-CN"/>
        </w:rPr>
        <w:t>4万元</w:t>
      </w:r>
      <w:r>
        <w:t>）；按比例计提在职工会费51200（64*800）、福利费64000（64*1000）；按比例计提离退休干部经费43200元，包括退休干部福利费24000元（32*750）、退休特需费6400元、退休公用经费12800元；按比例计提培训费3200元</w:t>
      </w:r>
      <w:r>
        <w:rPr>
          <w:rFonts w:hint="eastAsia"/>
          <w:lang w:eastAsia="zh-CN"/>
        </w:rPr>
        <w:t>，专款设置</w:t>
      </w:r>
      <w:r>
        <w:rPr>
          <w:rFonts w:hint="eastAsia"/>
          <w:lang w:val="en-US" w:eastAsia="zh-CN"/>
        </w:rPr>
        <w:t>1.68万元</w:t>
      </w:r>
      <w:r>
        <w:t>。</w:t>
      </w:r>
    </w:p>
    <w:p>
      <w:pPr>
        <w:pStyle w:val="31"/>
      </w:pPr>
      <w:r>
        <w:t>2、特有公用经费：</w:t>
      </w:r>
    </w:p>
    <w:p>
      <w:pPr>
        <w:pStyle w:val="31"/>
      </w:pPr>
      <w:r>
        <w:t>水费预算2500元，我单位与帅府小区共用自来水管道，需每年向帅府小区物业管理处缴纳自来水使用费,2022县审计部门审计建议我单位水费单独列预算科目；</w:t>
      </w:r>
    </w:p>
    <w:p>
      <w:pPr>
        <w:pStyle w:val="31"/>
      </w:pPr>
      <w:r>
        <w:t>电费支出30800元。我县公共法律服务中心设于我局一楼大厅，该中心电费一直由我局日常公用经费承担。2022年电费预算27800元，因不能满足10-12月待付电费支出，11月调剂电费5500元（含水费2500）。为保证机关正常运转，参照2022年电费支出数额申请2023年预算资金30800（27800+3000）。</w:t>
      </w:r>
    </w:p>
    <w:p>
      <w:pPr>
        <w:pStyle w:val="31"/>
      </w:pPr>
      <w:r>
        <w:t>劳务费年需资金36000元(负责机关门卫和职工食堂各一人，每人每月1500元)。</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 xml:space="preserve">2023年，部门财政拨款“三公”经费预算安排 </w:t>
      </w:r>
      <w:r>
        <w:rPr>
          <w:rFonts w:hint="eastAsia"/>
          <w:lang w:val="en-US" w:eastAsia="zh-CN"/>
        </w:rPr>
        <w:t>9</w:t>
      </w:r>
      <w:r>
        <w:t>万元，与2022年持平。具体情况如下：</w:t>
      </w:r>
    </w:p>
    <w:p>
      <w:pPr>
        <w:pStyle w:val="32"/>
      </w:pPr>
      <w:r>
        <w:t>（一）公务用车购置及运行费。共安排</w:t>
      </w:r>
      <w:r>
        <w:rPr>
          <w:rFonts w:hint="eastAsia"/>
          <w:lang w:val="en-US" w:eastAsia="zh-CN"/>
        </w:rPr>
        <w:t>9</w:t>
      </w:r>
      <w:r>
        <w:t>万元，与上年持平。</w:t>
      </w:r>
    </w:p>
    <w:p>
      <w:pPr>
        <w:pStyle w:val="32"/>
      </w:pPr>
      <w:r>
        <w:t>1、公务用车购置安排 0万元，与上年持平，原因为无公车购置计划。</w:t>
      </w:r>
    </w:p>
    <w:p>
      <w:pPr>
        <w:pStyle w:val="32"/>
      </w:pPr>
      <w:r>
        <w:t xml:space="preserve">2、公车运行维护费安排 </w:t>
      </w:r>
      <w:r>
        <w:rPr>
          <w:rFonts w:hint="eastAsia"/>
          <w:lang w:val="en-US" w:eastAsia="zh-CN"/>
        </w:rPr>
        <w:t>9</w:t>
      </w:r>
      <w:bookmarkStart w:id="19" w:name="_GoBack"/>
      <w:bookmarkEnd w:id="19"/>
      <w:r>
        <w:t>万元，与上年持平，无增减变动。</w:t>
      </w:r>
    </w:p>
    <w:p>
      <w:pPr>
        <w:pStyle w:val="32"/>
      </w:pPr>
      <w:r>
        <w:t>（二）公务接待费，安排 0万元，我单位无公务接待预算安排。</w:t>
      </w:r>
    </w:p>
    <w:p>
      <w:pPr>
        <w:pStyle w:val="32"/>
      </w:pPr>
      <w:r>
        <w:t>（三）因公出国（境）费，安排 0万元，无增减变动，原因为无因公出国（境）计划。</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1、法律援助绩效目标表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登记接待群众来访数量</w:t>
            </w:r>
          </w:p>
        </w:tc>
        <w:tc>
          <w:tcPr>
            <w:tcW w:w="2835" w:type="dxa"/>
            <w:vAlign w:val="center"/>
          </w:tcPr>
          <w:p>
            <w:pPr>
              <w:pStyle w:val="16"/>
            </w:pPr>
            <w:r>
              <w:t>登记接待群众来访数量</w:t>
            </w:r>
          </w:p>
        </w:tc>
        <w:tc>
          <w:tcPr>
            <w:tcW w:w="2551" w:type="dxa"/>
            <w:vAlign w:val="center"/>
          </w:tcPr>
          <w:p>
            <w:pPr>
              <w:pStyle w:val="16"/>
            </w:pPr>
            <w:r>
              <w:t>≥20人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矛盾纠纷调处率(%)</w:t>
            </w:r>
          </w:p>
        </w:tc>
        <w:tc>
          <w:tcPr>
            <w:tcW w:w="2835" w:type="dxa"/>
            <w:vAlign w:val="center"/>
          </w:tcPr>
          <w:p>
            <w:pPr>
              <w:pStyle w:val="16"/>
            </w:pPr>
            <w:r>
              <w:t>矛盾纠纷调处率(%)</w:t>
            </w:r>
          </w:p>
        </w:tc>
        <w:tc>
          <w:tcPr>
            <w:tcW w:w="2551" w:type="dxa"/>
            <w:vAlign w:val="center"/>
          </w:tcPr>
          <w:p>
            <w:pPr>
              <w:pStyle w:val="16"/>
            </w:pPr>
            <w:r>
              <w:t>≥93%</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保证按时完成法律援助业务</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提高工作效率</w:t>
            </w:r>
          </w:p>
        </w:tc>
        <w:tc>
          <w:tcPr>
            <w:tcW w:w="2835" w:type="dxa"/>
            <w:vAlign w:val="center"/>
          </w:tcPr>
          <w:p>
            <w:pPr>
              <w:pStyle w:val="16"/>
            </w:pPr>
            <w:r>
              <w:t>提高工作效率</w:t>
            </w:r>
          </w:p>
        </w:tc>
        <w:tc>
          <w:tcPr>
            <w:tcW w:w="2551" w:type="dxa"/>
            <w:vAlign w:val="center"/>
          </w:tcPr>
          <w:p>
            <w:pPr>
              <w:pStyle w:val="16"/>
            </w:pPr>
            <w:r>
              <w:t>≥93%</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w:t>
            </w:r>
          </w:p>
        </w:tc>
        <w:tc>
          <w:tcPr>
            <w:tcW w:w="2551" w:type="dxa"/>
            <w:vAlign w:val="center"/>
          </w:tcPr>
          <w:p>
            <w:pPr>
              <w:pStyle w:val="16"/>
            </w:pPr>
            <w:r>
              <w:t>为受援群众提供优质服务</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资源消耗</w:t>
            </w:r>
          </w:p>
        </w:tc>
        <w:tc>
          <w:tcPr>
            <w:tcW w:w="2835" w:type="dxa"/>
            <w:vAlign w:val="center"/>
          </w:tcPr>
          <w:p>
            <w:pPr>
              <w:pStyle w:val="16"/>
            </w:pPr>
            <w:r>
              <w:t>资源消耗</w:t>
            </w:r>
          </w:p>
        </w:tc>
        <w:tc>
          <w:tcPr>
            <w:tcW w:w="2551" w:type="dxa"/>
            <w:vAlign w:val="center"/>
          </w:tcPr>
          <w:p>
            <w:pPr>
              <w:pStyle w:val="16"/>
            </w:pPr>
            <w:r>
              <w:t>降低办公资源消耗</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业务办理率</w:t>
            </w:r>
          </w:p>
        </w:tc>
        <w:tc>
          <w:tcPr>
            <w:tcW w:w="2835" w:type="dxa"/>
            <w:vAlign w:val="center"/>
          </w:tcPr>
          <w:p>
            <w:pPr>
              <w:pStyle w:val="16"/>
            </w:pPr>
            <w:r>
              <w:t>业务办理率</w:t>
            </w:r>
          </w:p>
        </w:tc>
        <w:tc>
          <w:tcPr>
            <w:tcW w:w="2551" w:type="dxa"/>
            <w:vAlign w:val="center"/>
          </w:tcPr>
          <w:p>
            <w:pPr>
              <w:pStyle w:val="16"/>
            </w:pPr>
            <w:r>
              <w:t>≥93%</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救助对象的满意度</w:t>
            </w:r>
          </w:p>
        </w:tc>
        <w:tc>
          <w:tcPr>
            <w:tcW w:w="2835" w:type="dxa"/>
            <w:vAlign w:val="center"/>
          </w:tcPr>
          <w:p>
            <w:pPr>
              <w:pStyle w:val="16"/>
            </w:pPr>
            <w:r>
              <w:t>救助对象的满意度</w:t>
            </w:r>
          </w:p>
        </w:tc>
        <w:tc>
          <w:tcPr>
            <w:tcW w:w="2551" w:type="dxa"/>
            <w:vAlign w:val="center"/>
          </w:tcPr>
          <w:p>
            <w:pPr>
              <w:pStyle w:val="16"/>
            </w:pPr>
            <w:r>
              <w:t>≥95%</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2、法制宣传绩效目标表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计划印制数量完成率</w:t>
            </w:r>
          </w:p>
        </w:tc>
        <w:tc>
          <w:tcPr>
            <w:tcW w:w="2835" w:type="dxa"/>
            <w:vAlign w:val="center"/>
          </w:tcPr>
          <w:p>
            <w:pPr>
              <w:pStyle w:val="16"/>
            </w:pPr>
            <w:r>
              <w:t>计划印制数量完成率</w:t>
            </w:r>
          </w:p>
        </w:tc>
        <w:tc>
          <w:tcPr>
            <w:tcW w:w="2551" w:type="dxa"/>
            <w:vAlign w:val="center"/>
          </w:tcPr>
          <w:p>
            <w:pPr>
              <w:pStyle w:val="16"/>
            </w:pPr>
            <w:r>
              <w:t>≥100%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正常使用率</w:t>
            </w:r>
          </w:p>
        </w:tc>
        <w:tc>
          <w:tcPr>
            <w:tcW w:w="2551" w:type="dxa"/>
            <w:vAlign w:val="center"/>
          </w:tcPr>
          <w:p>
            <w:pPr>
              <w:pStyle w:val="16"/>
            </w:pPr>
            <w:r>
              <w:t>及时检修，确保普法宣传设备正常使用</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工程完成及时率</w:t>
            </w:r>
          </w:p>
        </w:tc>
        <w:tc>
          <w:tcPr>
            <w:tcW w:w="2551" w:type="dxa"/>
            <w:vAlign w:val="center"/>
          </w:tcPr>
          <w:p>
            <w:pPr>
              <w:pStyle w:val="16"/>
            </w:pPr>
            <w:r>
              <w:t>普法项目及时完成</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w:t>
            </w:r>
          </w:p>
        </w:tc>
        <w:tc>
          <w:tcPr>
            <w:tcW w:w="2835" w:type="dxa"/>
            <w:vAlign w:val="center"/>
          </w:tcPr>
          <w:p>
            <w:pPr>
              <w:pStyle w:val="16"/>
            </w:pPr>
            <w:r>
              <w:t>预算执行</w:t>
            </w:r>
          </w:p>
        </w:tc>
        <w:tc>
          <w:tcPr>
            <w:tcW w:w="2551" w:type="dxa"/>
            <w:vAlign w:val="center"/>
          </w:tcPr>
          <w:p>
            <w:pPr>
              <w:pStyle w:val="16"/>
            </w:pPr>
            <w:r>
              <w:t>严格按照预算资金开展普法宣传</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政府采购节支率（%）</w:t>
            </w:r>
          </w:p>
        </w:tc>
        <w:tc>
          <w:tcPr>
            <w:tcW w:w="2835" w:type="dxa"/>
            <w:vAlign w:val="center"/>
          </w:tcPr>
          <w:p>
            <w:pPr>
              <w:pStyle w:val="16"/>
            </w:pPr>
            <w:r>
              <w:t>政府采购节支率（%）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≥92%</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推动绿色发展和绿色生活方式转变</w:t>
            </w:r>
          </w:p>
        </w:tc>
        <w:tc>
          <w:tcPr>
            <w:tcW w:w="2835" w:type="dxa"/>
            <w:vAlign w:val="center"/>
          </w:tcPr>
          <w:p>
            <w:pPr>
              <w:pStyle w:val="16"/>
            </w:pPr>
            <w:r>
              <w:t>推动绿色发展和绿色生活方式转变</w:t>
            </w:r>
          </w:p>
        </w:tc>
        <w:tc>
          <w:tcPr>
            <w:tcW w:w="2551" w:type="dxa"/>
            <w:vAlign w:val="center"/>
          </w:tcPr>
          <w:p>
            <w:pPr>
              <w:pStyle w:val="16"/>
            </w:pPr>
            <w:r>
              <w:t>推动生产方式发生转变</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普法设备长期使用</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受助群体满意度（%）</w:t>
            </w:r>
          </w:p>
        </w:tc>
        <w:tc>
          <w:tcPr>
            <w:tcW w:w="2835" w:type="dxa"/>
            <w:vAlign w:val="center"/>
          </w:tcPr>
          <w:p>
            <w:pPr>
              <w:pStyle w:val="16"/>
            </w:pPr>
            <w:r>
              <w:t>受助群体满意度（%）</w:t>
            </w:r>
          </w:p>
        </w:tc>
        <w:tc>
          <w:tcPr>
            <w:tcW w:w="2551" w:type="dxa"/>
            <w:vAlign w:val="center"/>
          </w:tcPr>
          <w:p>
            <w:pPr>
              <w:pStyle w:val="16"/>
            </w:pPr>
            <w:r>
              <w:t>≥98%</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3、法制与行政复议绩效目标表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≥120人</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案件办理率</w:t>
            </w:r>
          </w:p>
        </w:tc>
        <w:tc>
          <w:tcPr>
            <w:tcW w:w="2835" w:type="dxa"/>
            <w:vAlign w:val="center"/>
          </w:tcPr>
          <w:p>
            <w:pPr>
              <w:pStyle w:val="16"/>
            </w:pPr>
            <w:r>
              <w:t>案件办理率</w:t>
            </w:r>
          </w:p>
        </w:tc>
        <w:tc>
          <w:tcPr>
            <w:tcW w:w="2551" w:type="dxa"/>
            <w:vAlign w:val="center"/>
          </w:tcPr>
          <w:p>
            <w:pPr>
              <w:pStyle w:val="16"/>
            </w:pPr>
            <w:r>
              <w:t>&gt;98%</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按时完成</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成本开支</w:t>
            </w:r>
          </w:p>
        </w:tc>
        <w:tc>
          <w:tcPr>
            <w:tcW w:w="2835" w:type="dxa"/>
            <w:vAlign w:val="center"/>
          </w:tcPr>
          <w:p>
            <w:pPr>
              <w:pStyle w:val="16"/>
            </w:pPr>
            <w:r>
              <w:t>成本开支</w:t>
            </w:r>
          </w:p>
        </w:tc>
        <w:tc>
          <w:tcPr>
            <w:tcW w:w="2551" w:type="dxa"/>
            <w:vAlign w:val="center"/>
          </w:tcPr>
          <w:p>
            <w:pPr>
              <w:pStyle w:val="16"/>
            </w:pPr>
            <w:r>
              <w:t>不高于市场价格，符合财务支出规定</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政府采购节支率</w:t>
            </w:r>
          </w:p>
        </w:tc>
        <w:tc>
          <w:tcPr>
            <w:tcW w:w="2835" w:type="dxa"/>
            <w:vAlign w:val="center"/>
          </w:tcPr>
          <w:p>
            <w:pPr>
              <w:pStyle w:val="16"/>
            </w:pPr>
            <w:r>
              <w:t>政府采购节支率</w:t>
            </w:r>
          </w:p>
        </w:tc>
        <w:tc>
          <w:tcPr>
            <w:tcW w:w="2551" w:type="dxa"/>
            <w:vAlign w:val="center"/>
          </w:tcPr>
          <w:p>
            <w:pPr>
              <w:pStyle w:val="16"/>
            </w:pPr>
            <w:r>
              <w:t>&gt;92%</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直接、间接总受益人数</w:t>
            </w:r>
          </w:p>
        </w:tc>
        <w:tc>
          <w:tcPr>
            <w:tcW w:w="2835" w:type="dxa"/>
            <w:vAlign w:val="center"/>
          </w:tcPr>
          <w:p>
            <w:pPr>
              <w:pStyle w:val="16"/>
            </w:pPr>
            <w:r>
              <w:t>直接、间接总受益人数</w:t>
            </w:r>
          </w:p>
        </w:tc>
        <w:tc>
          <w:tcPr>
            <w:tcW w:w="2551" w:type="dxa"/>
            <w:vAlign w:val="center"/>
          </w:tcPr>
          <w:p>
            <w:pPr>
              <w:pStyle w:val="16"/>
            </w:pPr>
            <w:r>
              <w:t>&gt;500人</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涉林违法犯罪得到有力打击</w:t>
            </w:r>
          </w:p>
        </w:tc>
        <w:tc>
          <w:tcPr>
            <w:tcW w:w="2835" w:type="dxa"/>
            <w:vAlign w:val="center"/>
          </w:tcPr>
          <w:p>
            <w:pPr>
              <w:pStyle w:val="16"/>
            </w:pPr>
            <w:r>
              <w:t>涉林违法犯罪得到有力打击</w:t>
            </w:r>
          </w:p>
        </w:tc>
        <w:tc>
          <w:tcPr>
            <w:tcW w:w="2551" w:type="dxa"/>
            <w:vAlign w:val="center"/>
          </w:tcPr>
          <w:p>
            <w:pPr>
              <w:pStyle w:val="16"/>
            </w:pPr>
            <w:r>
              <w:t>违法犯罪得到有力打击</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提供工作建议</w:t>
            </w:r>
          </w:p>
        </w:tc>
        <w:tc>
          <w:tcPr>
            <w:tcW w:w="2835" w:type="dxa"/>
            <w:vAlign w:val="center"/>
          </w:tcPr>
          <w:p>
            <w:pPr>
              <w:pStyle w:val="16"/>
            </w:pPr>
            <w:r>
              <w:t>提供工作建议</w:t>
            </w:r>
          </w:p>
        </w:tc>
        <w:tc>
          <w:tcPr>
            <w:tcW w:w="2551" w:type="dxa"/>
            <w:vAlign w:val="center"/>
          </w:tcPr>
          <w:p>
            <w:pPr>
              <w:pStyle w:val="16"/>
            </w:pPr>
            <w:r>
              <w:t>≥200条</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p>
            <w:pPr>
              <w:pStyle w:val="16"/>
            </w:pPr>
          </w:p>
          <w:p>
            <w:pPr>
              <w:pStyle w:val="16"/>
            </w:pPr>
          </w:p>
        </w:tc>
        <w:tc>
          <w:tcPr>
            <w:tcW w:w="2835" w:type="dxa"/>
            <w:vAlign w:val="center"/>
          </w:tcPr>
          <w:p>
            <w:pPr>
              <w:pStyle w:val="16"/>
            </w:pPr>
            <w:r>
              <w:t>群众满意度</w:t>
            </w:r>
          </w:p>
          <w:p>
            <w:pPr>
              <w:pStyle w:val="16"/>
            </w:pPr>
          </w:p>
          <w:p>
            <w:pPr>
              <w:pStyle w:val="16"/>
            </w:pPr>
          </w:p>
        </w:tc>
        <w:tc>
          <w:tcPr>
            <w:tcW w:w="2551" w:type="dxa"/>
            <w:vAlign w:val="center"/>
          </w:tcPr>
          <w:p>
            <w:pPr>
              <w:pStyle w:val="16"/>
            </w:pPr>
            <w:r>
              <w:t>≥95%</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、冀财政法【2021】70号 2022年社区矫正补助资金绩效目标表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≥100人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群众文化活动参与率</w:t>
            </w:r>
          </w:p>
        </w:tc>
        <w:tc>
          <w:tcPr>
            <w:tcW w:w="2835" w:type="dxa"/>
            <w:vAlign w:val="center"/>
          </w:tcPr>
          <w:p>
            <w:pPr>
              <w:pStyle w:val="16"/>
            </w:pPr>
            <w:r>
              <w:t>群众文化活动参与率</w:t>
            </w:r>
          </w:p>
        </w:tc>
        <w:tc>
          <w:tcPr>
            <w:tcW w:w="2551" w:type="dxa"/>
            <w:vAlign w:val="center"/>
          </w:tcPr>
          <w:p>
            <w:pPr>
              <w:pStyle w:val="16"/>
            </w:pPr>
            <w:r>
              <w:t>≥90人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案件、资料上报及时率</w:t>
            </w:r>
          </w:p>
        </w:tc>
        <w:tc>
          <w:tcPr>
            <w:tcW w:w="2835" w:type="dxa"/>
            <w:vAlign w:val="center"/>
          </w:tcPr>
          <w:p>
            <w:pPr>
              <w:pStyle w:val="16"/>
            </w:pPr>
            <w:r>
              <w:t>案件、资料上报及时率</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各项支出不高于市场价格且符合财务规定</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办公资源循环利用率</w:t>
            </w:r>
          </w:p>
        </w:tc>
        <w:tc>
          <w:tcPr>
            <w:tcW w:w="2835" w:type="dxa"/>
            <w:vAlign w:val="center"/>
          </w:tcPr>
          <w:p>
            <w:pPr>
              <w:pStyle w:val="16"/>
            </w:pPr>
            <w:r>
              <w:t>办公资源循环利用率</w:t>
            </w:r>
          </w:p>
        </w:tc>
        <w:tc>
          <w:tcPr>
            <w:tcW w:w="2551" w:type="dxa"/>
            <w:vAlign w:val="center"/>
          </w:tcPr>
          <w:p>
            <w:pPr>
              <w:pStyle w:val="16"/>
            </w:pPr>
            <w:r>
              <w:t>≥70%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再犯罪减低率(%)</w:t>
            </w:r>
          </w:p>
        </w:tc>
        <w:tc>
          <w:tcPr>
            <w:tcW w:w="2835" w:type="dxa"/>
            <w:vAlign w:val="center"/>
          </w:tcPr>
          <w:p>
            <w:pPr>
              <w:pStyle w:val="16"/>
            </w:pPr>
            <w:r>
              <w:t>再犯罪减低率(%)</w:t>
            </w:r>
          </w:p>
        </w:tc>
        <w:tc>
          <w:tcPr>
            <w:tcW w:w="2551" w:type="dxa"/>
            <w:vAlign w:val="center"/>
          </w:tcPr>
          <w:p>
            <w:pPr>
              <w:pStyle w:val="16"/>
            </w:pPr>
            <w:r>
              <w:t>≥85%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促进生态文明建设，推动绿色发展</w:t>
            </w:r>
          </w:p>
        </w:tc>
        <w:tc>
          <w:tcPr>
            <w:tcW w:w="2835" w:type="dxa"/>
            <w:vAlign w:val="center"/>
          </w:tcPr>
          <w:p>
            <w:pPr>
              <w:pStyle w:val="16"/>
            </w:pPr>
            <w:r>
              <w:t>促进生态文明建设，推动绿色发展和绿色生活方式</w:t>
            </w:r>
          </w:p>
        </w:tc>
        <w:tc>
          <w:tcPr>
            <w:tcW w:w="2551" w:type="dxa"/>
            <w:vAlign w:val="center"/>
          </w:tcPr>
          <w:p>
            <w:pPr>
              <w:pStyle w:val="16"/>
            </w:pPr>
            <w:r>
              <w:t>≥85%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实际受理案件数量</w:t>
            </w:r>
          </w:p>
        </w:tc>
        <w:tc>
          <w:tcPr>
            <w:tcW w:w="2835" w:type="dxa"/>
            <w:vAlign w:val="center"/>
          </w:tcPr>
          <w:p>
            <w:pPr>
              <w:pStyle w:val="16"/>
            </w:pPr>
            <w:r>
              <w:t>实际受理案件数量</w:t>
            </w:r>
          </w:p>
        </w:tc>
        <w:tc>
          <w:tcPr>
            <w:tcW w:w="2551" w:type="dxa"/>
            <w:vAlign w:val="center"/>
          </w:tcPr>
          <w:p>
            <w:pPr>
              <w:pStyle w:val="16"/>
            </w:pPr>
            <w:r>
              <w:t>≥100件</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普法宣传对象满意度(%)</w:t>
            </w:r>
          </w:p>
        </w:tc>
        <w:tc>
          <w:tcPr>
            <w:tcW w:w="2835" w:type="dxa"/>
            <w:vAlign w:val="center"/>
          </w:tcPr>
          <w:p>
            <w:pPr>
              <w:pStyle w:val="16"/>
            </w:pPr>
            <w:r>
              <w:t>普法宣传对象满意度(%)</w:t>
            </w:r>
          </w:p>
        </w:tc>
        <w:tc>
          <w:tcPr>
            <w:tcW w:w="2551" w:type="dxa"/>
            <w:vAlign w:val="center"/>
          </w:tcPr>
          <w:p>
            <w:pPr>
              <w:pStyle w:val="16"/>
            </w:pPr>
            <w:r>
              <w:t>≥95%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活动参与人员满意度</w:t>
            </w:r>
          </w:p>
        </w:tc>
        <w:tc>
          <w:tcPr>
            <w:tcW w:w="2835" w:type="dxa"/>
            <w:vAlign w:val="center"/>
          </w:tcPr>
          <w:p>
            <w:pPr>
              <w:pStyle w:val="16"/>
            </w:pPr>
            <w:r>
              <w:t>活动参与人员满意度</w:t>
            </w:r>
          </w:p>
        </w:tc>
        <w:tc>
          <w:tcPr>
            <w:tcW w:w="2551" w:type="dxa"/>
            <w:vAlign w:val="center"/>
          </w:tcPr>
          <w:p>
            <w:pPr>
              <w:pStyle w:val="16"/>
            </w:pPr>
            <w:r>
              <w:t>&gt;90%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提升业务经办满意度</w:t>
            </w:r>
          </w:p>
        </w:tc>
        <w:tc>
          <w:tcPr>
            <w:tcW w:w="2835" w:type="dxa"/>
            <w:vAlign w:val="center"/>
          </w:tcPr>
          <w:p>
            <w:pPr>
              <w:pStyle w:val="16"/>
            </w:pPr>
            <w:r>
              <w:t>提升业务经办满意度</w:t>
            </w:r>
          </w:p>
        </w:tc>
        <w:tc>
          <w:tcPr>
            <w:tcW w:w="2551" w:type="dxa"/>
            <w:vAlign w:val="center"/>
          </w:tcPr>
          <w:p>
            <w:pPr>
              <w:pStyle w:val="16"/>
            </w:pPr>
            <w:r>
              <w:t>&gt;91%</w:t>
            </w:r>
          </w:p>
        </w:tc>
        <w:tc>
          <w:tcPr>
            <w:tcW w:w="2268" w:type="dxa"/>
            <w:vAlign w:val="center"/>
          </w:tcPr>
          <w:p>
            <w:pPr>
              <w:pStyle w:val="16"/>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、冀财政法【2022】57号 2023年社区矫正补助资金绩效目标表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≥120人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重点人口管控率（%）</w:t>
            </w:r>
          </w:p>
        </w:tc>
        <w:tc>
          <w:tcPr>
            <w:tcW w:w="2835" w:type="dxa"/>
            <w:vAlign w:val="center"/>
          </w:tcPr>
          <w:p>
            <w:pPr>
              <w:pStyle w:val="16"/>
            </w:pPr>
            <w:r>
              <w:t>重点人口管控率（%）</w:t>
            </w:r>
          </w:p>
        </w:tc>
        <w:tc>
          <w:tcPr>
            <w:tcW w:w="2551" w:type="dxa"/>
            <w:vAlign w:val="center"/>
          </w:tcPr>
          <w:p>
            <w:pPr>
              <w:pStyle w:val="16"/>
            </w:pPr>
            <w:r>
              <w:t>100%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受理案件及时完成</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控制在预算成本内</w:t>
            </w:r>
          </w:p>
        </w:tc>
        <w:tc>
          <w:tcPr>
            <w:tcW w:w="2835" w:type="dxa"/>
            <w:vAlign w:val="center"/>
          </w:tcPr>
          <w:p>
            <w:pPr>
              <w:pStyle w:val="16"/>
            </w:pPr>
            <w:r>
              <w:t>控制在预算成本内</w:t>
            </w:r>
          </w:p>
        </w:tc>
        <w:tc>
          <w:tcPr>
            <w:tcW w:w="2551" w:type="dxa"/>
            <w:vAlign w:val="center"/>
          </w:tcPr>
          <w:p>
            <w:pPr>
              <w:pStyle w:val="16"/>
            </w:pPr>
            <w:r>
              <w:t>控制在预算成本内</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办公资源循环利用率</w:t>
            </w:r>
          </w:p>
        </w:tc>
        <w:tc>
          <w:tcPr>
            <w:tcW w:w="2835" w:type="dxa"/>
            <w:vAlign w:val="center"/>
          </w:tcPr>
          <w:p>
            <w:pPr>
              <w:pStyle w:val="16"/>
            </w:pPr>
            <w:r>
              <w:t>办公资源循环利用率</w:t>
            </w:r>
          </w:p>
        </w:tc>
        <w:tc>
          <w:tcPr>
            <w:tcW w:w="2551" w:type="dxa"/>
            <w:vAlign w:val="center"/>
          </w:tcPr>
          <w:p>
            <w:pPr>
              <w:pStyle w:val="16"/>
            </w:pPr>
            <w:r>
              <w:t>&gt;90%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&gt;98%</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加强节约集约利用，促进生态文明</w:t>
            </w:r>
          </w:p>
        </w:tc>
        <w:tc>
          <w:tcPr>
            <w:tcW w:w="2835" w:type="dxa"/>
            <w:vAlign w:val="center"/>
          </w:tcPr>
          <w:p>
            <w:pPr>
              <w:pStyle w:val="16"/>
            </w:pPr>
            <w:r>
              <w:t>加强节约集约利用，促进生态文明建设</w:t>
            </w:r>
          </w:p>
        </w:tc>
        <w:tc>
          <w:tcPr>
            <w:tcW w:w="2551" w:type="dxa"/>
            <w:vAlign w:val="center"/>
          </w:tcPr>
          <w:p>
            <w:pPr>
              <w:pStyle w:val="16"/>
            </w:pPr>
            <w:r>
              <w:t>加强节约集约利用，促进生态文明建设</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提升人员素质</w:t>
            </w:r>
          </w:p>
        </w:tc>
        <w:tc>
          <w:tcPr>
            <w:tcW w:w="2835" w:type="dxa"/>
            <w:vAlign w:val="center"/>
          </w:tcPr>
          <w:p>
            <w:pPr>
              <w:pStyle w:val="16"/>
            </w:pPr>
            <w:r>
              <w:t>提升人员素质</w:t>
            </w:r>
          </w:p>
        </w:tc>
        <w:tc>
          <w:tcPr>
            <w:tcW w:w="2551" w:type="dxa"/>
            <w:vAlign w:val="center"/>
          </w:tcPr>
          <w:p>
            <w:pPr>
              <w:pStyle w:val="16"/>
            </w:pPr>
            <w:r>
              <w:t>提升人员素质</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、人民调解绩效目标表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≥150人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群体性事件成功处置率（%）</w:t>
            </w:r>
          </w:p>
        </w:tc>
        <w:tc>
          <w:tcPr>
            <w:tcW w:w="2835" w:type="dxa"/>
            <w:vAlign w:val="center"/>
          </w:tcPr>
          <w:p>
            <w:pPr>
              <w:pStyle w:val="16"/>
            </w:pPr>
            <w:r>
              <w:t>群体性事件成功处置率（%）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及时调查、调解</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严格按照预算安排支出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≥98%</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化解矛盾率(%)</w:t>
            </w:r>
          </w:p>
        </w:tc>
        <w:tc>
          <w:tcPr>
            <w:tcW w:w="2835" w:type="dxa"/>
            <w:vAlign w:val="center"/>
          </w:tcPr>
          <w:p>
            <w:pPr>
              <w:pStyle w:val="16"/>
            </w:pPr>
            <w:r>
              <w:t>化解矛盾率(%)</w:t>
            </w:r>
          </w:p>
        </w:tc>
        <w:tc>
          <w:tcPr>
            <w:tcW w:w="2551" w:type="dxa"/>
            <w:vAlign w:val="center"/>
          </w:tcPr>
          <w:p>
            <w:pPr>
              <w:pStyle w:val="16"/>
            </w:pPr>
            <w:r>
              <w:t>≥98%</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建立健全长效机制</w:t>
            </w:r>
          </w:p>
        </w:tc>
        <w:tc>
          <w:tcPr>
            <w:tcW w:w="2835" w:type="dxa"/>
            <w:vAlign w:val="center"/>
          </w:tcPr>
          <w:p>
            <w:pPr>
              <w:pStyle w:val="16"/>
            </w:pPr>
            <w:r>
              <w:t>建立健全长效机制</w:t>
            </w:r>
          </w:p>
        </w:tc>
        <w:tc>
          <w:tcPr>
            <w:tcW w:w="2551" w:type="dxa"/>
            <w:vAlign w:val="center"/>
          </w:tcPr>
          <w:p>
            <w:pPr>
              <w:pStyle w:val="16"/>
            </w:pPr>
            <w:r>
              <w:t>建立人民调解长效机制</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资源消耗</w:t>
            </w:r>
          </w:p>
        </w:tc>
        <w:tc>
          <w:tcPr>
            <w:tcW w:w="2835" w:type="dxa"/>
            <w:vAlign w:val="center"/>
          </w:tcPr>
          <w:p>
            <w:pPr>
              <w:pStyle w:val="16"/>
            </w:pPr>
            <w:r>
              <w:t>资源消耗</w:t>
            </w:r>
          </w:p>
        </w:tc>
        <w:tc>
          <w:tcPr>
            <w:tcW w:w="2551" w:type="dxa"/>
            <w:vAlign w:val="center"/>
          </w:tcPr>
          <w:p>
            <w:pPr>
              <w:pStyle w:val="16"/>
            </w:pPr>
            <w:r>
              <w:t>降低办公资源消耗</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≥97%</w:t>
            </w:r>
          </w:p>
        </w:tc>
        <w:tc>
          <w:tcPr>
            <w:tcW w:w="2268" w:type="dxa"/>
            <w:vAlign w:val="center"/>
          </w:tcPr>
          <w:p>
            <w:pPr>
              <w:pStyle w:val="16"/>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、刑事安置帮教绩效目标表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≥200人</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矛盾纠纷调处率(%)</w:t>
            </w:r>
          </w:p>
        </w:tc>
        <w:tc>
          <w:tcPr>
            <w:tcW w:w="2835" w:type="dxa"/>
            <w:vAlign w:val="center"/>
          </w:tcPr>
          <w:p>
            <w:pPr>
              <w:pStyle w:val="16"/>
            </w:pPr>
            <w:r>
              <w:t>矛盾纠纷调处率(%)</w:t>
            </w:r>
          </w:p>
        </w:tc>
        <w:tc>
          <w:tcPr>
            <w:tcW w:w="2551" w:type="dxa"/>
            <w:vAlign w:val="center"/>
          </w:tcPr>
          <w:p>
            <w:pPr>
              <w:pStyle w:val="16"/>
            </w:pPr>
            <w:r>
              <w:t>≥90%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及时接收安置帮教人员</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参加培训人均成本</w:t>
            </w:r>
          </w:p>
        </w:tc>
        <w:tc>
          <w:tcPr>
            <w:tcW w:w="2835" w:type="dxa"/>
            <w:vAlign w:val="center"/>
          </w:tcPr>
          <w:p>
            <w:pPr>
              <w:pStyle w:val="16"/>
            </w:pPr>
            <w:r>
              <w:t>参加培训人均成本</w:t>
            </w:r>
          </w:p>
        </w:tc>
        <w:tc>
          <w:tcPr>
            <w:tcW w:w="2551" w:type="dxa"/>
            <w:vAlign w:val="center"/>
          </w:tcPr>
          <w:p>
            <w:pPr>
              <w:pStyle w:val="16"/>
            </w:pPr>
            <w:r>
              <w:t>严格控制预算成本</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提高预算资金使用率</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案件处理效率</w:t>
            </w:r>
          </w:p>
        </w:tc>
        <w:tc>
          <w:tcPr>
            <w:tcW w:w="2835" w:type="dxa"/>
            <w:vAlign w:val="center"/>
          </w:tcPr>
          <w:p>
            <w:pPr>
              <w:pStyle w:val="16"/>
            </w:pPr>
            <w:r>
              <w:t>案件处理效率</w:t>
            </w:r>
          </w:p>
        </w:tc>
        <w:tc>
          <w:tcPr>
            <w:tcW w:w="2551" w:type="dxa"/>
            <w:vAlign w:val="center"/>
          </w:tcPr>
          <w:p>
            <w:pPr>
              <w:pStyle w:val="16"/>
            </w:pPr>
            <w:r>
              <w:t>及时处理安置帮教案件</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宣传农业绿色生产方式</w:t>
            </w:r>
          </w:p>
        </w:tc>
        <w:tc>
          <w:tcPr>
            <w:tcW w:w="2835" w:type="dxa"/>
            <w:vAlign w:val="center"/>
          </w:tcPr>
          <w:p>
            <w:pPr>
              <w:pStyle w:val="16"/>
            </w:pPr>
            <w:r>
              <w:t>宣传农业绿色生产方式</w:t>
            </w:r>
          </w:p>
        </w:tc>
        <w:tc>
          <w:tcPr>
            <w:tcW w:w="2551" w:type="dxa"/>
            <w:vAlign w:val="center"/>
          </w:tcPr>
          <w:p>
            <w:pPr>
              <w:pStyle w:val="16"/>
            </w:pPr>
            <w:r>
              <w:t>宣传绿色生产方式</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业务办理率</w:t>
            </w:r>
          </w:p>
        </w:tc>
        <w:tc>
          <w:tcPr>
            <w:tcW w:w="2835" w:type="dxa"/>
            <w:vAlign w:val="center"/>
          </w:tcPr>
          <w:p>
            <w:pPr>
              <w:pStyle w:val="16"/>
            </w:pPr>
            <w:r>
              <w:t>业务办理率</w:t>
            </w:r>
          </w:p>
        </w:tc>
        <w:tc>
          <w:tcPr>
            <w:tcW w:w="2551" w:type="dxa"/>
            <w:vAlign w:val="center"/>
          </w:tcPr>
          <w:p>
            <w:pPr>
              <w:pStyle w:val="16"/>
            </w:pPr>
            <w:r>
              <w:t>100%</w:t>
            </w:r>
          </w:p>
        </w:tc>
        <w:tc>
          <w:tcPr>
            <w:tcW w:w="2268" w:type="dxa"/>
            <w:vAlign w:val="center"/>
          </w:tcPr>
          <w:p>
            <w:pPr>
              <w:pStyle w:val="16"/>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参训人员满意率</w:t>
            </w:r>
          </w:p>
        </w:tc>
        <w:tc>
          <w:tcPr>
            <w:tcW w:w="2835" w:type="dxa"/>
            <w:vAlign w:val="center"/>
          </w:tcPr>
          <w:p>
            <w:pPr>
              <w:pStyle w:val="16"/>
            </w:pPr>
            <w:r>
              <w:t>参训人员满意率</w:t>
            </w:r>
          </w:p>
        </w:tc>
        <w:tc>
          <w:tcPr>
            <w:tcW w:w="2551" w:type="dxa"/>
            <w:vAlign w:val="center"/>
          </w:tcPr>
          <w:p>
            <w:pPr>
              <w:pStyle w:val="16"/>
            </w:pPr>
            <w:r>
              <w:t>≥95%</w:t>
            </w:r>
          </w:p>
        </w:tc>
        <w:tc>
          <w:tcPr>
            <w:tcW w:w="2268" w:type="dxa"/>
            <w:vAlign w:val="center"/>
          </w:tcPr>
          <w:p>
            <w:pPr>
              <w:pStyle w:val="16"/>
            </w:pPr>
            <w:r>
              <w:t>历史依据</w:t>
            </w:r>
          </w:p>
        </w:tc>
      </w:tr>
    </w:tbl>
    <w:p>
      <w:pPr>
        <w:rPr>
          <w:rFonts w:hint="eastAsia" w:ascii="方正书宋_GBK" w:hAnsi="方正书宋_GBK" w:eastAsia="方正书宋_GBK" w:cs="方正书宋_GBK"/>
          <w:sz w:val="21"/>
          <w:szCs w:val="24"/>
          <w:lang w:val="en-US" w:eastAsia="zh-CN" w:bidi="ar-SA"/>
        </w:r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sz w:val="21"/>
          <w:szCs w:val="24"/>
          <w:lang w:val="en-US" w:eastAsia="zh-CN" w:bidi="ar-SA"/>
        </w:rPr>
        <w:t>注：因保密工作要求，部分内容有删减。</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2023年，玉田县司法局本级安排政府采购预算0.00万元。具体内容见下表。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315001玉田县司法局本级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玉田县司法局本级上年末固定资产金额为825285.88元（详见下表）。本年度拟购置固定资产总额为0.00万元，已按要求列入政府采购预算，详见政府采购预算表。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315001玉田县司法局本级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825285.88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1153.69</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7</w:t>
            </w:r>
          </w:p>
        </w:tc>
        <w:tc>
          <w:tcPr>
            <w:tcW w:w="2835" w:type="dxa"/>
            <w:vAlign w:val="center"/>
          </w:tcPr>
          <w:p>
            <w:pPr>
              <w:pStyle w:val="15"/>
            </w:pPr>
            <w:r>
              <w:t>208954.22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364</w:t>
            </w:r>
          </w:p>
        </w:tc>
        <w:tc>
          <w:tcPr>
            <w:tcW w:w="2835" w:type="dxa"/>
            <w:vAlign w:val="center"/>
          </w:tcPr>
          <w:p>
            <w:pPr>
              <w:pStyle w:val="15"/>
            </w:pPr>
            <w:r>
              <w:t>616331.66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335" w:firstLineChars="0"/>
        <w:jc w:val="left"/>
        <w:outlineLvl w:val="9"/>
        <w:rPr>
          <w:rFonts w:hint="eastAsia" w:eastAsia="宋体"/>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E0659"/>
    <w:multiLevelType w:val="singleLevel"/>
    <w:tmpl w:val="F25E065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Y0ZTZiNWQ0NTRkZWI1ZDdmMmJlMWRjZTA5MzZmNjAifQ=="/>
  </w:docVars>
  <w:rsids>
    <w:rsidRoot w:val="00000000"/>
    <w:rsid w:val="08101C87"/>
    <w:rsid w:val="0B5768E3"/>
    <w:rsid w:val="0F4568DA"/>
    <w:rsid w:val="139B76C7"/>
    <w:rsid w:val="169E4359"/>
    <w:rsid w:val="17782591"/>
    <w:rsid w:val="18205923"/>
    <w:rsid w:val="1F282986"/>
    <w:rsid w:val="27053389"/>
    <w:rsid w:val="27414DBC"/>
    <w:rsid w:val="27F21DDD"/>
    <w:rsid w:val="2A0E7FF1"/>
    <w:rsid w:val="2E915C90"/>
    <w:rsid w:val="2EE5324D"/>
    <w:rsid w:val="2F720069"/>
    <w:rsid w:val="31440985"/>
    <w:rsid w:val="32500585"/>
    <w:rsid w:val="336E0BC5"/>
    <w:rsid w:val="3A2301F1"/>
    <w:rsid w:val="3CB31919"/>
    <w:rsid w:val="3CDB60D2"/>
    <w:rsid w:val="43116489"/>
    <w:rsid w:val="4AE172D6"/>
    <w:rsid w:val="4E0833CC"/>
    <w:rsid w:val="4EC93429"/>
    <w:rsid w:val="50F803DE"/>
    <w:rsid w:val="5179169B"/>
    <w:rsid w:val="634243C0"/>
    <w:rsid w:val="66C61677"/>
    <w:rsid w:val="670F7A20"/>
    <w:rsid w:val="6724165F"/>
    <w:rsid w:val="6AC93135"/>
    <w:rsid w:val="6B956706"/>
    <w:rsid w:val="6DC909B6"/>
    <w:rsid w:val="6EAB3BD4"/>
    <w:rsid w:val="706D551B"/>
    <w:rsid w:val="78F31FC3"/>
    <w:rsid w:val="7A4A4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2023-02-12T23:41:58Z</dcterms:created>
  <dcterms:modified xsi:type="dcterms:W3CDTF">2023-02-12T15:41:58Z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2023-02-12T23:41:58Z</dcterms:created>
  <dcterms:modified xsi:type="dcterms:W3CDTF">2023-02-12T15:41:58Z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2023-02-12T23:41:58Z</dcterms:created>
  <dcterms:modified xsi:type="dcterms:W3CDTF">2023-02-12T15:41:58Z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2023-02-12T23:41:57Z</dcterms:created>
  <dcterms:modified xsi:type="dcterms:W3CDTF">2023-02-12T15:41:57Z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2023-02-12T23:41:58Z</dcterms:created>
  <dcterms:modified xsi:type="dcterms:W3CDTF">2023-02-12T15:41:58Z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2023-02-12T23:41:57Z</dcterms:created>
  <dcterms:modified xsi:type="dcterms:W3CDTF">2023-02-12T15:41:57Z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2023-02-12T23:41:58Z</dcterms:created>
  <dcterms:modified xsi:type="dcterms:W3CDTF">2023-02-12T15:41:58Z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2023-02-12T23:41:58Z</dcterms:created>
  <dcterms:modified xsi:type="dcterms:W3CDTF">2023-02-12T15:41:58Z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2023-02-12T23:41:59Z</dcterms:created>
  <dcterms:modified xsi:type="dcterms:W3CDTF">2023-02-12T15:41:58Z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2023-02-12T23:41:59Z</dcterms:created>
  <dcterms:modified xsi:type="dcterms:W3CDTF">2023-02-12T15:41:59Z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2023-02-12T23:41:57Z</dcterms:created>
  <dcterms:modified xsi:type="dcterms:W3CDTF">2023-02-12T15:41:57Z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2023-02-12T23:41:59Z</dcterms:created>
  <dcterms:modified xsi:type="dcterms:W3CDTF">2023-02-12T15:41:59Z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2023-02-12T23:42:03Z</dcterms:created>
  <dcterms:modified xsi:type="dcterms:W3CDTF">2023-02-12T15:42:02Z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2023-02-12T23:42:04Z</dcterms:created>
  <dcterms:modified xsi:type="dcterms:W3CDTF">2023-02-12T15:42:04Z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2023-02-12T23:41:57Z</dcterms:created>
  <dcterms:modified xsi:type="dcterms:W3CDTF">2023-02-12T15:41:57Z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2023-02-12T23:41:57Z</dcterms:created>
  <dcterms:modified xsi:type="dcterms:W3CDTF">2023-02-12T15:41:57Z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2023-02-12T23:41:55Z</dcterms:created>
  <dcterms:modified xsi:type="dcterms:W3CDTF">2023-02-12T15:41:55Z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2023-02-12T23:42:05Z</dcterms:created>
  <dcterms:modified xsi:type="dcterms:W3CDTF">2023-02-12T15:42:05Z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2023-02-12T23:42:06Z</dcterms:created>
  <dcterms:modified xsi:type="dcterms:W3CDTF">2023-02-12T15:42:06Z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2023-02-12T23:42:06Z</dcterms:created>
  <dcterms:modified xsi:type="dcterms:W3CDTF">2023-02-12T15:42:06Z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2023-02-12T23:42:06Z</dcterms:created>
  <dcterms:modified xsi:type="dcterms:W3CDTF">2023-02-12T15:42:06Z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2023-02-12T23:42:06Z</dcterms:created>
  <dcterms:modified xsi:type="dcterms:W3CDTF">2023-02-12T15:42:06Z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2023-02-12T23:42:07Z</dcterms:created>
  <dcterms:modified xsi:type="dcterms:W3CDTF">2023-02-12T15:42:06Z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2023-02-12T23:42:10Z</dcterms:created>
  <dcterms:modified xsi:type="dcterms:W3CDTF">2023-02-12T15:42:10Z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2023-02-12T23:42:10Z</dcterms:created>
  <dcterms:modified xsi:type="dcterms:W3CDTF">2023-02-12T15:42:09Z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2023-02-12T23:41:57Z</dcterms:created>
  <dcterms:modified xsi:type="dcterms:W3CDTF">2023-02-12T15:41:57Z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a5995de-b986-4469-94b6-66f36f77b9c8}">
  <ds:schemaRefs/>
</ds:datastoreItem>
</file>

<file path=customXml/itemProps10.xml><?xml version="1.0" encoding="utf-8"?>
<ds:datastoreItem xmlns:ds="http://schemas.openxmlformats.org/officeDocument/2006/customXml" ds:itemID="{c93c5e9b-f0ae-4130-b50d-ce90007a7437}">
  <ds:schemaRefs/>
</ds:datastoreItem>
</file>

<file path=customXml/itemProps11.xml><?xml version="1.0" encoding="utf-8"?>
<ds:datastoreItem xmlns:ds="http://schemas.openxmlformats.org/officeDocument/2006/customXml" ds:itemID="{c68e629f-618d-4e7f-a737-34672f31ff08}">
  <ds:schemaRefs/>
</ds:datastoreItem>
</file>

<file path=customXml/itemProps12.xml><?xml version="1.0" encoding="utf-8"?>
<ds:datastoreItem xmlns:ds="http://schemas.openxmlformats.org/officeDocument/2006/customXml" ds:itemID="{d405d11a-d5c1-489f-bc36-6473d95bc891}">
  <ds:schemaRefs/>
</ds:datastoreItem>
</file>

<file path=customXml/itemProps13.xml><?xml version="1.0" encoding="utf-8"?>
<ds:datastoreItem xmlns:ds="http://schemas.openxmlformats.org/officeDocument/2006/customXml" ds:itemID="{3b83f032-6025-417e-adba-0eb2386c2e49}">
  <ds:schemaRefs/>
</ds:datastoreItem>
</file>

<file path=customXml/itemProps14.xml><?xml version="1.0" encoding="utf-8"?>
<ds:datastoreItem xmlns:ds="http://schemas.openxmlformats.org/officeDocument/2006/customXml" ds:itemID="{4f7447dd-1b32-44b0-86a8-7e6c4d80a6ae}">
  <ds:schemaRefs/>
</ds:datastoreItem>
</file>

<file path=customXml/itemProps15.xml><?xml version="1.0" encoding="utf-8"?>
<ds:datastoreItem xmlns:ds="http://schemas.openxmlformats.org/officeDocument/2006/customXml" ds:itemID="{490bcab2-fb89-45a0-afcf-55072c7223d7}">
  <ds:schemaRefs/>
</ds:datastoreItem>
</file>

<file path=customXml/itemProps16.xml><?xml version="1.0" encoding="utf-8"?>
<ds:datastoreItem xmlns:ds="http://schemas.openxmlformats.org/officeDocument/2006/customXml" ds:itemID="{4c07a7e3-79d5-4b8e-babb-0bf28189ff24}">
  <ds:schemaRefs/>
</ds:datastoreItem>
</file>

<file path=customXml/itemProps17.xml><?xml version="1.0" encoding="utf-8"?>
<ds:datastoreItem xmlns:ds="http://schemas.openxmlformats.org/officeDocument/2006/customXml" ds:itemID="{c4608fcc-273f-432f-9c11-8509f80f56e6}">
  <ds:schemaRefs/>
</ds:datastoreItem>
</file>

<file path=customXml/itemProps18.xml><?xml version="1.0" encoding="utf-8"?>
<ds:datastoreItem xmlns:ds="http://schemas.openxmlformats.org/officeDocument/2006/customXml" ds:itemID="{24209916-a161-435b-a826-c9bde5fa56a7}">
  <ds:schemaRefs/>
</ds:datastoreItem>
</file>

<file path=customXml/itemProps19.xml><?xml version="1.0" encoding="utf-8"?>
<ds:datastoreItem xmlns:ds="http://schemas.openxmlformats.org/officeDocument/2006/customXml" ds:itemID="{41fc864b-1ec8-46cc-aaaa-4f3fce9cda11}">
  <ds:schemaRefs/>
</ds:datastoreItem>
</file>

<file path=customXml/itemProps2.xml><?xml version="1.0" encoding="utf-8"?>
<ds:datastoreItem xmlns:ds="http://schemas.openxmlformats.org/officeDocument/2006/customXml" ds:itemID="{4c33ace5-64d2-424b-ba2f-f62efd1e98f8}">
  <ds:schemaRefs/>
</ds:datastoreItem>
</file>

<file path=customXml/itemProps20.xml><?xml version="1.0" encoding="utf-8"?>
<ds:datastoreItem xmlns:ds="http://schemas.openxmlformats.org/officeDocument/2006/customXml" ds:itemID="{b41fcc42-a412-4226-b115-87c1e3b88a17}">
  <ds:schemaRefs/>
</ds:datastoreItem>
</file>

<file path=customXml/itemProps21.xml><?xml version="1.0" encoding="utf-8"?>
<ds:datastoreItem xmlns:ds="http://schemas.openxmlformats.org/officeDocument/2006/customXml" ds:itemID="{94f2ca6e-d8b7-4358-8b3a-16a430118dd4}">
  <ds:schemaRefs/>
</ds:datastoreItem>
</file>

<file path=customXml/itemProps22.xml><?xml version="1.0" encoding="utf-8"?>
<ds:datastoreItem xmlns:ds="http://schemas.openxmlformats.org/officeDocument/2006/customXml" ds:itemID="{447e20ed-08b0-47c0-8767-2435d8c83ea9}">
  <ds:schemaRefs/>
</ds:datastoreItem>
</file>

<file path=customXml/itemProps23.xml><?xml version="1.0" encoding="utf-8"?>
<ds:datastoreItem xmlns:ds="http://schemas.openxmlformats.org/officeDocument/2006/customXml" ds:itemID="{8788c3d9-3027-4037-9aa6-90b500799b46}">
  <ds:schemaRefs/>
</ds:datastoreItem>
</file>

<file path=customXml/itemProps24.xml><?xml version="1.0" encoding="utf-8"?>
<ds:datastoreItem xmlns:ds="http://schemas.openxmlformats.org/officeDocument/2006/customXml" ds:itemID="{05e5f805-c135-4881-9d6f-386a02de4fae}">
  <ds:schemaRefs/>
</ds:datastoreItem>
</file>

<file path=customXml/itemProps25.xml><?xml version="1.0" encoding="utf-8"?>
<ds:datastoreItem xmlns:ds="http://schemas.openxmlformats.org/officeDocument/2006/customXml" ds:itemID="{059e2618-7e56-4d48-8caa-7054eb104af1}">
  <ds:schemaRefs/>
</ds:datastoreItem>
</file>

<file path=customXml/itemProps26.xml><?xml version="1.0" encoding="utf-8"?>
<ds:datastoreItem xmlns:ds="http://schemas.openxmlformats.org/officeDocument/2006/customXml" ds:itemID="{4d3fd00f-5660-43bb-9e5a-6c7de1944b4a}">
  <ds:schemaRefs/>
</ds:datastoreItem>
</file>

<file path=customXml/itemProps27.xml><?xml version="1.0" encoding="utf-8"?>
<ds:datastoreItem xmlns:ds="http://schemas.openxmlformats.org/officeDocument/2006/customXml" ds:itemID="{4f32e23b-4d78-4636-ae02-8297af12d7ed}">
  <ds:schemaRefs/>
</ds:datastoreItem>
</file>

<file path=customXml/itemProps28.xml><?xml version="1.0" encoding="utf-8"?>
<ds:datastoreItem xmlns:ds="http://schemas.openxmlformats.org/officeDocument/2006/customXml" ds:itemID="{97f160ac-cede-423c-a50f-7f9151ca79d8}">
  <ds:schemaRefs/>
</ds:datastoreItem>
</file>

<file path=customXml/itemProps29.xml><?xml version="1.0" encoding="utf-8"?>
<ds:datastoreItem xmlns:ds="http://schemas.openxmlformats.org/officeDocument/2006/customXml" ds:itemID="{90ac57eb-c94a-402a-82bb-999438891999}">
  <ds:schemaRefs/>
</ds:datastoreItem>
</file>

<file path=customXml/itemProps3.xml><?xml version="1.0" encoding="utf-8"?>
<ds:datastoreItem xmlns:ds="http://schemas.openxmlformats.org/officeDocument/2006/customXml" ds:itemID="{3e4d50d6-0aec-4d91-98e3-8b490ce71244}">
  <ds:schemaRefs/>
</ds:datastoreItem>
</file>

<file path=customXml/itemProps30.xml><?xml version="1.0" encoding="utf-8"?>
<ds:datastoreItem xmlns:ds="http://schemas.openxmlformats.org/officeDocument/2006/customXml" ds:itemID="{b41d8285-bd00-4ba6-ada0-ecf6dd3dadfc}">
  <ds:schemaRefs/>
</ds:datastoreItem>
</file>

<file path=customXml/itemProps31.xml><?xml version="1.0" encoding="utf-8"?>
<ds:datastoreItem xmlns:ds="http://schemas.openxmlformats.org/officeDocument/2006/customXml" ds:itemID="{f5ec62fa-c97e-499a-be14-484bb4ccdb0c}">
  <ds:schemaRefs/>
</ds:datastoreItem>
</file>

<file path=customXml/itemProps32.xml><?xml version="1.0" encoding="utf-8"?>
<ds:datastoreItem xmlns:ds="http://schemas.openxmlformats.org/officeDocument/2006/customXml" ds:itemID="{40b1c42a-1e55-48f6-a990-8d241ac3097a}">
  <ds:schemaRefs/>
</ds:datastoreItem>
</file>

<file path=customXml/itemProps33.xml><?xml version="1.0" encoding="utf-8"?>
<ds:datastoreItem xmlns:ds="http://schemas.openxmlformats.org/officeDocument/2006/customXml" ds:itemID="{e3c4fe38-e5ec-489a-b3b1-86fb25e6b9b1}">
  <ds:schemaRefs/>
</ds:datastoreItem>
</file>

<file path=customXml/itemProps34.xml><?xml version="1.0" encoding="utf-8"?>
<ds:datastoreItem xmlns:ds="http://schemas.openxmlformats.org/officeDocument/2006/customXml" ds:itemID="{3a9faf5e-7633-4f4d-99de-086566ac9ddf}">
  <ds:schemaRefs/>
</ds:datastoreItem>
</file>

<file path=customXml/itemProps35.xml><?xml version="1.0" encoding="utf-8"?>
<ds:datastoreItem xmlns:ds="http://schemas.openxmlformats.org/officeDocument/2006/customXml" ds:itemID="{ae599d21-e778-4bcc-8597-6e1bbe56864b}">
  <ds:schemaRefs/>
</ds:datastoreItem>
</file>

<file path=customXml/itemProps36.xml><?xml version="1.0" encoding="utf-8"?>
<ds:datastoreItem xmlns:ds="http://schemas.openxmlformats.org/officeDocument/2006/customXml" ds:itemID="{7543412c-8181-4e2d-8e9b-ed61a7625172}">
  <ds:schemaRefs/>
</ds:datastoreItem>
</file>

<file path=customXml/itemProps37.xml><?xml version="1.0" encoding="utf-8"?>
<ds:datastoreItem xmlns:ds="http://schemas.openxmlformats.org/officeDocument/2006/customXml" ds:itemID="{2de3f7bd-f9aa-498a-bfb9-a23c4669e897}">
  <ds:schemaRefs/>
</ds:datastoreItem>
</file>

<file path=customXml/itemProps38.xml><?xml version="1.0" encoding="utf-8"?>
<ds:datastoreItem xmlns:ds="http://schemas.openxmlformats.org/officeDocument/2006/customXml" ds:itemID="{56599f2e-5e05-4a7d-8521-7b12bbb80c8b}">
  <ds:schemaRefs/>
</ds:datastoreItem>
</file>

<file path=customXml/itemProps39.xml><?xml version="1.0" encoding="utf-8"?>
<ds:datastoreItem xmlns:ds="http://schemas.openxmlformats.org/officeDocument/2006/customXml" ds:itemID="{36050ead-49e0-49c5-aaa4-a0bc2564665f}">
  <ds:schemaRefs/>
</ds:datastoreItem>
</file>

<file path=customXml/itemProps4.xml><?xml version="1.0" encoding="utf-8"?>
<ds:datastoreItem xmlns:ds="http://schemas.openxmlformats.org/officeDocument/2006/customXml" ds:itemID="{675bb051-40c5-43f7-848d-feffa1abc859}">
  <ds:schemaRefs/>
</ds:datastoreItem>
</file>

<file path=customXml/itemProps40.xml><?xml version="1.0" encoding="utf-8"?>
<ds:datastoreItem xmlns:ds="http://schemas.openxmlformats.org/officeDocument/2006/customXml" ds:itemID="{60a59982-9409-4431-b645-eb68aa794d2d}">
  <ds:schemaRefs/>
</ds:datastoreItem>
</file>

<file path=customXml/itemProps41.xml><?xml version="1.0" encoding="utf-8"?>
<ds:datastoreItem xmlns:ds="http://schemas.openxmlformats.org/officeDocument/2006/customXml" ds:itemID="{a7434fd8-ccbf-4aab-889f-31584047cc88}">
  <ds:schemaRefs/>
</ds:datastoreItem>
</file>

<file path=customXml/itemProps42.xml><?xml version="1.0" encoding="utf-8"?>
<ds:datastoreItem xmlns:ds="http://schemas.openxmlformats.org/officeDocument/2006/customXml" ds:itemID="{bbaf3712-ff00-46d3-aa7c-0e6d04bee948}">
  <ds:schemaRefs/>
</ds:datastoreItem>
</file>

<file path=customXml/itemProps43.xml><?xml version="1.0" encoding="utf-8"?>
<ds:datastoreItem xmlns:ds="http://schemas.openxmlformats.org/officeDocument/2006/customXml" ds:itemID="{8b2e493c-909c-4bb2-9361-78e9f3c3f3de}">
  <ds:schemaRefs/>
</ds:datastoreItem>
</file>

<file path=customXml/itemProps44.xml><?xml version="1.0" encoding="utf-8"?>
<ds:datastoreItem xmlns:ds="http://schemas.openxmlformats.org/officeDocument/2006/customXml" ds:itemID="{e8edb65a-c0d6-47cb-baa1-e0bcf4c17581}">
  <ds:schemaRefs/>
</ds:datastoreItem>
</file>

<file path=customXml/itemProps45.xml><?xml version="1.0" encoding="utf-8"?>
<ds:datastoreItem xmlns:ds="http://schemas.openxmlformats.org/officeDocument/2006/customXml" ds:itemID="{5cddeff2-f2f1-41ca-a953-77c497f9f5f4}">
  <ds:schemaRefs/>
</ds:datastoreItem>
</file>

<file path=customXml/itemProps46.xml><?xml version="1.0" encoding="utf-8"?>
<ds:datastoreItem xmlns:ds="http://schemas.openxmlformats.org/officeDocument/2006/customXml" ds:itemID="{86447d65-41e9-46ee-9df7-08b413c07c26}">
  <ds:schemaRefs/>
</ds:datastoreItem>
</file>

<file path=customXml/itemProps47.xml><?xml version="1.0" encoding="utf-8"?>
<ds:datastoreItem xmlns:ds="http://schemas.openxmlformats.org/officeDocument/2006/customXml" ds:itemID="{212ee313-e178-4983-9235-44dacc689c1e}">
  <ds:schemaRefs/>
</ds:datastoreItem>
</file>

<file path=customXml/itemProps48.xml><?xml version="1.0" encoding="utf-8"?>
<ds:datastoreItem xmlns:ds="http://schemas.openxmlformats.org/officeDocument/2006/customXml" ds:itemID="{33a5be1b-9a85-4e22-b5f8-902c8f237eec}">
  <ds:schemaRefs/>
</ds:datastoreItem>
</file>

<file path=customXml/itemProps49.xml><?xml version="1.0" encoding="utf-8"?>
<ds:datastoreItem xmlns:ds="http://schemas.openxmlformats.org/officeDocument/2006/customXml" ds:itemID="{15ec9123-d781-4736-ae9c-7fea6f0e3080}">
  <ds:schemaRefs/>
</ds:datastoreItem>
</file>

<file path=customXml/itemProps5.xml><?xml version="1.0" encoding="utf-8"?>
<ds:datastoreItem xmlns:ds="http://schemas.openxmlformats.org/officeDocument/2006/customXml" ds:itemID="{79a7f55b-3e54-4c35-b798-dff1da4246e5}">
  <ds:schemaRefs/>
</ds:datastoreItem>
</file>

<file path=customXml/itemProps50.xml><?xml version="1.0" encoding="utf-8"?>
<ds:datastoreItem xmlns:ds="http://schemas.openxmlformats.org/officeDocument/2006/customXml" ds:itemID="{f450c9bf-7163-4585-9cc7-42e32ab8c7f1}">
  <ds:schemaRefs/>
</ds:datastoreItem>
</file>

<file path=customXml/itemProps51.xml><?xml version="1.0" encoding="utf-8"?>
<ds:datastoreItem xmlns:ds="http://schemas.openxmlformats.org/officeDocument/2006/customXml" ds:itemID="{8dbc7e88-d9ae-47b7-957e-0f54662052fb}">
  <ds:schemaRefs/>
</ds:datastoreItem>
</file>

<file path=customXml/itemProps52.xml><?xml version="1.0" encoding="utf-8"?>
<ds:datastoreItem xmlns:ds="http://schemas.openxmlformats.org/officeDocument/2006/customXml" ds:itemID="{eac2d879-fbbb-4572-b00d-9693139a1013}">
  <ds:schemaRefs/>
</ds:datastoreItem>
</file>

<file path=customXml/itemProps53.xml><?xml version="1.0" encoding="utf-8"?>
<ds:datastoreItem xmlns:ds="http://schemas.openxmlformats.org/officeDocument/2006/customXml" ds:itemID="{70ab138e-5da4-49e7-997a-d8cde1a4f73b}">
  <ds:schemaRefs/>
</ds:datastoreItem>
</file>

<file path=customXml/itemProps54.xml><?xml version="1.0" encoding="utf-8"?>
<ds:datastoreItem xmlns:ds="http://schemas.openxmlformats.org/officeDocument/2006/customXml" ds:itemID="{04a4e7a2-b0e0-4a54-8884-f15034eb897d}">
  <ds:schemaRefs/>
</ds:datastoreItem>
</file>

<file path=customXml/itemProps55.xml><?xml version="1.0" encoding="utf-8"?>
<ds:datastoreItem xmlns:ds="http://schemas.openxmlformats.org/officeDocument/2006/customXml" ds:itemID="{6a91b8e7-5904-4d5c-8be7-ec3286284ea6}">
  <ds:schemaRefs/>
</ds:datastoreItem>
</file>

<file path=customXml/itemProps56.xml><?xml version="1.0" encoding="utf-8"?>
<ds:datastoreItem xmlns:ds="http://schemas.openxmlformats.org/officeDocument/2006/customXml" ds:itemID="{7f46c95a-79c4-41b9-ad5a-76e4760f7674}">
  <ds:schemaRefs/>
</ds:datastoreItem>
</file>

<file path=customXml/itemProps57.xml><?xml version="1.0" encoding="utf-8"?>
<ds:datastoreItem xmlns:ds="http://schemas.openxmlformats.org/officeDocument/2006/customXml" ds:itemID="{80c97dd4-7ee5-4045-90b3-05a1b0d05323}">
  <ds:schemaRefs/>
</ds:datastoreItem>
</file>

<file path=customXml/itemProps58.xml><?xml version="1.0" encoding="utf-8"?>
<ds:datastoreItem xmlns:ds="http://schemas.openxmlformats.org/officeDocument/2006/customXml" ds:itemID="{faf1fa4a-b668-4fae-b3c7-396025fe750d}">
  <ds:schemaRefs/>
</ds:datastoreItem>
</file>

<file path=customXml/itemProps59.xml><?xml version="1.0" encoding="utf-8"?>
<ds:datastoreItem xmlns:ds="http://schemas.openxmlformats.org/officeDocument/2006/customXml" ds:itemID="{288e7250-56eb-46cc-9db8-6a404a59b24e}">
  <ds:schemaRefs/>
</ds:datastoreItem>
</file>

<file path=customXml/itemProps6.xml><?xml version="1.0" encoding="utf-8"?>
<ds:datastoreItem xmlns:ds="http://schemas.openxmlformats.org/officeDocument/2006/customXml" ds:itemID="{c7c1d9df-ff1d-4251-981a-a20def42c9a0}">
  <ds:schemaRefs/>
</ds:datastoreItem>
</file>

<file path=customXml/itemProps60.xml><?xml version="1.0" encoding="utf-8"?>
<ds:datastoreItem xmlns:ds="http://schemas.openxmlformats.org/officeDocument/2006/customXml" ds:itemID="{5fdc6e6f-364b-4bc9-bef3-a0629cc1745d}">
  <ds:schemaRefs/>
</ds:datastoreItem>
</file>

<file path=customXml/itemProps61.xml><?xml version="1.0" encoding="utf-8"?>
<ds:datastoreItem xmlns:ds="http://schemas.openxmlformats.org/officeDocument/2006/customXml" ds:itemID="{d37d64b4-974a-4aeb-a195-bdad3edbf868}">
  <ds:schemaRefs/>
</ds:datastoreItem>
</file>

<file path=customXml/itemProps62.xml><?xml version="1.0" encoding="utf-8"?>
<ds:datastoreItem xmlns:ds="http://schemas.openxmlformats.org/officeDocument/2006/customXml" ds:itemID="{c2f01274-eea6-46cc-b262-d0dae69195d2}">
  <ds:schemaRefs/>
</ds:datastoreItem>
</file>

<file path=customXml/itemProps63.xml><?xml version="1.0" encoding="utf-8"?>
<ds:datastoreItem xmlns:ds="http://schemas.openxmlformats.org/officeDocument/2006/customXml" ds:itemID="{52e34447-11f7-4e38-aef2-1c5334532034}">
  <ds:schemaRefs/>
</ds:datastoreItem>
</file>

<file path=customXml/itemProps64.xml><?xml version="1.0" encoding="utf-8"?>
<ds:datastoreItem xmlns:ds="http://schemas.openxmlformats.org/officeDocument/2006/customXml" ds:itemID="{cc75f8e8-ecf5-4b7c-afbc-b656589709b7}">
  <ds:schemaRefs/>
</ds:datastoreItem>
</file>

<file path=customXml/itemProps65.xml><?xml version="1.0" encoding="utf-8"?>
<ds:datastoreItem xmlns:ds="http://schemas.openxmlformats.org/officeDocument/2006/customXml" ds:itemID="{d08359e0-6e80-40cf-9c81-3aa0074a7c84}">
  <ds:schemaRefs/>
</ds:datastoreItem>
</file>

<file path=customXml/itemProps66.xml><?xml version="1.0" encoding="utf-8"?>
<ds:datastoreItem xmlns:ds="http://schemas.openxmlformats.org/officeDocument/2006/customXml" ds:itemID="{d0ffbb09-dea1-445f-86f1-63c1042972c1}">
  <ds:schemaRefs/>
</ds:datastoreItem>
</file>

<file path=customXml/itemProps7.xml><?xml version="1.0" encoding="utf-8"?>
<ds:datastoreItem xmlns:ds="http://schemas.openxmlformats.org/officeDocument/2006/customXml" ds:itemID="{d05b14da-1c98-46aa-ae26-f4efae00147d}">
  <ds:schemaRefs/>
</ds:datastoreItem>
</file>

<file path=customXml/itemProps8.xml><?xml version="1.0" encoding="utf-8"?>
<ds:datastoreItem xmlns:ds="http://schemas.openxmlformats.org/officeDocument/2006/customXml" ds:itemID="{8e53d0f4-7eac-4d03-b94c-c454ad97784d}">
  <ds:schemaRefs/>
</ds:datastoreItem>
</file>

<file path=customXml/itemProps9.xml><?xml version="1.0" encoding="utf-8"?>
<ds:datastoreItem xmlns:ds="http://schemas.openxmlformats.org/officeDocument/2006/customXml" ds:itemID="{ee67089f-782f-4e3f-8d34-0961fc91d4a7}">
  <ds:schemaRefs/>
</ds:datastoreItem>
</file>

<file path=docProps/app.xml><?xml version="1.0" encoding="utf-8"?>
<Properties xmlns="http://schemas.openxmlformats.org/officeDocument/2006/extended-properties" xmlns:vt="http://schemas.openxmlformats.org/officeDocument/2006/docPropsVTypes">
  <Pages>79</Pages>
  <Words>19763</Words>
  <Characters>24268</Characters>
  <TotalTime>42</TotalTime>
  <ScaleCrop>false</ScaleCrop>
  <LinksUpToDate>false</LinksUpToDate>
  <CharactersWithSpaces>24620</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2023-02-12T23:42:00Z</dcterms:created>
  <dc:creator>Administrator</dc:creator>
  <cp:lastModifiedBy>Administrator</cp:lastModifiedBy>
  <dcterms:modified xsi:type="dcterms:W3CDTF">2024-08-22T07:35:50Z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963264A5C15B48D6BE8689D85C946212</vt:lpwstr>
  </property>
</Properties>
</file>