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lang w:val="en-US" w:eastAsia="zh-CN"/>
        </w:rPr>
        <w:t>扶贫办</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防贫保险项目支出绩效评价报告</w:t>
      </w:r>
    </w:p>
    <w:p>
      <w:pPr>
        <w:widowControl/>
        <w:spacing w:line="600" w:lineRule="exact"/>
        <w:jc w:val="both"/>
        <w:rPr>
          <w:rFonts w:ascii="方正小标宋_GBK" w:hAnsi="宋体" w:eastAsia="方正小标宋_GBK" w:cs="宋体"/>
          <w:bCs/>
          <w:kern w:val="0"/>
          <w:sz w:val="44"/>
          <w:szCs w:val="44"/>
        </w:rPr>
      </w:pPr>
      <w:bookmarkStart w:id="0" w:name="_GoBack"/>
      <w:bookmarkEnd w:id="0"/>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为进一步巩固全县脱贫成效，我办坚持关口前移，抓住因病、因学、因灾三大致贫因素，以家庭人均纯收入低于上年度国家贫困线1.8倍为防贫保障线，202</w:t>
      </w:r>
      <w:r>
        <w:rPr>
          <w:rFonts w:hint="eastAsia" w:ascii="仿宋_GB2312" w:eastAsia="仿宋_GB2312"/>
          <w:sz w:val="32"/>
          <w:szCs w:val="32"/>
          <w:lang w:val="en-US" w:eastAsia="zh-CN"/>
        </w:rPr>
        <w:t>3</w:t>
      </w:r>
      <w:r>
        <w:rPr>
          <w:rFonts w:hint="eastAsia" w:ascii="仿宋_GB2312" w:eastAsia="仿宋_GB2312"/>
          <w:sz w:val="32"/>
          <w:szCs w:val="32"/>
        </w:rPr>
        <w:t>年落实县级防贫保险金</w:t>
      </w:r>
      <w:r>
        <w:rPr>
          <w:rFonts w:hint="eastAsia" w:ascii="仿宋_GB2312" w:eastAsia="仿宋_GB2312"/>
          <w:sz w:val="32"/>
          <w:szCs w:val="32"/>
          <w:lang w:val="en-US" w:eastAsia="zh-CN"/>
        </w:rPr>
        <w:t>80</w:t>
      </w:r>
      <w:r>
        <w:rPr>
          <w:rFonts w:hint="eastAsia" w:ascii="仿宋_GB2312" w:eastAsia="仿宋_GB2312"/>
          <w:sz w:val="32"/>
          <w:szCs w:val="32"/>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numId w:val="0"/>
        </w:numPr>
        <w:spacing w:line="600" w:lineRule="exact"/>
        <w:ind w:firstLine="640" w:firstLineChars="200"/>
        <w:rPr>
          <w:rFonts w:hint="eastAsia" w:ascii="仿宋_GB2312" w:eastAsia="仿宋"/>
          <w:sz w:val="32"/>
          <w:szCs w:val="32"/>
          <w:lang w:eastAsia="zh-CN"/>
        </w:rPr>
      </w:pPr>
      <w:r>
        <w:rPr>
          <w:rFonts w:hint="eastAsia" w:ascii="仿宋_GB2312" w:eastAsia="仿宋_GB2312"/>
          <w:sz w:val="32"/>
          <w:szCs w:val="32"/>
        </w:rPr>
        <w:t>总体目标：</w:t>
      </w:r>
      <w:r>
        <w:rPr>
          <w:rFonts w:hint="eastAsia" w:ascii="仿宋" w:hAnsi="仿宋" w:eastAsia="仿宋"/>
          <w:sz w:val="32"/>
          <w:szCs w:val="32"/>
        </w:rPr>
        <w:t>防贫保险项目的实施，主要</w:t>
      </w:r>
      <w:r>
        <w:rPr>
          <w:rFonts w:hint="eastAsia" w:ascii="仿宋" w:hAnsi="仿宋" w:eastAsia="仿宋"/>
          <w:sz w:val="32"/>
          <w:szCs w:val="32"/>
          <w:lang w:eastAsia="zh-CN"/>
        </w:rPr>
        <w:t>针对玉田县农村户籍且长期在我县居住生活的三类家庭户。①脱贫不稳定户。②边缘易致贫户。③突发严重困难户。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阶段性目标：为</w:t>
      </w:r>
      <w:r>
        <w:rPr>
          <w:rFonts w:hint="eastAsia" w:ascii="仿宋_GB2312" w:eastAsia="仿宋_GB2312"/>
          <w:sz w:val="32"/>
          <w:szCs w:val="32"/>
          <w:lang w:val="en-US" w:eastAsia="zh-CN"/>
        </w:rPr>
        <w:t>4</w:t>
      </w:r>
      <w:r>
        <w:rPr>
          <w:rFonts w:hint="eastAsia" w:ascii="仿宋_GB2312" w:eastAsia="仿宋_GB2312"/>
          <w:sz w:val="32"/>
          <w:szCs w:val="32"/>
        </w:rPr>
        <w:t>名符合条件的困难家庭发放防贫保险金</w:t>
      </w:r>
      <w:r>
        <w:rPr>
          <w:rFonts w:hint="eastAsia" w:ascii="仿宋_GB2312" w:eastAsia="仿宋_GB2312"/>
          <w:sz w:val="32"/>
          <w:szCs w:val="32"/>
          <w:lang w:val="en-US" w:eastAsia="zh-CN"/>
        </w:rPr>
        <w:t>31.62</w:t>
      </w:r>
      <w:r>
        <w:rPr>
          <w:rFonts w:hint="eastAsia" w:ascii="仿宋_GB2312" w:eastAsia="仿宋_GB2312"/>
          <w:sz w:val="32"/>
          <w:szCs w:val="32"/>
        </w:rPr>
        <w:t>万元。</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rPr>
        <w:t>绩效评价目的：通过绩效评价，掌握扶贫资金的使用情况和取得的效果，衡量资金使用的预期目标实现程度，总结项目管理经验，分析存在的问题及原因，为进一步加强和防范项目资金管理，完善项目资金管理办法，优化财政支出提供参考和依据</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对象：符合条件的家庭困难人口</w:t>
      </w:r>
    </w:p>
    <w:p>
      <w:pPr>
        <w:spacing w:line="600" w:lineRule="exact"/>
        <w:ind w:firstLine="640" w:firstLineChars="200"/>
        <w:rPr>
          <w:rFonts w:ascii="仿宋_GB2312" w:eastAsia="仿宋_GB2312"/>
          <w:sz w:val="32"/>
          <w:szCs w:val="32"/>
        </w:rPr>
      </w:pPr>
      <w:r>
        <w:rPr>
          <w:rFonts w:ascii="仿宋_GB2312" w:eastAsia="仿宋_GB2312"/>
          <w:sz w:val="32"/>
          <w:szCs w:val="32"/>
        </w:rPr>
        <w:t>范围</w:t>
      </w:r>
      <w:r>
        <w:rPr>
          <w:rFonts w:hint="eastAsia" w:ascii="仿宋_GB2312" w:eastAsia="仿宋_GB2312"/>
          <w:sz w:val="32"/>
          <w:szCs w:val="32"/>
        </w:rPr>
        <w:t>：项目实施进度、资金拨付效率及使用效益。</w:t>
      </w:r>
    </w:p>
    <w:p>
      <w:pPr>
        <w:spacing w:line="600" w:lineRule="exact"/>
        <w:ind w:firstLine="640" w:firstLineChars="200"/>
        <w:rPr>
          <w:rFonts w:hint="eastAsia" w:ascii="仿宋_GB2312" w:eastAsia="仿宋_GB2312"/>
          <w:sz w:val="32"/>
          <w:szCs w:val="32"/>
          <w:lang w:eastAsia="zh-CN"/>
        </w:rPr>
      </w:pP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afterLines="50" w:line="360" w:lineRule="auto"/>
        <w:ind w:firstLine="640" w:firstLineChars="200"/>
        <w:rPr>
          <w:rFonts w:hint="eastAsia" w:ascii="仿宋" w:hAnsi="仿宋" w:eastAsia="仿宋"/>
          <w:sz w:val="32"/>
          <w:szCs w:val="32"/>
        </w:rPr>
      </w:pPr>
      <w:r>
        <w:rPr>
          <w:rFonts w:hint="eastAsia" w:ascii="仿宋_GB2312" w:eastAsia="仿宋_GB2312"/>
          <w:sz w:val="32"/>
          <w:szCs w:val="32"/>
        </w:rPr>
        <w:t>绩效评价原则：</w:t>
      </w:r>
      <w:r>
        <w:rPr>
          <w:rFonts w:ascii="仿宋" w:hAnsi="仿宋" w:eastAsia="仿宋"/>
          <w:sz w:val="32"/>
          <w:szCs w:val="32"/>
        </w:rPr>
        <w:t>科学规范原则。绩效评价严格执行规定的程序，按照科学可行的要求，采用定量与定性相结合的方式进行。</w:t>
      </w:r>
    </w:p>
    <w:p>
      <w:pPr>
        <w:spacing w:afterLines="50" w:line="360" w:lineRule="auto"/>
        <w:ind w:firstLine="640" w:firstLineChars="200"/>
        <w:rPr>
          <w:sz w:val="24"/>
        </w:rPr>
      </w:pPr>
      <w:r>
        <w:rPr>
          <w:rFonts w:hint="eastAsia" w:ascii="仿宋_GB2312" w:eastAsia="仿宋_GB2312"/>
          <w:sz w:val="32"/>
          <w:szCs w:val="32"/>
        </w:rPr>
        <w:t>评价指标体系：产出指标、效益指标、满意度指标。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hint="eastAsia"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hint="eastAsia" w:ascii="仿宋" w:hAnsi="仿宋" w:eastAsia="仿宋" w:cs="仿宋"/>
          <w:color w:val="000000"/>
          <w:sz w:val="32"/>
          <w:szCs w:val="32"/>
          <w:shd w:val="clear" w:color="auto" w:fill="FFFFFF"/>
        </w:rPr>
        <w:t>住院报销费用及比例。</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eastAsia="黑体"/>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我们对本项目的总体评价是:项目科学合理，项目管理规范，项目监管到位，项目完成较好，项目完成质量较高，运行保障有力，具有良好的社会效益，对扶贫工作有积极的推动作用，根据项目支出绩效自评表，</w:t>
      </w:r>
      <w:r>
        <w:rPr>
          <w:rFonts w:hint="eastAsia" w:ascii="仿宋" w:hAnsi="仿宋" w:eastAsia="仿宋"/>
          <w:sz w:val="32"/>
          <w:szCs w:val="32"/>
          <w:lang w:eastAsia="zh-CN"/>
        </w:rPr>
        <w:t>支出率为</w:t>
      </w:r>
      <w:r>
        <w:rPr>
          <w:rFonts w:hint="eastAsia" w:ascii="仿宋" w:hAnsi="仿宋" w:eastAsia="仿宋"/>
          <w:sz w:val="32"/>
          <w:szCs w:val="32"/>
          <w:lang w:val="en-US" w:eastAsia="zh-CN"/>
        </w:rPr>
        <w:t>100%</w:t>
      </w:r>
      <w:r>
        <w:rPr>
          <w:rFonts w:hint="eastAsia" w:ascii="仿宋" w:hAnsi="仿宋" w:eastAsia="仿宋"/>
          <w:sz w:val="32"/>
          <w:szCs w:val="32"/>
        </w:rPr>
        <w:t>，说明我县致贫返贫率较低，巩固脱贫成效明显。得分100分，财政支出绩效为“优”。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项目在领导小组统一领导下实施，各部门相互配合，相互协作，明确责任，各司其职，严格把关。</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（二）项目过程情况。项目规划及实施全过程以村组为单位进行公示，让群众积极参与了解项目建设的基本情况，项目建设结束后，对项目完成情况及资金使用情况公示。</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（三）项目产出情况。符合申报条件的</w:t>
      </w:r>
      <w:r>
        <w:rPr>
          <w:rFonts w:hint="eastAsia" w:ascii="仿宋_GB2312" w:eastAsia="仿宋_GB2312"/>
          <w:sz w:val="32"/>
          <w:szCs w:val="32"/>
          <w:lang w:val="en-US" w:eastAsia="zh-CN"/>
        </w:rPr>
        <w:t>4</w:t>
      </w:r>
      <w:r>
        <w:rPr>
          <w:rFonts w:hint="eastAsia" w:ascii="仿宋_GB2312" w:eastAsia="仿宋_GB2312"/>
          <w:sz w:val="32"/>
          <w:szCs w:val="32"/>
        </w:rPr>
        <w:t>人赔付工作已全部完成，202</w:t>
      </w:r>
      <w:r>
        <w:rPr>
          <w:rFonts w:hint="eastAsia" w:ascii="仿宋_GB2312" w:eastAsia="仿宋_GB2312"/>
          <w:sz w:val="32"/>
          <w:szCs w:val="32"/>
          <w:lang w:val="en-US" w:eastAsia="zh-CN"/>
        </w:rPr>
        <w:t>3</w:t>
      </w:r>
      <w:r>
        <w:rPr>
          <w:rFonts w:hint="eastAsia" w:ascii="仿宋_GB2312" w:eastAsia="仿宋_GB2312"/>
          <w:sz w:val="32"/>
          <w:szCs w:val="32"/>
        </w:rPr>
        <w:t>年下达县级财政专项资金</w:t>
      </w:r>
      <w:r>
        <w:rPr>
          <w:rFonts w:hint="eastAsia" w:ascii="仿宋_GB2312" w:eastAsia="仿宋_GB2312"/>
          <w:sz w:val="32"/>
          <w:szCs w:val="32"/>
          <w:lang w:val="en-US" w:eastAsia="zh-CN"/>
        </w:rPr>
        <w:t>31.62</w:t>
      </w:r>
      <w:r>
        <w:rPr>
          <w:rFonts w:hint="eastAsia" w:ascii="仿宋_GB2312" w:eastAsia="仿宋_GB2312"/>
          <w:sz w:val="32"/>
          <w:szCs w:val="32"/>
        </w:rPr>
        <w:t>万元，实际使用资金</w:t>
      </w:r>
      <w:r>
        <w:rPr>
          <w:rFonts w:hint="eastAsia" w:ascii="仿宋_GB2312" w:eastAsia="仿宋_GB2312"/>
          <w:sz w:val="32"/>
          <w:szCs w:val="32"/>
          <w:lang w:val="en-US" w:eastAsia="zh-CN"/>
        </w:rPr>
        <w:t>31.62</w:t>
      </w:r>
      <w:r>
        <w:rPr>
          <w:rFonts w:hint="eastAsia" w:ascii="仿宋_GB2312" w:eastAsia="仿宋_GB2312"/>
          <w:sz w:val="32"/>
          <w:szCs w:val="32"/>
        </w:rPr>
        <w:t>万元。</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（四）项目效益情况。经济效益、社会效益、环境效益可持续影响、服务对象满意度较好。</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制定了《玉田县精准防贫工作实施细则》（试行），建立了县乡村三级防贫网络，有效防止致贫返贫的发生。</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numPr>
          <w:numId w:val="0"/>
        </w:numPr>
        <w:spacing w:line="600" w:lineRule="exact"/>
        <w:ind w:firstLine="640" w:firstLineChars="200"/>
        <w:rPr>
          <w:rFonts w:hint="eastAsia" w:eastAsia="黑体"/>
          <w:sz w:val="32"/>
          <w:szCs w:val="32"/>
          <w:lang w:eastAsia="zh-CN"/>
        </w:rPr>
      </w:pPr>
      <w:r>
        <w:rPr>
          <w:rFonts w:hint="eastAsia" w:eastAsia="黑体"/>
          <w:sz w:val="32"/>
          <w:szCs w:val="32"/>
          <w:lang w:eastAsia="zh-CN"/>
        </w:rPr>
        <w:t>无</w:t>
      </w:r>
    </w:p>
    <w:p>
      <w:pPr>
        <w:numPr>
          <w:ilvl w:val="0"/>
          <w:numId w:val="3"/>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numId w:val="0"/>
        </w:numPr>
        <w:spacing w:line="600" w:lineRule="exact"/>
        <w:ind w:leftChars="200" w:firstLine="320" w:firstLineChars="100"/>
        <w:rPr>
          <w:rFonts w:hint="eastAsia" w:eastAsia="黑体"/>
          <w:sz w:val="32"/>
          <w:szCs w:val="32"/>
          <w:lang w:eastAsia="zh-CN"/>
        </w:rPr>
      </w:pPr>
      <w:r>
        <w:rPr>
          <w:rFonts w:hint="eastAsia" w:eastAsia="黑体"/>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5D1A3"/>
    <w:multiLevelType w:val="singleLevel"/>
    <w:tmpl w:val="8185D1A3"/>
    <w:lvl w:ilvl="0" w:tentative="0">
      <w:start w:val="6"/>
      <w:numFmt w:val="chineseCounting"/>
      <w:suff w:val="nothing"/>
      <w:lvlText w:val="%1、"/>
      <w:lvlJc w:val="left"/>
      <w:rPr>
        <w:rFonts w:hint="eastAsia"/>
      </w:rPr>
    </w:lvl>
  </w:abstractNum>
  <w:abstractNum w:abstractNumId="1">
    <w:nsid w:val="B057C08B"/>
    <w:multiLevelType w:val="singleLevel"/>
    <w:tmpl w:val="B057C08B"/>
    <w:lvl w:ilvl="0" w:tentative="0">
      <w:start w:val="3"/>
      <w:numFmt w:val="chineseCounting"/>
      <w:suff w:val="nothing"/>
      <w:lvlText w:val="%1、"/>
      <w:lvlJc w:val="left"/>
      <w:rPr>
        <w:rFonts w:hint="eastAsia"/>
      </w:rPr>
    </w:lvl>
  </w:abstractNum>
  <w:abstractNum w:abstractNumId="2">
    <w:nsid w:val="0D6A1348"/>
    <w:multiLevelType w:val="singleLevel"/>
    <w:tmpl w:val="0D6A1348"/>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OWZmMjJhZWZjMDcxZGRlMjg4YjMwNTE4MjhmMmYifQ=="/>
  </w:docVars>
  <w:rsids>
    <w:rsidRoot w:val="00D72339"/>
    <w:rsid w:val="006D698D"/>
    <w:rsid w:val="007B014A"/>
    <w:rsid w:val="008D0681"/>
    <w:rsid w:val="00D72339"/>
    <w:rsid w:val="0FD13331"/>
    <w:rsid w:val="44787793"/>
    <w:rsid w:val="4595474B"/>
    <w:rsid w:val="49D67DF9"/>
    <w:rsid w:val="51D879E2"/>
    <w:rsid w:val="63AF0C61"/>
    <w:rsid w:val="78332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806</Words>
  <Characters>816</Characters>
  <Lines>1</Lines>
  <Paragraphs>1</Paragraphs>
  <TotalTime>0</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施主</cp:lastModifiedBy>
  <cp:lastPrinted>2022-07-11T08:06:00Z</cp:lastPrinted>
  <dcterms:modified xsi:type="dcterms:W3CDTF">2024-04-19T01:43:10Z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