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农业农村 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2021年病死畜禽集中无害化处理县配套 </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sz w:val="32"/>
          <w:szCs w:val="32"/>
          <w:highlight w:val="none"/>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w:t>
      </w:r>
      <w:r>
        <w:rPr>
          <w:rFonts w:hint="eastAsia" w:ascii="仿宋_GB2312" w:eastAsia="仿宋_GB2312"/>
          <w:sz w:val="32"/>
          <w:szCs w:val="32"/>
          <w:highlight w:val="none"/>
        </w:rPr>
        <w:t>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sz w:val="32"/>
          <w:szCs w:val="32"/>
          <w:highlight w:val="none"/>
        </w:rPr>
      </w:pPr>
      <w:r>
        <w:rPr>
          <w:rFonts w:hint="eastAsia" w:eastAsia="黑体"/>
          <w:sz w:val="32"/>
          <w:szCs w:val="32"/>
          <w:highlight w:val="none"/>
        </w:rPr>
        <w:t>一、基本情况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highlight w:val="none"/>
        </w:rPr>
      </w:pPr>
      <w:r>
        <w:rPr>
          <w:rFonts w:hint="eastAsia" w:ascii="仿宋_GB2312" w:eastAsia="仿宋_GB2312"/>
          <w:sz w:val="32"/>
          <w:szCs w:val="32"/>
          <w:highlight w:val="none"/>
        </w:rPr>
        <w:t>（一）项目概况。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_GB2312" w:eastAsia="仿宋_GB2312"/>
          <w:sz w:val="32"/>
          <w:szCs w:val="32"/>
          <w:highlight w:val="none"/>
          <w:lang w:val="en-US"/>
        </w:rPr>
      </w:pPr>
      <w:r>
        <w:rPr>
          <w:rFonts w:hint="eastAsia" w:ascii="仿宋" w:hAnsi="仿宋" w:eastAsia="仿宋"/>
          <w:sz w:val="32"/>
          <w:szCs w:val="32"/>
        </w:rPr>
        <w:t>玉田县人民政府办公室制发了《关于印发玉田县推进病死畜禽集中无害化处理全覆盖实施方案的通知》（玉政办字[2021]18号），</w:t>
      </w:r>
      <w:r>
        <w:rPr>
          <w:rFonts w:hint="eastAsia" w:ascii="仿宋" w:hAnsi="仿宋" w:eastAsia="仿宋" w:cs="仿宋_GB2312"/>
          <w:sz w:val="32"/>
          <w:szCs w:val="32"/>
        </w:rPr>
        <w:t>组织召开了“玉田县病死畜禽集中无害化处理全覆盖推进会议”，</w:t>
      </w:r>
      <w:r>
        <w:rPr>
          <w:rFonts w:hint="eastAsia" w:ascii="仿宋" w:hAnsi="仿宋" w:eastAsia="仿宋"/>
          <w:sz w:val="32"/>
          <w:szCs w:val="32"/>
        </w:rPr>
        <w:t>确保全县除病死猪外，其他病死畜禽及特种畜禽胴体集中无害化处理率达到100</w:t>
      </w:r>
      <w:r>
        <w:rPr>
          <w:rFonts w:ascii="仿宋" w:hAnsi="仿宋" w:eastAsia="仿宋"/>
          <w:sz w:val="32"/>
          <w:szCs w:val="32"/>
        </w:rPr>
        <w:t>%</w:t>
      </w:r>
      <w:r>
        <w:rPr>
          <w:rFonts w:hint="eastAsia" w:ascii="仿宋" w:hAnsi="仿宋" w:eastAsia="仿宋"/>
          <w:sz w:val="32"/>
          <w:szCs w:val="32"/>
        </w:rPr>
        <w:t>，并执行行分段补助。</w:t>
      </w:r>
      <w:r>
        <w:rPr>
          <w:rFonts w:hint="eastAsia" w:ascii="仿宋" w:hAnsi="仿宋" w:eastAsia="仿宋"/>
          <w:sz w:val="32"/>
        </w:rPr>
        <w:t>结合我县</w:t>
      </w:r>
      <w:r>
        <w:rPr>
          <w:rFonts w:hint="eastAsia" w:ascii="仿宋" w:hAnsi="仿宋" w:eastAsia="仿宋"/>
          <w:sz w:val="32"/>
          <w:lang w:eastAsia="zh-CN"/>
        </w:rPr>
        <w:t>实际</w:t>
      </w:r>
      <w:r>
        <w:rPr>
          <w:rFonts w:hint="eastAsia" w:ascii="仿宋" w:hAnsi="仿宋" w:eastAsia="仿宋"/>
          <w:sz w:val="32"/>
        </w:rPr>
        <w:t>情况</w:t>
      </w:r>
      <w:r>
        <w:rPr>
          <w:rFonts w:hint="eastAsia" w:ascii="仿宋" w:hAnsi="仿宋" w:eastAsia="仿宋"/>
          <w:sz w:val="32"/>
          <w:lang w:eastAsia="zh-CN"/>
        </w:rPr>
        <w:t>，</w:t>
      </w:r>
      <w:r>
        <w:rPr>
          <w:rFonts w:hint="eastAsia" w:ascii="仿宋" w:hAnsi="仿宋" w:eastAsia="仿宋"/>
          <w:sz w:val="32"/>
          <w:lang w:val="en-US" w:eastAsia="zh-CN"/>
        </w:rPr>
        <w:t>2021年度病死畜禽无害化处理县级配套资金330.67万元，该项资金用于发放2021年全县养殖环节病死畜禽集中无害化处理补助。</w:t>
      </w:r>
      <w:r>
        <w:rPr>
          <w:rFonts w:hint="eastAsia" w:ascii="仿宋_GB2312" w:eastAsia="仿宋_GB2312"/>
          <w:sz w:val="32"/>
          <w:szCs w:val="32"/>
          <w:highlight w:val="none"/>
          <w:lang w:val="en-US" w:eastAsia="zh-CN"/>
        </w:rPr>
        <w:t>此项目已于2023年底结束，经考核，该项目实现了年</w:t>
      </w:r>
      <w:bookmarkStart w:id="0" w:name="_GoBack"/>
      <w:bookmarkEnd w:id="0"/>
      <w:r>
        <w:rPr>
          <w:rFonts w:hint="eastAsia" w:ascii="仿宋_GB2312" w:eastAsia="仿宋_GB2312"/>
          <w:sz w:val="32"/>
          <w:szCs w:val="32"/>
          <w:highlight w:val="none"/>
          <w:lang w:val="en-US" w:eastAsia="zh-CN"/>
        </w:rPr>
        <w:t>初设定的绩效目标，拨付资金232.06万元。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sz w:val="30"/>
          <w:szCs w:val="30"/>
          <w:highlight w:val="none"/>
          <w:lang w:val="en-US" w:eastAsia="zh-CN"/>
        </w:rPr>
      </w:pPr>
      <w:r>
        <w:rPr>
          <w:rFonts w:hint="eastAsia" w:ascii="仿宋" w:hAnsi="仿宋" w:eastAsia="仿宋" w:cstheme="minorBidi"/>
          <w:kern w:val="0"/>
          <w:sz w:val="32"/>
          <w:szCs w:val="32"/>
          <w:highlight w:val="none"/>
          <w:lang w:eastAsia="zh-CN"/>
        </w:rPr>
        <w:t>项目的绩效目标是：</w:t>
      </w:r>
      <w:r>
        <w:rPr>
          <w:rFonts w:hint="eastAsia" w:ascii="仿宋" w:hAnsi="仿宋" w:eastAsia="仿宋"/>
          <w:sz w:val="30"/>
          <w:szCs w:val="30"/>
          <w:highlight w:val="none"/>
        </w:rPr>
        <w:t>全县养殖环节病死猪集中无害化处理率达到100%</w:t>
      </w:r>
      <w:r>
        <w:rPr>
          <w:rFonts w:hint="eastAsia" w:ascii="仿宋" w:hAnsi="仿宋" w:eastAsia="仿宋"/>
          <w:sz w:val="30"/>
          <w:szCs w:val="30"/>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考核全县养殖户病死畜禽集中无害化处理情况。</w:t>
      </w:r>
      <w:r>
        <w:rPr>
          <w:rFonts w:hint="eastAsia" w:ascii="仿宋_GB2312" w:eastAsia="仿宋_GB2312"/>
          <w:sz w:val="32"/>
          <w:szCs w:val="32"/>
          <w:highlight w:val="none"/>
          <w:lang w:eastAsia="zh-CN"/>
        </w:rPr>
        <w:t>确保全县养殖环节病死猪集中无害化处理率达到</w:t>
      </w:r>
      <w:r>
        <w:rPr>
          <w:rFonts w:hint="eastAsia" w:ascii="仿宋_GB2312" w:eastAsia="仿宋_GB2312"/>
          <w:sz w:val="32"/>
          <w:szCs w:val="32"/>
          <w:highlight w:val="none"/>
          <w:lang w:val="en-US" w:eastAsia="zh-CN"/>
        </w:rPr>
        <w:t>100%，杜绝发生随意丢弃动物尸体，造成环境污染的行为。</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highlight w:val="none"/>
          <w:lang w:val="en-US" w:eastAsia="zh-CN"/>
        </w:rPr>
        <w:t xml:space="preserve"> 绩效评价以实事求是为原则。以项目支出绩效自评表</w:t>
      </w:r>
      <w:r>
        <w:rPr>
          <w:rFonts w:hint="eastAsia" w:ascii="仿宋_GB2312" w:eastAsia="仿宋_GB2312"/>
          <w:sz w:val="32"/>
          <w:szCs w:val="32"/>
          <w:lang w:val="en-US" w:eastAsia="zh-CN"/>
        </w:rPr>
        <w:t>为依据，以项目制定的总目标的评价标准。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640" w:firstLineChars="200"/>
        <w:textAlignment w:val="auto"/>
        <w:rPr>
          <w:rFonts w:hint="eastAsia" w:eastAsia="黑体"/>
          <w:sz w:val="32"/>
          <w:szCs w:val="32"/>
        </w:rPr>
      </w:pPr>
      <w:r>
        <w:rPr>
          <w:rFonts w:hint="eastAsia" w:eastAsia="黑体"/>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该项目完成情况良好，达到了预定的绩效目标。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sz w:val="32"/>
          <w:szCs w:val="32"/>
          <w:lang w:eastAsia="zh-CN"/>
        </w:rPr>
      </w:pPr>
      <w:r>
        <w:rPr>
          <w:rFonts w:hint="eastAsia" w:ascii="仿宋" w:hAnsi="仿宋" w:eastAsia="仿宋"/>
          <w:sz w:val="32"/>
          <w:szCs w:val="32"/>
        </w:rPr>
        <w:t>按照《关于印发玉田县建立病死畜禽无害化处理机制实施方案》（玉政办字[2016]38号），构建了科学完备、运转高效的病死畜禽无害化处理机制，病死畜禽无害化处理体系覆盖饲养、屠宰、经营、运输等各环节。严格按规程实施、规范补助上报程序、完善档案资料收集存档、确保申报数据的真实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资金到位率100%，财务管理良好，资金使用正常，组织机构良好，管理制度正常运行。</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产出数量、产出质量、产出时效、产出成本均符合项目支出绩效要求。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lang w:val="en-US" w:eastAsia="zh-CN"/>
        </w:rPr>
        <w:t>（四）</w:t>
      </w:r>
      <w:r>
        <w:rPr>
          <w:rFonts w:hint="eastAsia" w:ascii="仿宋_GB2312" w:eastAsia="仿宋_GB2312"/>
          <w:sz w:val="32"/>
          <w:szCs w:val="32"/>
        </w:rPr>
        <w:t>项目效益情况。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经济效益、社会效益、环境效益、可持续影响、服务对象满意度均符合项目支出绩效要求。</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640" w:firstLineChars="200"/>
        <w:textAlignment w:val="auto"/>
        <w:rPr>
          <w:rFonts w:hint="eastAsia" w:eastAsia="黑体"/>
          <w:sz w:val="32"/>
          <w:szCs w:val="32"/>
        </w:rPr>
      </w:pPr>
      <w:r>
        <w:rPr>
          <w:rFonts w:hint="eastAsia" w:eastAsia="黑体"/>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项目运行良好，实现了预期制定的绩效目标，不存在问题。</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eastAsia="黑体"/>
          <w:sz w:val="32"/>
          <w:szCs w:val="32"/>
        </w:rPr>
      </w:pPr>
      <w:r>
        <w:rPr>
          <w:rFonts w:hint="eastAsia" w:eastAsia="黑体"/>
          <w:sz w:val="32"/>
          <w:szCs w:val="32"/>
        </w:rPr>
        <w:t>六、有关建议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sz w:val="32"/>
          <w:szCs w:val="32"/>
        </w:rPr>
      </w:pPr>
      <w:r>
        <w:rPr>
          <w:rFonts w:hint="eastAsia" w:eastAsia="黑体"/>
          <w:sz w:val="32"/>
          <w:szCs w:val="32"/>
        </w:rPr>
        <w:t>七、其他需要说明的问题</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eastAsia="宋体"/>
          <w:lang w:val="en-US" w:eastAsia="zh-CN"/>
        </w:rPr>
      </w:pPr>
      <w:r>
        <w:rPr>
          <w:rFonts w:hint="eastAsia" w:ascii="仿宋_GB2312" w:eastAsia="仿宋_GB2312"/>
          <w:sz w:val="32"/>
          <w:szCs w:val="32"/>
          <w:highlight w:val="none"/>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DBFE19"/>
    <w:multiLevelType w:val="singleLevel"/>
    <w:tmpl w:val="BADBFE19"/>
    <w:lvl w:ilvl="0" w:tentative="0">
      <w:start w:val="5"/>
      <w:numFmt w:val="chineseCounting"/>
      <w:suff w:val="nothing"/>
      <w:lvlText w:val="%1、"/>
      <w:lvlJc w:val="left"/>
      <w:rPr>
        <w:rFonts w:hint="eastAsia"/>
      </w:rPr>
    </w:lvl>
  </w:abstractNum>
  <w:abstractNum w:abstractNumId="1">
    <w:nsid w:val="D72CAFDC"/>
    <w:multiLevelType w:val="singleLevel"/>
    <w:tmpl w:val="D72CAFDC"/>
    <w:lvl w:ilvl="0" w:tentative="0">
      <w:start w:val="3"/>
      <w:numFmt w:val="chineseCounting"/>
      <w:suff w:val="nothing"/>
      <w:lvlText w:val="%1、"/>
      <w:lvlJc w:val="left"/>
      <w:rPr>
        <w:rFonts w:hint="eastAsia"/>
      </w:rPr>
    </w:lvl>
  </w:abstractNum>
  <w:abstractNum w:abstractNumId="2">
    <w:nsid w:val="7A87B8B9"/>
    <w:multiLevelType w:val="singleLevel"/>
    <w:tmpl w:val="7A87B8B9"/>
    <w:lvl w:ilvl="0" w:tentative="0">
      <w:start w:val="3"/>
      <w:numFmt w:val="chineseCounting"/>
      <w:suff w:val="nothing"/>
      <w:lvlText w:val="（%1）"/>
      <w:lvlJc w:val="left"/>
      <w:rPr>
        <w:rFonts w:hint="eastAsia"/>
      </w:rPr>
    </w:lvl>
  </w:abstractNum>
  <w:abstractNum w:abstractNumId="3">
    <w:nsid w:val="7F5587FC"/>
    <w:multiLevelType w:val="singleLevel"/>
    <w:tmpl w:val="7F5587FC"/>
    <w:lvl w:ilvl="0" w:tentative="0">
      <w:start w:val="2"/>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yMTc2OGI3NDU1NDcxMjhhYjljYjFmYjJjOTZlN2MifQ=="/>
  </w:docVars>
  <w:rsids>
    <w:rsidRoot w:val="00D72339"/>
    <w:rsid w:val="006D698D"/>
    <w:rsid w:val="007B014A"/>
    <w:rsid w:val="008D0681"/>
    <w:rsid w:val="00D72339"/>
    <w:rsid w:val="0FD13331"/>
    <w:rsid w:val="17EF5307"/>
    <w:rsid w:val="17F5475A"/>
    <w:rsid w:val="189C013C"/>
    <w:rsid w:val="36F84747"/>
    <w:rsid w:val="3A2F7EAB"/>
    <w:rsid w:val="3F0823E6"/>
    <w:rsid w:val="40AD3B6A"/>
    <w:rsid w:val="41060437"/>
    <w:rsid w:val="42AE3B5B"/>
    <w:rsid w:val="4595474B"/>
    <w:rsid w:val="49D67DF9"/>
    <w:rsid w:val="519010A6"/>
    <w:rsid w:val="51D879E2"/>
    <w:rsid w:val="534D063C"/>
    <w:rsid w:val="575B23EE"/>
    <w:rsid w:val="57E0049F"/>
    <w:rsid w:val="5D877916"/>
    <w:rsid w:val="5F9F2E14"/>
    <w:rsid w:val="60D24BEC"/>
    <w:rsid w:val="63AF0C61"/>
    <w:rsid w:val="6A402847"/>
    <w:rsid w:val="70381105"/>
    <w:rsid w:val="76967998"/>
    <w:rsid w:val="78FF0353"/>
    <w:rsid w:val="7CA81619"/>
    <w:rsid w:val="7DA62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1403</Words>
  <Characters>1465</Characters>
  <Lines>1</Lines>
  <Paragraphs>1</Paragraphs>
  <TotalTime>8</TotalTime>
  <ScaleCrop>false</ScaleCrop>
  <LinksUpToDate>false</LinksUpToDate>
  <CharactersWithSpaces>1470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淡定人生</cp:lastModifiedBy>
  <cp:lastPrinted>2022-07-11T08:06:00Z</cp:lastPrinted>
  <dcterms:modified xsi:type="dcterms:W3CDTF">2024-04-23T07:27:26Z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C0FF7779CE684EB0AAE717987574CEDD_12</vt:lpwstr>
  </property>
</Properties>
</file>