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农业农村局</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省级精品农业创新驿站</w:t>
      </w:r>
      <w:r>
        <w:rPr>
          <w:rFonts w:hint="eastAsia" w:ascii="方正小标宋_GBK" w:hAnsi="宋体" w:eastAsia="方正小标宋_GBK" w:cs="宋体"/>
          <w:bCs/>
          <w:kern w:val="0"/>
          <w:sz w:val="44"/>
          <w:szCs w:val="44"/>
        </w:rPr>
        <w:t>项目</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支出绩效评价报告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（一）项目概况。包括项目背景、主要内容及实施情况、资金投入和使用情况等。</w:t>
      </w:r>
      <w:r>
        <w:rPr>
          <w:rFonts w:hint="eastAsia" w:ascii="仿宋_GB2312" w:eastAsia="仿宋_GB2312"/>
          <w:sz w:val="32"/>
          <w:szCs w:val="32"/>
          <w:lang w:eastAsia="zh-CN"/>
        </w:rPr>
        <w:t>按照省市要求，</w:t>
      </w:r>
      <w:r>
        <w:rPr>
          <w:rFonts w:hint="eastAsia" w:ascii="仿宋_GB2312" w:eastAsia="仿宋_GB2312"/>
          <w:sz w:val="32"/>
          <w:szCs w:val="32"/>
          <w:lang w:val="en-US" w:eastAsia="zh-CN"/>
        </w:rPr>
        <w:t>2023年我县省精品农业创新驿站项目绩效目标为组建一支不少于10人的产学研高效协同合作的驿站专家团队，</w:t>
      </w:r>
      <w:r>
        <w:rPr>
          <w:rFonts w:hint="eastAsia" w:ascii="仿宋_GB2312" w:eastAsia="仿宋_GB2312"/>
          <w:sz w:val="32"/>
          <w:szCs w:val="32"/>
          <w:lang w:eastAsia="zh-CN"/>
        </w:rPr>
        <w:t>示范推广优良品种</w:t>
      </w:r>
      <w:r>
        <w:rPr>
          <w:rFonts w:hint="eastAsia" w:ascii="仿宋_GB2312" w:eastAsia="仿宋_GB2312"/>
          <w:sz w:val="32"/>
          <w:szCs w:val="32"/>
          <w:lang w:val="en-US" w:eastAsia="zh-CN"/>
        </w:rPr>
        <w:t>2个，集成技术3项，</w:t>
      </w:r>
      <w:r>
        <w:rPr>
          <w:rFonts w:hint="eastAsia" w:ascii="仿宋" w:hAnsi="仿宋" w:eastAsia="仿宋" w:cs="仿宋"/>
          <w:bCs/>
          <w:sz w:val="32"/>
          <w:szCs w:val="32"/>
          <w:lang w:eastAsia="zh-CN"/>
        </w:rPr>
        <w:t>总补助资金</w:t>
      </w:r>
      <w:r>
        <w:rPr>
          <w:rFonts w:hint="eastAsia" w:ascii="仿宋" w:hAnsi="仿宋" w:eastAsia="仿宋" w:cs="仿宋"/>
          <w:bCs/>
          <w:sz w:val="32"/>
          <w:szCs w:val="32"/>
          <w:lang w:val="en-US" w:eastAsia="zh-CN"/>
        </w:rPr>
        <w:t>24万元。</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确定一个特色优势主导产业，明确一个园区或企业作为产业承接平台，对接一个全产业链专家团队，建设一个科技研发推广中心，打造一个特色优势农产品品牌，培育一批农业科技人才，充分发挥驿站示范引领和辐射带动作用，为全省产业扶贫和特色产业发展提供不竭动力。</w:t>
      </w:r>
    </w:p>
    <w:p>
      <w:pPr>
        <w:spacing w:line="600" w:lineRule="exact"/>
        <w:ind w:firstLine="640" w:firstLineChars="200"/>
        <w:rPr>
          <w:rFonts w:eastAsia="黑体"/>
          <w:sz w:val="32"/>
          <w:szCs w:val="32"/>
        </w:rPr>
      </w:pPr>
      <w:r>
        <w:rPr>
          <w:rFonts w:hint="eastAsia" w:eastAsia="黑体"/>
          <w:sz w:val="32"/>
          <w:szCs w:val="32"/>
        </w:rPr>
        <w:t>二、绩效评价指标分析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项目目标为</w:t>
      </w:r>
      <w:r>
        <w:rPr>
          <w:rFonts w:hint="eastAsia" w:ascii="仿宋_GB2312" w:eastAsia="仿宋_GB2312"/>
          <w:sz w:val="32"/>
          <w:szCs w:val="32"/>
          <w:lang w:val="en-US" w:eastAsia="zh-CN"/>
        </w:rPr>
        <w:t>组建一支不少于10人的产学研高效协同合作的驿站专家团队，</w:t>
      </w:r>
      <w:r>
        <w:rPr>
          <w:rFonts w:hint="eastAsia" w:ascii="仿宋_GB2312" w:eastAsia="仿宋_GB2312"/>
          <w:sz w:val="32"/>
          <w:szCs w:val="32"/>
          <w:lang w:eastAsia="zh-CN"/>
        </w:rPr>
        <w:t>示范推广优良品种</w:t>
      </w:r>
      <w:r>
        <w:rPr>
          <w:rFonts w:hint="eastAsia" w:ascii="仿宋_GB2312" w:eastAsia="仿宋_GB2312"/>
          <w:sz w:val="32"/>
          <w:szCs w:val="32"/>
          <w:lang w:val="en-US" w:eastAsia="zh-CN"/>
        </w:rPr>
        <w:t>2个，集成技术3项。</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资金到位率</w:t>
      </w:r>
      <w:r>
        <w:rPr>
          <w:rFonts w:hint="eastAsia" w:ascii="仿宋_GB2312" w:eastAsia="仿宋_GB2312"/>
          <w:sz w:val="32"/>
          <w:szCs w:val="32"/>
          <w:lang w:val="en-US" w:eastAsia="zh-CN"/>
        </w:rPr>
        <w:t>0%。</w:t>
      </w:r>
    </w:p>
    <w:p>
      <w:pPr>
        <w:spacing w:line="600" w:lineRule="exact"/>
        <w:ind w:firstLine="640" w:firstLineChars="200"/>
        <w:outlineLvl w:val="0"/>
        <w:rPr>
          <w:rFonts w:hint="default" w:ascii="仿宋_GB2312" w:eastAsia="仿宋_GB2312"/>
          <w:sz w:val="32"/>
          <w:szCs w:val="32"/>
          <w:lang w:val="en-US"/>
        </w:rPr>
      </w:pPr>
      <w:r>
        <w:rPr>
          <w:rFonts w:hint="eastAsia" w:ascii="仿宋_GB2312" w:eastAsia="仿宋_GB2312"/>
          <w:sz w:val="32"/>
          <w:szCs w:val="32"/>
        </w:rPr>
        <w:t>（三）项目产出情况。</w:t>
      </w:r>
      <w:r>
        <w:rPr>
          <w:rFonts w:hint="eastAsia" w:ascii="仿宋_GB2312" w:eastAsia="仿宋_GB2312"/>
          <w:sz w:val="32"/>
          <w:szCs w:val="32"/>
          <w:lang w:eastAsia="zh-CN"/>
        </w:rPr>
        <w:t>示范推广优良品种</w:t>
      </w:r>
      <w:r>
        <w:rPr>
          <w:rFonts w:hint="eastAsia" w:ascii="仿宋_GB2312" w:eastAsia="仿宋_GB2312"/>
          <w:sz w:val="32"/>
          <w:szCs w:val="32"/>
          <w:lang w:val="en-US" w:eastAsia="zh-CN"/>
        </w:rPr>
        <w:t>2个，集成技术4项，驿站建设完成率100%。</w:t>
      </w:r>
      <w:bookmarkStart w:id="0" w:name="_GoBack"/>
      <w:bookmarkEnd w:id="0"/>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举办科技下乡活动</w:t>
      </w:r>
      <w:r>
        <w:rPr>
          <w:rFonts w:hint="eastAsia" w:ascii="仿宋_GB2312" w:eastAsia="仿宋_GB2312"/>
          <w:sz w:val="32"/>
          <w:szCs w:val="32"/>
          <w:lang w:val="en-US" w:eastAsia="zh-CN"/>
        </w:rPr>
        <w:t>6次，培训农技人员50人次，培训新型农业经营主体及种植户150人次，生产及辐射带动作用效果显著。</w:t>
      </w:r>
    </w:p>
    <w:p>
      <w:pPr>
        <w:spacing w:line="600" w:lineRule="exact"/>
        <w:ind w:firstLine="640" w:firstLineChars="200"/>
        <w:rPr>
          <w:rFonts w:eastAsia="黑体"/>
          <w:sz w:val="32"/>
          <w:szCs w:val="32"/>
        </w:rPr>
      </w:pPr>
      <w:r>
        <w:rPr>
          <w:rFonts w:hint="eastAsia" w:eastAsia="黑体"/>
          <w:sz w:val="32"/>
          <w:szCs w:val="32"/>
          <w:lang w:eastAsia="zh-CN"/>
        </w:rPr>
        <w:t>三</w:t>
      </w:r>
      <w:r>
        <w:rPr>
          <w:rFonts w:hint="eastAsia" w:eastAsia="黑体"/>
          <w:sz w:val="32"/>
          <w:szCs w:val="32"/>
        </w:rPr>
        <w:t>、主要经验及做法、存在的问题及原因分析</w:t>
      </w:r>
    </w:p>
    <w:p>
      <w:pPr>
        <w:spacing w:line="600" w:lineRule="exact"/>
        <w:ind w:firstLine="640" w:firstLineChars="200"/>
        <w:outlineLvl w:val="0"/>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玉田县集强农民专业合作社按照“十个一”模式，建立了以“首席专家+示范基地+合作社+农户”为主的科技推广服务机制，大力开展优质专用小麦产业提升工程。与河北科技师范学院开展校企战略合作，共建博士工作站，在优质粮课题研究与科技成果转化等方面开展深层次、实质性的合作，实现了校企资源的有机结合和优化配置。引进培育优质高产小麦新品种2个；完成了2000亩优质小麦新品种试验示范基地建设；组建了10人产学研高效协同合作的驿站专家团队；开展小麦优质高效生产技术研究4项，制定了轮选149栽培技术规范1套；同时，申请实用新型专利和发明专利2项知识产权；应用无人植保机、自动施肥机等农机新装备3项。集成春小麦水肥一体化技术1套，组织现场观摩和技术培训2场次，开展专家科技下乡活动6次，培训新型农业经营主体、种植户及技术人员200人次，提升创新驿站的高效化、绿色化、智慧化水平。</w:t>
      </w:r>
    </w:p>
    <w:p>
      <w:pPr>
        <w:spacing w:line="600" w:lineRule="exact"/>
        <w:ind w:firstLine="640" w:firstLineChars="200"/>
        <w:outlineLvl w:val="0"/>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驿站开展智慧农业带动农民致富的典型做法在“学习强国”平台和新华社客户端等权威官方网站进行了广泛宣传。2023年驿站创建的“优质粮产业技术创新战略联盟”被河北省科技厅备案为“省级产业技术创新战略联盟”。</w:t>
      </w:r>
    </w:p>
    <w:p>
      <w:pPr>
        <w:spacing w:line="600" w:lineRule="exact"/>
        <w:ind w:firstLine="640" w:firstLineChars="200"/>
        <w:rPr>
          <w:rFonts w:eastAsia="黑体"/>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_GB2312">
    <w:altName w:val="Times New Roman"/>
    <w:panose1 w:val="02010609030101010101"/>
    <w:charset w:val="00"/>
    <w:family w:val="auto"/>
    <w:pitch w:val="default"/>
    <w:sig w:usb0="00000000" w:usb1="00000000" w:usb2="00000000" w:usb3="00000000" w:csb0="0000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44787793"/>
    <w:rsid w:val="4595474B"/>
    <w:rsid w:val="49D67DF9"/>
    <w:rsid w:val="51D879E2"/>
    <w:rsid w:val="578B3759"/>
    <w:rsid w:val="57E25B7D"/>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_GB2312" w:hAnsi="Calibri" w:eastAsia="Times New Roman" w:cs="Times New Roman"/>
      <w:sz w:val="24"/>
      <w:szCs w:val="22"/>
      <w:lang w:val="en-US" w:eastAsia="zh-CN"/>
    </w:r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2024-04-23T02:20:06Z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4B062AB56C994BA7A245E1B8420788E0_13</vt:lpwstr>
  </property>
</Properties>
</file>