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冀财农【2022】172号2023年省级农业生产发展资金-农机深松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项目背景：</w:t>
      </w:r>
      <w:r>
        <w:rPr>
          <w:rFonts w:hint="eastAsia" w:ascii="仿宋" w:hAnsi="仿宋" w:eastAsia="仿宋" w:cs="仿宋"/>
          <w:sz w:val="32"/>
          <w:szCs w:val="32"/>
        </w:rPr>
        <w:t>按照河北省农业农村厅《河北省202</w:t>
      </w:r>
      <w:r>
        <w:rPr>
          <w:rFonts w:hint="eastAsia" w:ascii="仿宋" w:hAnsi="仿宋" w:eastAsia="仿宋" w:cs="仿宋"/>
          <w:sz w:val="32"/>
          <w:szCs w:val="32"/>
          <w:lang w:val="en-US" w:eastAsia="zh-CN"/>
        </w:rPr>
        <w:t>3</w:t>
      </w:r>
      <w:r>
        <w:rPr>
          <w:rFonts w:hint="eastAsia" w:ascii="仿宋" w:hAnsi="仿宋" w:eastAsia="仿宋" w:cs="仿宋"/>
          <w:sz w:val="32"/>
          <w:szCs w:val="32"/>
        </w:rPr>
        <w:t>年农机深松深耕项目实施方案》（</w:t>
      </w:r>
      <w:r>
        <w:rPr>
          <w:rFonts w:hint="eastAsia" w:ascii="仿宋" w:hAnsi="仿宋" w:eastAsia="仿宋" w:cs="仿宋"/>
          <w:sz w:val="32"/>
          <w:szCs w:val="32"/>
          <w:lang w:val="en-US" w:eastAsia="zh-CN"/>
        </w:rPr>
        <w:t>冀农财发</w:t>
      </w:r>
      <w:r>
        <w:rPr>
          <w:rFonts w:hint="eastAsia" w:ascii="微软雅黑" w:hAnsi="微软雅黑" w:eastAsia="微软雅黑" w:cs="微软雅黑"/>
          <w:sz w:val="32"/>
          <w:szCs w:val="32"/>
          <w:lang w:val="en-US" w:eastAsia="zh-CN"/>
        </w:rPr>
        <w:t>〔2023〕</w:t>
      </w:r>
      <w:r>
        <w:rPr>
          <w:rFonts w:hint="eastAsia" w:ascii="仿宋" w:hAnsi="仿宋" w:eastAsia="仿宋" w:cs="仿宋"/>
          <w:sz w:val="32"/>
          <w:szCs w:val="32"/>
          <w:lang w:val="en-US" w:eastAsia="zh-CN"/>
        </w:rPr>
        <w:t>1号</w:t>
      </w:r>
      <w:r>
        <w:rPr>
          <w:rFonts w:hint="eastAsia" w:ascii="仿宋" w:hAnsi="仿宋" w:eastAsia="仿宋" w:cs="仿宋"/>
          <w:sz w:val="32"/>
          <w:szCs w:val="32"/>
        </w:rPr>
        <w:t>）要求</w:t>
      </w:r>
      <w:r>
        <w:rPr>
          <w:rFonts w:hint="eastAsia" w:ascii="仿宋_GB2312" w:hAnsi="仿宋_GB2312" w:eastAsia="仿宋_GB2312" w:cs="仿宋_GB2312"/>
          <w:color w:val="000000"/>
          <w:sz w:val="32"/>
          <w:szCs w:val="32"/>
          <w:lang w:eastAsia="zh-CN"/>
        </w:rPr>
        <w:t>，制定我县202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年</w:t>
      </w:r>
      <w:r>
        <w:rPr>
          <w:rFonts w:hint="eastAsia" w:ascii="仿宋_GB2312" w:hAnsi="仿宋_GB2312" w:eastAsia="仿宋_GB2312" w:cs="仿宋_GB2312"/>
          <w:color w:val="000000"/>
          <w:sz w:val="32"/>
          <w:szCs w:val="32"/>
          <w:lang w:val="en-US" w:eastAsia="zh-CN"/>
        </w:rPr>
        <w:t>农机深松</w:t>
      </w:r>
      <w:r>
        <w:rPr>
          <w:rFonts w:hint="eastAsia" w:ascii="仿宋_GB2312" w:hAnsi="仿宋_GB2312" w:eastAsia="仿宋_GB2312" w:cs="仿宋_GB2312"/>
          <w:color w:val="000000"/>
          <w:sz w:val="32"/>
          <w:szCs w:val="32"/>
          <w:lang w:eastAsia="zh-CN"/>
        </w:rPr>
        <w:t>项目实施方案。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主要内容及实施情况：</w:t>
      </w:r>
      <w:r>
        <w:rPr>
          <w:rFonts w:hint="eastAsia" w:ascii="仿宋" w:hAnsi="仿宋" w:eastAsia="仿宋" w:cs="仿宋"/>
          <w:sz w:val="32"/>
          <w:szCs w:val="32"/>
        </w:rPr>
        <w:t>全县农机深松作业补助面积为</w:t>
      </w:r>
      <w:r>
        <w:rPr>
          <w:rFonts w:hint="eastAsia" w:ascii="仿宋_GB2312" w:hAnsi="仿宋_GB2312" w:eastAsia="仿宋_GB2312" w:cs="仿宋_GB2312"/>
          <w:color w:val="000000"/>
          <w:sz w:val="32"/>
          <w:szCs w:val="32"/>
          <w:lang w:val="en-US" w:eastAsia="zh-CN"/>
        </w:rPr>
        <w:t>1700</w:t>
      </w:r>
      <w:r>
        <w:rPr>
          <w:rFonts w:hint="eastAsia" w:ascii="仿宋" w:hAnsi="仿宋" w:eastAsia="仿宋" w:cs="仿宋"/>
          <w:sz w:val="32"/>
          <w:szCs w:val="32"/>
        </w:rPr>
        <w:t>亩</w:t>
      </w:r>
      <w:r>
        <w:rPr>
          <w:rFonts w:hint="eastAsia" w:ascii="仿宋" w:hAnsi="仿宋" w:eastAsia="仿宋" w:cs="仿宋"/>
          <w:sz w:val="32"/>
          <w:szCs w:val="32"/>
          <w:lang w:eastAsia="zh-CN"/>
        </w:rPr>
        <w:t>。</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资金投入及使用情况：</w:t>
      </w:r>
      <w:r>
        <w:rPr>
          <w:rFonts w:hint="eastAsia" w:ascii="仿宋" w:hAnsi="仿宋" w:eastAsia="仿宋" w:cs="仿宋"/>
          <w:sz w:val="32"/>
          <w:szCs w:val="32"/>
        </w:rPr>
        <w:t>配套深松作业</w:t>
      </w:r>
      <w:r>
        <w:rPr>
          <w:rFonts w:hint="eastAsia" w:ascii="仿宋" w:hAnsi="仿宋" w:eastAsia="仿宋" w:cs="仿宋"/>
          <w:sz w:val="32"/>
          <w:szCs w:val="32"/>
          <w:lang w:val="en-US" w:eastAsia="zh-CN"/>
        </w:rPr>
        <w:t>省级</w:t>
      </w:r>
      <w:r>
        <w:rPr>
          <w:rFonts w:hint="eastAsia" w:ascii="仿宋" w:hAnsi="仿宋" w:eastAsia="仿宋" w:cs="仿宋"/>
          <w:sz w:val="32"/>
          <w:szCs w:val="32"/>
        </w:rPr>
        <w:t>补助资金</w:t>
      </w:r>
      <w:r>
        <w:rPr>
          <w:rFonts w:hint="eastAsia" w:ascii="仿宋" w:hAnsi="仿宋" w:eastAsia="仿宋" w:cs="仿宋"/>
          <w:sz w:val="32"/>
          <w:szCs w:val="32"/>
          <w:lang w:val="en-US" w:eastAsia="zh-CN"/>
        </w:rPr>
        <w:t>4.25</w:t>
      </w:r>
      <w:r>
        <w:rPr>
          <w:rFonts w:hint="eastAsia" w:ascii="仿宋" w:hAnsi="仿宋" w:eastAsia="仿宋" w:cs="仿宋"/>
          <w:sz w:val="32"/>
          <w:szCs w:val="32"/>
        </w:rPr>
        <w:t>万元。</w:t>
      </w:r>
      <w:r>
        <w:rPr>
          <w:rFonts w:hint="eastAsia" w:ascii="仿宋_GB2312" w:hAnsi="仿宋_GB2312" w:eastAsia="仿宋_GB2312" w:cs="仿宋_GB2312"/>
          <w:color w:val="auto"/>
          <w:sz w:val="32"/>
          <w:szCs w:val="32"/>
        </w:rPr>
        <w:t>农机深松作业每亩补助</w:t>
      </w:r>
      <w:r>
        <w:rPr>
          <w:rFonts w:hint="eastAsia" w:ascii="仿宋_GB2312" w:hAnsi="仿宋_GB2312" w:eastAsia="仿宋_GB2312" w:cs="仿宋_GB2312"/>
          <w:color w:val="auto"/>
          <w:sz w:val="32"/>
          <w:szCs w:val="32"/>
          <w:lang w:val="en-US" w:eastAsia="zh-CN"/>
        </w:rPr>
        <w:t>不超过25</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color w:val="auto"/>
          <w:sz w:val="32"/>
          <w:szCs w:val="32"/>
          <w:lang w:val="en-US" w:eastAsia="zh-CN"/>
        </w:rPr>
        <w:t>补助对象为按农机深松作业质量标准完成作业的农机服务组织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其中</w:t>
      </w:r>
      <w:r>
        <w:rPr>
          <w:rFonts w:hint="eastAsia" w:ascii="仿宋_GB2312" w:hAnsi="仿宋_GB2312" w:eastAsia="仿宋_GB2312" w:cs="仿宋_GB2312"/>
          <w:color w:val="auto"/>
          <w:sz w:val="32"/>
          <w:szCs w:val="32"/>
        </w:rPr>
        <w:t>按不高于</w:t>
      </w:r>
      <w:r>
        <w:rPr>
          <w:rFonts w:hint="eastAsia" w:ascii="仿宋_GB2312" w:hAnsi="仿宋_GB2312" w:eastAsia="仿宋_GB2312" w:cs="仿宋_GB2312"/>
          <w:color w:val="auto"/>
          <w:sz w:val="32"/>
          <w:szCs w:val="32"/>
          <w:lang w:val="en-US" w:eastAsia="zh-CN"/>
        </w:rPr>
        <w:t>0.6</w:t>
      </w:r>
      <w:r>
        <w:rPr>
          <w:rFonts w:hint="eastAsia" w:ascii="仿宋_GB2312" w:hAnsi="仿宋_GB2312" w:eastAsia="仿宋_GB2312" w:cs="仿宋_GB2312"/>
          <w:color w:val="auto"/>
          <w:sz w:val="32"/>
          <w:szCs w:val="32"/>
        </w:rPr>
        <w:t>元/亩的标准安排第三方的质检劳务补贴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按不高于0.</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元/亩的标准安排县级农机深松主管部门的深松质检管理经费。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after="0" w:line="560" w:lineRule="exact"/>
        <w:ind w:firstLine="640" w:firstLineChars="200"/>
        <w:jc w:val="both"/>
        <w:rPr>
          <w:rFonts w:ascii="仿宋" w:hAnsi="仿宋" w:eastAsia="仿宋"/>
          <w:sz w:val="32"/>
          <w:szCs w:val="32"/>
        </w:rPr>
      </w:pPr>
      <w:r>
        <w:rPr>
          <w:rFonts w:ascii="仿宋" w:hAnsi="仿宋" w:eastAsia="仿宋"/>
          <w:sz w:val="32"/>
          <w:szCs w:val="32"/>
        </w:rPr>
        <w:t>实施农机深松作业</w:t>
      </w:r>
      <w:r>
        <w:rPr>
          <w:rFonts w:hint="eastAsia" w:ascii="仿宋" w:hAnsi="仿宋" w:eastAsia="仿宋"/>
          <w:sz w:val="32"/>
          <w:szCs w:val="32"/>
          <w:lang w:val="en-US" w:eastAsia="zh-CN"/>
        </w:rPr>
        <w:t>1700</w:t>
      </w:r>
      <w:r>
        <w:rPr>
          <w:rFonts w:ascii="仿宋" w:hAnsi="仿宋" w:eastAsia="仿宋"/>
          <w:sz w:val="32"/>
          <w:szCs w:val="32"/>
        </w:rPr>
        <w:t>亩，对项目区按照深松作业质量标准完成深松</w:t>
      </w:r>
      <w:r>
        <w:rPr>
          <w:rFonts w:hint="eastAsia" w:ascii="仿宋" w:hAnsi="仿宋" w:eastAsia="仿宋"/>
          <w:sz w:val="32"/>
          <w:szCs w:val="32"/>
        </w:rPr>
        <w:t>深耕</w:t>
      </w:r>
      <w:r>
        <w:rPr>
          <w:rFonts w:ascii="仿宋" w:hAnsi="仿宋" w:eastAsia="仿宋"/>
          <w:sz w:val="32"/>
          <w:szCs w:val="32"/>
        </w:rPr>
        <w:t>作业的农机服务组织，按照补助标准兑付补助资金。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农机推广站站长</w:t>
      </w:r>
      <w:r>
        <w:rPr>
          <w:rFonts w:hint="eastAsia" w:ascii="仿宋_GB2312" w:eastAsia="仿宋_GB2312"/>
          <w:sz w:val="32"/>
          <w:szCs w:val="32"/>
        </w:rPr>
        <w:t>、</w:t>
      </w:r>
      <w:r>
        <w:rPr>
          <w:rFonts w:hint="eastAsia" w:ascii="仿宋_GB2312" w:eastAsia="仿宋_GB2312"/>
          <w:sz w:val="32"/>
          <w:szCs w:val="32"/>
          <w:lang w:val="en-US" w:eastAsia="zh-CN"/>
        </w:rPr>
        <w:t>财务</w:t>
      </w:r>
      <w:r>
        <w:rPr>
          <w:rFonts w:hint="eastAsia" w:ascii="仿宋_GB2312" w:eastAsia="仿宋_GB2312"/>
          <w:sz w:val="32"/>
          <w:szCs w:val="32"/>
        </w:rPr>
        <w:t>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农机深松项目支出自评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2023年农机深松</w:t>
      </w:r>
      <w:bookmarkStart w:id="0" w:name="_GoBack"/>
      <w:bookmarkEnd w:id="0"/>
      <w:r>
        <w:rPr>
          <w:rFonts w:hint="eastAsia" w:ascii="仿宋_GB2312" w:eastAsia="仿宋_GB2312"/>
          <w:sz w:val="32"/>
          <w:szCs w:val="32"/>
          <w:lang w:val="en-US" w:eastAsia="zh-CN"/>
        </w:rPr>
        <w:t>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（一）绩效评价综合结论。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（二）绩效目标实现情况等。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项目产出情况。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numPr>
          <w:ilvl w:val="0"/>
          <w:numId w:val="0"/>
        </w:numPr>
        <w:spacing w:line="600" w:lineRule="exact"/>
        <w:ind w:left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（二）存在的问题及原因分析。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除上述报告中所提事项外无其他需说明的情况。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7E6BB6-63C1-4E36-9A67-C7538377BF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C362AD6-3C6F-416A-8F7B-70776AAEF84E}"/>
  </w:font>
  <w:font w:name="方正小标宋_GBK">
    <w:panose1 w:val="02000000000000000000"/>
    <w:charset w:val="86"/>
    <w:family w:val="script"/>
    <w:pitch w:val="default"/>
    <w:sig w:usb0="00000001" w:usb1="080E0000" w:usb2="00000000" w:usb3="00000000" w:csb0="00040000" w:csb1="00000000"/>
    <w:embedRegular r:id="rId3" w:fontKey="{40C77324-3388-41D2-8A05-2C3103FBFF80}"/>
  </w:font>
  <w:font w:name="仿宋_GB2312">
    <w:panose1 w:val="02010609030101010101"/>
    <w:charset w:val="86"/>
    <w:family w:val="modern"/>
    <w:pitch w:val="default"/>
    <w:sig w:usb0="00000001" w:usb1="080E0000" w:usb2="00000000" w:usb3="00000000" w:csb0="00040000" w:csb1="00000000"/>
    <w:embedRegular r:id="rId4" w:fontKey="{215B0980-DD82-468E-8FA1-430318EAC903}"/>
  </w:font>
  <w:font w:name="仿宋">
    <w:panose1 w:val="02010609060101010101"/>
    <w:charset w:val="86"/>
    <w:family w:val="modern"/>
    <w:pitch w:val="default"/>
    <w:sig w:usb0="800002BF" w:usb1="38CF7CFA" w:usb2="00000016" w:usb3="00000000" w:csb0="00040001" w:csb1="00000000"/>
    <w:embedRegular r:id="rId5" w:fontKey="{F78540C6-A05F-4281-A41C-5F0CCC7DA3F4}"/>
  </w:font>
  <w:font w:name="微软雅黑">
    <w:panose1 w:val="020B0503020204020204"/>
    <w:charset w:val="86"/>
    <w:family w:val="auto"/>
    <w:pitch w:val="default"/>
    <w:sig w:usb0="80000287" w:usb1="2ACF3C50" w:usb2="00000016" w:usb3="00000000" w:csb0="0004001F" w:csb1="00000000"/>
    <w:embedRegular r:id="rId6" w:fontKey="{CEF9F797-392D-46A2-BE1A-367E889B907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D72339"/>
    <w:rsid w:val="006D698D"/>
    <w:rsid w:val="007B014A"/>
    <w:rsid w:val="008D0681"/>
    <w:rsid w:val="00D72339"/>
    <w:rsid w:val="0FD13331"/>
    <w:rsid w:val="1CD501DC"/>
    <w:rsid w:val="44787793"/>
    <w:rsid w:val="4595474B"/>
    <w:rsid w:val="460F3276"/>
    <w:rsid w:val="49D67DF9"/>
    <w:rsid w:val="51D879E2"/>
    <w:rsid w:val="63AF0C61"/>
    <w:rsid w:val="784C5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widowControl w:val="0"/>
      <w:spacing w:line="408" w:lineRule="auto"/>
      <w:outlineLvl w:val="2"/>
    </w:pPr>
    <w:rPr>
      <w:rFonts w:ascii="Times New Roman" w:hAnsi="Times New Roman" w:eastAsia="宋体" w:cs="Times New Roman"/>
      <w:sz w:val="21"/>
      <w:szCs w:val="24"/>
      <w:lang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爱</cp:lastModifiedBy>
  <cp:lastPrinted>2022-07-11T08:06:00Z</cp:lastPrinted>
  <dcterms:modified xsi:type="dcterms:W3CDTF">2024-04-22T03:48:56Z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3DCD282EFAC940769FA273925D83EA42_13</vt:lpwstr>
  </property>
</Properties>
</file>