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一、河北唐山国家农业科技园区管理委员会本级收支预算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一、河北唐山国家农业科技园区管理委员会本级收支预算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6796099.80</w:t>
            </w:r>
          </w:p>
        </w:tc>
        <w:tc>
          <w:tcPr>
            <w:tcW w:w="4535" w:type="dxa"/>
            <w:vAlign w:val="center"/>
          </w:tcPr>
          <w:p>
            <w:pPr>
              <w:pStyle w:val="12"/>
            </w:pPr>
            <w:r>
              <w:t>一、一般公共服务支出</w:t>
            </w:r>
          </w:p>
        </w:tc>
        <w:tc>
          <w:tcPr>
            <w:tcW w:w="2126" w:type="dxa"/>
            <w:vAlign w:val="center"/>
          </w:tcPr>
          <w:p>
            <w:pPr>
              <w:pStyle w:val="11"/>
            </w:pPr>
            <w:r>
              <w:t>3271103.80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6951540.00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13747639.80</w:t>
            </w:r>
          </w:p>
        </w:tc>
        <w:tc>
          <w:tcPr>
            <w:tcW w:w="4535" w:type="dxa"/>
            <w:vAlign w:val="center"/>
          </w:tcPr>
          <w:p>
            <w:pPr>
              <w:pStyle w:val="14"/>
            </w:pPr>
            <w:r>
              <w:t>本年支出合计</w:t>
            </w:r>
          </w:p>
        </w:tc>
        <w:tc>
          <w:tcPr>
            <w:tcW w:w="2126" w:type="dxa"/>
            <w:vAlign w:val="center"/>
          </w:tcPr>
          <w:p>
            <w:pPr>
              <w:pStyle w:val="15"/>
            </w:pPr>
            <w:r>
              <w:t>13747639.80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13747639.80</w:t>
            </w:r>
          </w:p>
        </w:tc>
        <w:tc>
          <w:tcPr>
            <w:tcW w:w="4535" w:type="dxa"/>
            <w:vAlign w:val="center"/>
          </w:tcPr>
          <w:p>
            <w:pPr>
              <w:pStyle w:val="14"/>
            </w:pPr>
            <w:r>
              <w:t>支出总计</w:t>
            </w:r>
          </w:p>
        </w:tc>
        <w:tc>
          <w:tcPr>
            <w:tcW w:w="2126" w:type="dxa"/>
            <w:vAlign w:val="center"/>
          </w:tcPr>
          <w:p>
            <w:pPr>
              <w:pStyle w:val="15"/>
            </w:pPr>
            <w:r>
              <w:t>13747639.80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13747639.80</w:t>
            </w:r>
          </w:p>
        </w:tc>
        <w:tc>
          <w:tcPr>
            <w:tcW w:w="1134" w:type="dxa"/>
            <w:vAlign w:val="center"/>
          </w:tcPr>
          <w:p>
            <w:pPr>
              <w:pStyle w:val="15"/>
            </w:pPr>
            <w:r>
              <w:t>13747639.80</w:t>
            </w:r>
          </w:p>
        </w:tc>
        <w:tc>
          <w:tcPr>
            <w:tcW w:w="1134" w:type="dxa"/>
            <w:vAlign w:val="center"/>
          </w:tcPr>
          <w:p>
            <w:pPr>
              <w:pStyle w:val="15"/>
            </w:pPr>
            <w:r>
              <w:t>13747639.80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r>
              <w:t>3271103.80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r>
              <w:t>6951540.00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r>
              <w:t>3524996.00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13747639.80</w:t>
            </w:r>
          </w:p>
        </w:tc>
        <w:tc>
          <w:tcPr>
            <w:tcW w:w="1361" w:type="dxa"/>
            <w:vAlign w:val="center"/>
          </w:tcPr>
          <w:p>
            <w:pPr>
              <w:pStyle w:val="15"/>
            </w:pPr>
            <w:r>
              <w:t>3271103.80</w:t>
            </w:r>
          </w:p>
        </w:tc>
        <w:tc>
          <w:tcPr>
            <w:tcW w:w="1361" w:type="dxa"/>
            <w:vAlign w:val="center"/>
          </w:tcPr>
          <w:p>
            <w:pPr>
              <w:pStyle w:val="15"/>
            </w:pPr>
            <w:r>
              <w:t>10476536.00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3271103.80</w:t>
            </w:r>
          </w:p>
        </w:tc>
        <w:tc>
          <w:tcPr>
            <w:tcW w:w="1361" w:type="dxa"/>
            <w:vAlign w:val="center"/>
          </w:tcPr>
          <w:p>
            <w:pPr>
              <w:pStyle w:val="11"/>
            </w:pPr>
            <w:r>
              <w:t>3271103.80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3271103.80</w:t>
            </w:r>
          </w:p>
        </w:tc>
        <w:tc>
          <w:tcPr>
            <w:tcW w:w="1361" w:type="dxa"/>
            <w:vAlign w:val="center"/>
          </w:tcPr>
          <w:p>
            <w:pPr>
              <w:pStyle w:val="11"/>
            </w:pPr>
            <w:r>
              <w:t>3271103.80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3271103.80</w:t>
            </w:r>
          </w:p>
        </w:tc>
        <w:tc>
          <w:tcPr>
            <w:tcW w:w="1361" w:type="dxa"/>
            <w:vAlign w:val="center"/>
          </w:tcPr>
          <w:p>
            <w:pPr>
              <w:pStyle w:val="11"/>
            </w:pPr>
            <w:r>
              <w:t>3271103.80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r>
              <w:t>6951540.00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r>
              <w:t>3524996.00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6796099.80</w:t>
            </w:r>
          </w:p>
        </w:tc>
        <w:tc>
          <w:tcPr>
            <w:tcW w:w="3402" w:type="dxa"/>
            <w:vAlign w:val="center"/>
          </w:tcPr>
          <w:p>
            <w:pPr>
              <w:pStyle w:val="12"/>
            </w:pPr>
            <w:r>
              <w:t>一、一般公共服务支出</w:t>
            </w:r>
          </w:p>
        </w:tc>
        <w:tc>
          <w:tcPr>
            <w:tcW w:w="1474" w:type="dxa"/>
            <w:vAlign w:val="center"/>
          </w:tcPr>
          <w:p>
            <w:pPr>
              <w:pStyle w:val="11"/>
            </w:pPr>
            <w:r>
              <w:t>3271103.80</w:t>
            </w:r>
          </w:p>
        </w:tc>
        <w:tc>
          <w:tcPr>
            <w:tcW w:w="1474" w:type="dxa"/>
            <w:vAlign w:val="center"/>
          </w:tcPr>
          <w:p>
            <w:pPr>
              <w:pStyle w:val="11"/>
            </w:pPr>
            <w:r>
              <w:t>3271103.80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6951540.00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6951540.00</w:t>
            </w:r>
          </w:p>
        </w:tc>
        <w:tc>
          <w:tcPr>
            <w:tcW w:w="1474" w:type="dxa"/>
            <w:vAlign w:val="center"/>
          </w:tcPr>
          <w:p>
            <w:pPr>
              <w:pStyle w:val="11"/>
            </w:pPr>
          </w:p>
        </w:tc>
        <w:tc>
          <w:tcPr>
            <w:tcW w:w="1474" w:type="dxa"/>
            <w:vAlign w:val="center"/>
          </w:tcPr>
          <w:p>
            <w:pPr>
              <w:pStyle w:val="11"/>
            </w:pPr>
            <w:r>
              <w:t>6951540.00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3524996.00</w:t>
            </w:r>
          </w:p>
        </w:tc>
        <w:tc>
          <w:tcPr>
            <w:tcW w:w="1474" w:type="dxa"/>
            <w:vAlign w:val="center"/>
          </w:tcPr>
          <w:p>
            <w:pPr>
              <w:pStyle w:val="11"/>
            </w:pPr>
            <w:r>
              <w:t>3524996.00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13747639.80</w:t>
            </w:r>
          </w:p>
        </w:tc>
        <w:tc>
          <w:tcPr>
            <w:tcW w:w="3402" w:type="dxa"/>
            <w:vAlign w:val="center"/>
          </w:tcPr>
          <w:p>
            <w:pPr>
              <w:pStyle w:val="14"/>
            </w:pPr>
            <w:r>
              <w:t>本年支出合计</w:t>
            </w:r>
          </w:p>
        </w:tc>
        <w:tc>
          <w:tcPr>
            <w:tcW w:w="1474" w:type="dxa"/>
            <w:vAlign w:val="center"/>
          </w:tcPr>
          <w:p>
            <w:pPr>
              <w:pStyle w:val="15"/>
            </w:pPr>
            <w:r>
              <w:t>13747639.80</w:t>
            </w:r>
          </w:p>
        </w:tc>
        <w:tc>
          <w:tcPr>
            <w:tcW w:w="1474" w:type="dxa"/>
            <w:vAlign w:val="center"/>
          </w:tcPr>
          <w:p>
            <w:pPr>
              <w:pStyle w:val="15"/>
            </w:pPr>
            <w:r>
              <w:t>6796099.80</w:t>
            </w:r>
          </w:p>
        </w:tc>
        <w:tc>
          <w:tcPr>
            <w:tcW w:w="1474" w:type="dxa"/>
            <w:vAlign w:val="center"/>
          </w:tcPr>
          <w:p>
            <w:pPr>
              <w:pStyle w:val="15"/>
            </w:pPr>
            <w:r>
              <w:t>6951540.00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13747639.80</w:t>
            </w:r>
          </w:p>
        </w:tc>
        <w:tc>
          <w:tcPr>
            <w:tcW w:w="3402" w:type="dxa"/>
            <w:vAlign w:val="center"/>
          </w:tcPr>
          <w:p>
            <w:pPr>
              <w:pStyle w:val="14"/>
            </w:pPr>
            <w:r>
              <w:t>支出总计</w:t>
            </w:r>
          </w:p>
        </w:tc>
        <w:tc>
          <w:tcPr>
            <w:tcW w:w="1474" w:type="dxa"/>
            <w:vAlign w:val="center"/>
          </w:tcPr>
          <w:p>
            <w:pPr>
              <w:pStyle w:val="15"/>
            </w:pPr>
            <w:r>
              <w:t>13747639.80</w:t>
            </w:r>
          </w:p>
        </w:tc>
        <w:tc>
          <w:tcPr>
            <w:tcW w:w="1474" w:type="dxa"/>
            <w:vAlign w:val="center"/>
          </w:tcPr>
          <w:p>
            <w:pPr>
              <w:pStyle w:val="15"/>
            </w:pPr>
            <w:r>
              <w:t>6796099.80</w:t>
            </w:r>
          </w:p>
        </w:tc>
        <w:tc>
          <w:tcPr>
            <w:tcW w:w="1474" w:type="dxa"/>
            <w:vAlign w:val="center"/>
          </w:tcPr>
          <w:p>
            <w:pPr>
              <w:pStyle w:val="15"/>
            </w:pPr>
            <w:r>
              <w:t>6951540.00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6796099.80</w:t>
            </w:r>
          </w:p>
        </w:tc>
        <w:tc>
          <w:tcPr>
            <w:tcW w:w="2551" w:type="dxa"/>
            <w:vAlign w:val="center"/>
          </w:tcPr>
          <w:p>
            <w:pPr>
              <w:pStyle w:val="15"/>
            </w:pPr>
            <w:r>
              <w:t>3271103.80</w:t>
            </w:r>
          </w:p>
        </w:tc>
        <w:tc>
          <w:tcPr>
            <w:tcW w:w="2551" w:type="dxa"/>
            <w:vAlign w:val="center"/>
          </w:tcPr>
          <w:p>
            <w:pPr>
              <w:pStyle w:val="15"/>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3271103.80</w:t>
            </w:r>
          </w:p>
        </w:tc>
        <w:tc>
          <w:tcPr>
            <w:tcW w:w="2551" w:type="dxa"/>
            <w:vAlign w:val="center"/>
          </w:tcPr>
          <w:p>
            <w:pPr>
              <w:pStyle w:val="11"/>
            </w:pPr>
            <w:r>
              <w:t>3271103.80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3271103.80</w:t>
            </w:r>
          </w:p>
        </w:tc>
        <w:tc>
          <w:tcPr>
            <w:tcW w:w="2551" w:type="dxa"/>
            <w:vAlign w:val="center"/>
          </w:tcPr>
          <w:p>
            <w:pPr>
              <w:pStyle w:val="11"/>
            </w:pPr>
            <w:r>
              <w:t>3271103.80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3271103.80</w:t>
            </w:r>
          </w:p>
        </w:tc>
        <w:tc>
          <w:tcPr>
            <w:tcW w:w="2551" w:type="dxa"/>
            <w:vAlign w:val="center"/>
          </w:tcPr>
          <w:p>
            <w:pPr>
              <w:pStyle w:val="11"/>
            </w:pPr>
            <w:r>
              <w:t>3271103.80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3524996.00</w:t>
            </w:r>
          </w:p>
        </w:tc>
        <w:tc>
          <w:tcPr>
            <w:tcW w:w="2551" w:type="dxa"/>
            <w:vAlign w:val="center"/>
          </w:tcPr>
          <w:p>
            <w:pPr>
              <w:pStyle w:val="11"/>
            </w:pPr>
          </w:p>
        </w:tc>
        <w:tc>
          <w:tcPr>
            <w:tcW w:w="2551" w:type="dxa"/>
            <w:vAlign w:val="center"/>
          </w:tcPr>
          <w:p>
            <w:pPr>
              <w:pStyle w:val="11"/>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3524996.00</w:t>
            </w:r>
          </w:p>
        </w:tc>
        <w:tc>
          <w:tcPr>
            <w:tcW w:w="2551" w:type="dxa"/>
            <w:vAlign w:val="center"/>
          </w:tcPr>
          <w:p>
            <w:pPr>
              <w:pStyle w:val="11"/>
            </w:pPr>
          </w:p>
        </w:tc>
        <w:tc>
          <w:tcPr>
            <w:tcW w:w="2551" w:type="dxa"/>
            <w:vAlign w:val="center"/>
          </w:tcPr>
          <w:p>
            <w:pPr>
              <w:pStyle w:val="11"/>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3524996.00</w:t>
            </w:r>
          </w:p>
        </w:tc>
        <w:tc>
          <w:tcPr>
            <w:tcW w:w="2551" w:type="dxa"/>
            <w:vAlign w:val="center"/>
          </w:tcPr>
          <w:p>
            <w:pPr>
              <w:pStyle w:val="11"/>
            </w:pPr>
          </w:p>
        </w:tc>
        <w:tc>
          <w:tcPr>
            <w:tcW w:w="2551" w:type="dxa"/>
            <w:vAlign w:val="center"/>
          </w:tcPr>
          <w:p>
            <w:pPr>
              <w:pStyle w:val="11"/>
            </w:pPr>
            <w:r>
              <w:t>3524996.00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3271103.80</w:t>
            </w:r>
          </w:p>
        </w:tc>
        <w:tc>
          <w:tcPr>
            <w:tcW w:w="2551" w:type="dxa"/>
            <w:vAlign w:val="center"/>
          </w:tcPr>
          <w:p>
            <w:pPr>
              <w:pStyle w:val="15"/>
            </w:pPr>
            <w:r>
              <w:t>2770088.80</w:t>
            </w:r>
          </w:p>
        </w:tc>
        <w:tc>
          <w:tcPr>
            <w:tcW w:w="2551" w:type="dxa"/>
            <w:vAlign w:val="center"/>
          </w:tcPr>
          <w:p>
            <w:pPr>
              <w:pStyle w:val="15"/>
            </w:pPr>
            <w:r>
              <w:t>501015.00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2757365.80</w:t>
            </w:r>
          </w:p>
        </w:tc>
        <w:tc>
          <w:tcPr>
            <w:tcW w:w="2551" w:type="dxa"/>
            <w:vAlign w:val="center"/>
          </w:tcPr>
          <w:p>
            <w:pPr>
              <w:pStyle w:val="11"/>
            </w:pPr>
            <w:r>
              <w:t>2757365.80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900867.25</w:t>
            </w:r>
          </w:p>
        </w:tc>
        <w:tc>
          <w:tcPr>
            <w:tcW w:w="2551" w:type="dxa"/>
            <w:vAlign w:val="center"/>
          </w:tcPr>
          <w:p>
            <w:pPr>
              <w:pStyle w:val="11"/>
            </w:pPr>
            <w:r>
              <w:t>900867.25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397200.00</w:t>
            </w:r>
          </w:p>
        </w:tc>
        <w:tc>
          <w:tcPr>
            <w:tcW w:w="2551" w:type="dxa"/>
            <w:vAlign w:val="center"/>
          </w:tcPr>
          <w:p>
            <w:pPr>
              <w:pStyle w:val="11"/>
            </w:pPr>
            <w:r>
              <w:t>397200.00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147260.00</w:t>
            </w:r>
          </w:p>
        </w:tc>
        <w:tc>
          <w:tcPr>
            <w:tcW w:w="2551" w:type="dxa"/>
            <w:vAlign w:val="center"/>
          </w:tcPr>
          <w:p>
            <w:pPr>
              <w:pStyle w:val="11"/>
            </w:pPr>
            <w:r>
              <w:t>147260.00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492553.29</w:t>
            </w:r>
          </w:p>
        </w:tc>
        <w:tc>
          <w:tcPr>
            <w:tcW w:w="2551" w:type="dxa"/>
            <w:vAlign w:val="center"/>
          </w:tcPr>
          <w:p>
            <w:pPr>
              <w:pStyle w:val="11"/>
            </w:pPr>
            <w:r>
              <w:t>492553.29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282357.17</w:t>
            </w:r>
          </w:p>
        </w:tc>
        <w:tc>
          <w:tcPr>
            <w:tcW w:w="2551" w:type="dxa"/>
            <w:vAlign w:val="center"/>
          </w:tcPr>
          <w:p>
            <w:pPr>
              <w:pStyle w:val="11"/>
            </w:pPr>
            <w:r>
              <w:t>282357.17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114671.52</w:t>
            </w:r>
          </w:p>
        </w:tc>
        <w:tc>
          <w:tcPr>
            <w:tcW w:w="2551" w:type="dxa"/>
            <w:vAlign w:val="center"/>
          </w:tcPr>
          <w:p>
            <w:pPr>
              <w:pStyle w:val="11"/>
            </w:pPr>
            <w:r>
              <w:t>114671.52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123076.82</w:t>
            </w:r>
          </w:p>
        </w:tc>
        <w:tc>
          <w:tcPr>
            <w:tcW w:w="2551" w:type="dxa"/>
            <w:vAlign w:val="center"/>
          </w:tcPr>
          <w:p>
            <w:pPr>
              <w:pStyle w:val="11"/>
            </w:pPr>
            <w:r>
              <w:t>123076.82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30769.20</w:t>
            </w:r>
          </w:p>
        </w:tc>
        <w:tc>
          <w:tcPr>
            <w:tcW w:w="2551" w:type="dxa"/>
            <w:vAlign w:val="center"/>
          </w:tcPr>
          <w:p>
            <w:pPr>
              <w:pStyle w:val="11"/>
            </w:pPr>
            <w:r>
              <w:t>30769.20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219890.55</w:t>
            </w:r>
          </w:p>
        </w:tc>
        <w:tc>
          <w:tcPr>
            <w:tcW w:w="2551" w:type="dxa"/>
            <w:vAlign w:val="center"/>
          </w:tcPr>
          <w:p>
            <w:pPr>
              <w:pStyle w:val="11"/>
            </w:pPr>
            <w:r>
              <w:t>219890.55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48720.00</w:t>
            </w:r>
          </w:p>
        </w:tc>
        <w:tc>
          <w:tcPr>
            <w:tcW w:w="2551" w:type="dxa"/>
            <w:vAlign w:val="center"/>
          </w:tcPr>
          <w:p>
            <w:pPr>
              <w:pStyle w:val="11"/>
            </w:pPr>
            <w:r>
              <w:t>48720.00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501015.00</w:t>
            </w:r>
          </w:p>
        </w:tc>
        <w:tc>
          <w:tcPr>
            <w:tcW w:w="2551" w:type="dxa"/>
            <w:vAlign w:val="center"/>
          </w:tcPr>
          <w:p>
            <w:pPr>
              <w:pStyle w:val="11"/>
            </w:pPr>
          </w:p>
        </w:tc>
        <w:tc>
          <w:tcPr>
            <w:tcW w:w="2551" w:type="dxa"/>
            <w:vAlign w:val="center"/>
          </w:tcPr>
          <w:p>
            <w:pPr>
              <w:pStyle w:val="11"/>
            </w:pPr>
            <w:r>
              <w:t>501015.00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57008.00</w:t>
            </w:r>
          </w:p>
        </w:tc>
        <w:tc>
          <w:tcPr>
            <w:tcW w:w="2551" w:type="dxa"/>
            <w:vAlign w:val="center"/>
          </w:tcPr>
          <w:p>
            <w:pPr>
              <w:pStyle w:val="11"/>
            </w:pPr>
          </w:p>
        </w:tc>
        <w:tc>
          <w:tcPr>
            <w:tcW w:w="2551" w:type="dxa"/>
            <w:vAlign w:val="center"/>
          </w:tcPr>
          <w:p>
            <w:pPr>
              <w:pStyle w:val="11"/>
            </w:pPr>
            <w:r>
              <w:t>57008.00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84023.00</w:t>
            </w:r>
          </w:p>
        </w:tc>
        <w:tc>
          <w:tcPr>
            <w:tcW w:w="2551" w:type="dxa"/>
            <w:vAlign w:val="center"/>
          </w:tcPr>
          <w:p>
            <w:pPr>
              <w:pStyle w:val="11"/>
            </w:pPr>
          </w:p>
        </w:tc>
        <w:tc>
          <w:tcPr>
            <w:tcW w:w="2551" w:type="dxa"/>
            <w:vAlign w:val="center"/>
          </w:tcPr>
          <w:p>
            <w:pPr>
              <w:pStyle w:val="11"/>
            </w:pPr>
            <w:r>
              <w:t>84023.00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21684.00</w:t>
            </w:r>
          </w:p>
        </w:tc>
        <w:tc>
          <w:tcPr>
            <w:tcW w:w="2551" w:type="dxa"/>
            <w:vAlign w:val="center"/>
          </w:tcPr>
          <w:p>
            <w:pPr>
              <w:pStyle w:val="11"/>
            </w:pPr>
          </w:p>
        </w:tc>
        <w:tc>
          <w:tcPr>
            <w:tcW w:w="2551" w:type="dxa"/>
            <w:vAlign w:val="center"/>
          </w:tcPr>
          <w:p>
            <w:pPr>
              <w:pStyle w:val="11"/>
            </w:pPr>
            <w:r>
              <w:t>21684.00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11500.00</w:t>
            </w:r>
          </w:p>
        </w:tc>
        <w:tc>
          <w:tcPr>
            <w:tcW w:w="2551" w:type="dxa"/>
            <w:vAlign w:val="center"/>
          </w:tcPr>
          <w:p>
            <w:pPr>
              <w:pStyle w:val="11"/>
            </w:pPr>
          </w:p>
        </w:tc>
        <w:tc>
          <w:tcPr>
            <w:tcW w:w="2551" w:type="dxa"/>
            <w:vAlign w:val="center"/>
          </w:tcPr>
          <w:p>
            <w:pPr>
              <w:pStyle w:val="11"/>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36000.00</w:t>
            </w:r>
          </w:p>
        </w:tc>
        <w:tc>
          <w:tcPr>
            <w:tcW w:w="2551" w:type="dxa"/>
            <w:vAlign w:val="center"/>
          </w:tcPr>
          <w:p>
            <w:pPr>
              <w:pStyle w:val="11"/>
            </w:pPr>
          </w:p>
        </w:tc>
        <w:tc>
          <w:tcPr>
            <w:tcW w:w="2551" w:type="dxa"/>
            <w:vAlign w:val="center"/>
          </w:tcPr>
          <w:p>
            <w:pPr>
              <w:pStyle w:val="11"/>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18400.00</w:t>
            </w:r>
          </w:p>
        </w:tc>
        <w:tc>
          <w:tcPr>
            <w:tcW w:w="2551" w:type="dxa"/>
            <w:vAlign w:val="center"/>
          </w:tcPr>
          <w:p>
            <w:pPr>
              <w:pStyle w:val="11"/>
            </w:pPr>
          </w:p>
        </w:tc>
        <w:tc>
          <w:tcPr>
            <w:tcW w:w="2551" w:type="dxa"/>
            <w:vAlign w:val="center"/>
          </w:tcPr>
          <w:p>
            <w:pPr>
              <w:pStyle w:val="11"/>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45000.00</w:t>
            </w:r>
          </w:p>
        </w:tc>
        <w:tc>
          <w:tcPr>
            <w:tcW w:w="2551" w:type="dxa"/>
            <w:vAlign w:val="center"/>
          </w:tcPr>
          <w:p>
            <w:pPr>
              <w:pStyle w:val="11"/>
            </w:pPr>
          </w:p>
        </w:tc>
        <w:tc>
          <w:tcPr>
            <w:tcW w:w="2551" w:type="dxa"/>
            <w:vAlign w:val="center"/>
          </w:tcPr>
          <w:p>
            <w:pPr>
              <w:pStyle w:val="11"/>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1350.00</w:t>
            </w:r>
          </w:p>
        </w:tc>
        <w:tc>
          <w:tcPr>
            <w:tcW w:w="2551" w:type="dxa"/>
            <w:vAlign w:val="center"/>
          </w:tcPr>
          <w:p>
            <w:pPr>
              <w:pStyle w:val="11"/>
            </w:pPr>
          </w:p>
        </w:tc>
        <w:tc>
          <w:tcPr>
            <w:tcW w:w="2551" w:type="dxa"/>
            <w:vAlign w:val="center"/>
          </w:tcPr>
          <w:p>
            <w:pPr>
              <w:pStyle w:val="11"/>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12723.00</w:t>
            </w:r>
          </w:p>
        </w:tc>
        <w:tc>
          <w:tcPr>
            <w:tcW w:w="2551" w:type="dxa"/>
            <w:vAlign w:val="center"/>
          </w:tcPr>
          <w:p>
            <w:pPr>
              <w:pStyle w:val="11"/>
            </w:pPr>
            <w:r>
              <w:t>12723.00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12603.00</w:t>
            </w:r>
          </w:p>
        </w:tc>
        <w:tc>
          <w:tcPr>
            <w:tcW w:w="2551" w:type="dxa"/>
            <w:vAlign w:val="center"/>
          </w:tcPr>
          <w:p>
            <w:pPr>
              <w:pStyle w:val="11"/>
            </w:pPr>
            <w:r>
              <w:t>12603.00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6951540.00</w:t>
            </w:r>
          </w:p>
        </w:tc>
        <w:tc>
          <w:tcPr>
            <w:tcW w:w="2551" w:type="dxa"/>
            <w:vAlign w:val="center"/>
          </w:tcPr>
          <w:p>
            <w:pPr>
              <w:pStyle w:val="15"/>
            </w:pPr>
          </w:p>
        </w:tc>
        <w:tc>
          <w:tcPr>
            <w:tcW w:w="2551" w:type="dxa"/>
            <w:vAlign w:val="center"/>
          </w:tcPr>
          <w:p>
            <w:pPr>
              <w:pStyle w:val="15"/>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6951540.00</w:t>
            </w:r>
          </w:p>
        </w:tc>
        <w:tc>
          <w:tcPr>
            <w:tcW w:w="2551" w:type="dxa"/>
            <w:vAlign w:val="center"/>
          </w:tcPr>
          <w:p>
            <w:pPr>
              <w:pStyle w:val="11"/>
            </w:pPr>
          </w:p>
        </w:tc>
        <w:tc>
          <w:tcPr>
            <w:tcW w:w="2551" w:type="dxa"/>
            <w:vAlign w:val="center"/>
          </w:tcPr>
          <w:p>
            <w:pPr>
              <w:pStyle w:val="11"/>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6951540.00</w:t>
            </w:r>
          </w:p>
        </w:tc>
        <w:tc>
          <w:tcPr>
            <w:tcW w:w="2551" w:type="dxa"/>
            <w:vAlign w:val="center"/>
          </w:tcPr>
          <w:p>
            <w:pPr>
              <w:pStyle w:val="11"/>
            </w:pPr>
          </w:p>
        </w:tc>
        <w:tc>
          <w:tcPr>
            <w:tcW w:w="2551" w:type="dxa"/>
            <w:vAlign w:val="center"/>
          </w:tcPr>
          <w:p>
            <w:pPr>
              <w:pStyle w:val="11"/>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6951540.00</w:t>
            </w:r>
          </w:p>
        </w:tc>
        <w:tc>
          <w:tcPr>
            <w:tcW w:w="2551" w:type="dxa"/>
            <w:vAlign w:val="center"/>
          </w:tcPr>
          <w:p>
            <w:pPr>
              <w:pStyle w:val="11"/>
            </w:pPr>
          </w:p>
        </w:tc>
        <w:tc>
          <w:tcPr>
            <w:tcW w:w="2551" w:type="dxa"/>
            <w:vAlign w:val="center"/>
          </w:tcPr>
          <w:p>
            <w:pPr>
              <w:pStyle w:val="11"/>
            </w:pPr>
            <w:r>
              <w:t>6951540.00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45000.00</w:t>
            </w:r>
          </w:p>
        </w:tc>
        <w:tc>
          <w:tcPr>
            <w:tcW w:w="2381" w:type="dxa"/>
            <w:vAlign w:val="center"/>
          </w:tcPr>
          <w:p>
            <w:pPr>
              <w:pStyle w:val="15"/>
            </w:pPr>
            <w:r>
              <w:t>45000.00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河北唐山国家农业科技园区管理委员会本级2024年单位预算信息公开情况说明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按照《中华人民共和国预算法》、《地方预决算公开操作规程》和《关于进一步推进预算公开工作的实施意见》规定，现将河北唐山国家农业科技园区管理委员会本级2024年单位预算公开如下：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单位职责：部门职责：</w:t>
      </w:r>
    </w:p>
    <w:p>
      <w:pPr>
        <w:pStyle w:val="17"/>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河北唐山国家农业科技园区管理委员会本级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13747639.80元，其中：一般公共预算收入6796099.80元，基金预算收入6951540.00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河北唐山国家农业科技园区管理委员会本级年度单位预算中支出预算的总体情况。2024年支出预算13747639.80元，其中基本支出3271103.80元，包括人员经费2770088.80元和日常公用经费501015.00元；项目支出10476536.00元，主要为其他农业农村支出352.50</w:t>
      </w:r>
      <w:r>
        <w:rPr>
          <w:rFonts w:hint="eastAsia"/>
          <w:lang w:val="en-US" w:eastAsia="zh-CN"/>
        </w:rPr>
        <w:t>万</w:t>
      </w:r>
      <w:r>
        <w:t>元，农业农村生态环境支出695.154</w:t>
      </w:r>
      <w:r>
        <w:rPr>
          <w:rFonts w:hint="eastAsia"/>
          <w:lang w:val="en-US" w:eastAsia="zh-CN"/>
        </w:rPr>
        <w:t>万</w:t>
      </w:r>
      <w:r>
        <w:t>元。</w:t>
      </w:r>
    </w:p>
    <w:p>
      <w:pPr>
        <w:pStyle w:val="18"/>
      </w:pPr>
      <w:r>
        <w:t>3、比上年增减情况</w:t>
      </w:r>
    </w:p>
    <w:p>
      <w:pPr>
        <w:pStyle w:val="18"/>
      </w:pPr>
      <w:r>
        <w:t>2024年预算收支安排13747639.80元，较2023年预算增加2633273.72元，其中：基本支出增加76737.72元，主要为人员经费增加了9.74</w:t>
      </w:r>
      <w:r>
        <w:rPr>
          <w:rFonts w:hint="eastAsia"/>
          <w:lang w:val="en-US" w:eastAsia="zh-CN"/>
        </w:rPr>
        <w:t>万</w:t>
      </w:r>
      <w:r>
        <w:t>元，日常公用经费减少了2.07</w:t>
      </w:r>
      <w:r>
        <w:rPr>
          <w:rFonts w:hint="eastAsia"/>
          <w:lang w:val="en-US" w:eastAsia="zh-CN"/>
        </w:rPr>
        <w:t>万</w:t>
      </w:r>
      <w:r>
        <w:t>元。项目支出增加255</w:t>
      </w:r>
      <w:r>
        <w:rPr>
          <w:rFonts w:hint="eastAsia"/>
          <w:lang w:val="en-US" w:eastAsia="zh-CN"/>
        </w:rPr>
        <w:t>.</w:t>
      </w:r>
      <w:r>
        <w:t>6536</w:t>
      </w:r>
      <w:r>
        <w:rPr>
          <w:rFonts w:hint="eastAsia"/>
          <w:lang w:val="en-US" w:eastAsia="zh-CN"/>
        </w:rPr>
        <w:t>万</w:t>
      </w:r>
      <w:r>
        <w:t>元，主要为其他农业农村支出增加了185.5</w:t>
      </w:r>
      <w:r>
        <w:rPr>
          <w:rFonts w:hint="eastAsia"/>
          <w:lang w:val="en-US" w:eastAsia="zh-CN"/>
        </w:rPr>
        <w:t>万</w:t>
      </w:r>
      <w:r>
        <w:t>元，农业农村生态环境支出增加了70.15</w:t>
      </w:r>
      <w:r>
        <w:rPr>
          <w:rFonts w:hint="eastAsia"/>
          <w:lang w:val="en-US" w:eastAsia="zh-CN"/>
        </w:rPr>
        <w:t>万</w:t>
      </w:r>
      <w:bookmarkStart w:id="1" w:name="_GoBack"/>
      <w:bookmarkEnd w:id="1"/>
      <w:r>
        <w:t>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2024年，我单位机关运行经费共计安排501015.00元，主要用于日常维修、办公用房水电费、办公用房取暖费、办公用房物业管理费等日常运行支出。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45000.00元，其中因公出国（境）费0.00元；公务用车购置及运维费45000.00元（其中：公务用车购置费为0.00元，公务用车运维费45000.00元)；公务接待费0.00元。与2023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1、补充日常运转经费绩效目标表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13022924P004R28102933</w:t>
            </w:r>
          </w:p>
        </w:tc>
        <w:tc>
          <w:tcPr>
            <w:tcW w:w="2835" w:type="dxa"/>
            <w:vAlign w:val="center"/>
          </w:tcPr>
          <w:p>
            <w:pPr>
              <w:pStyle w:val="10"/>
            </w:pPr>
            <w:r>
              <w:t>项目名称</w:t>
            </w:r>
          </w:p>
        </w:tc>
        <w:tc>
          <w:tcPr>
            <w:tcW w:w="6094" w:type="dxa"/>
            <w:gridSpan w:val="3"/>
            <w:vAlign w:val="center"/>
          </w:tcPr>
          <w:p>
            <w:pPr>
              <w:pStyle w:val="12"/>
            </w:pPr>
            <w:r>
              <w:t>补充日常运转经费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135996.00</w:t>
            </w:r>
          </w:p>
        </w:tc>
        <w:tc>
          <w:tcPr>
            <w:tcW w:w="2835" w:type="dxa"/>
            <w:vAlign w:val="center"/>
          </w:tcPr>
          <w:p>
            <w:pPr>
              <w:pStyle w:val="10"/>
            </w:pPr>
            <w:r>
              <w:t>其中：财政    资金</w:t>
            </w:r>
          </w:p>
        </w:tc>
        <w:tc>
          <w:tcPr>
            <w:tcW w:w="2551" w:type="dxa"/>
            <w:vAlign w:val="center"/>
          </w:tcPr>
          <w:p>
            <w:pPr>
              <w:pStyle w:val="12"/>
            </w:pPr>
            <w:r>
              <w:t>135996.00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用于支付机关补充日常运转经费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1.保障机关后勤工作正常运转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后勤保障工作完成率</w:t>
            </w:r>
          </w:p>
        </w:tc>
        <w:tc>
          <w:tcPr>
            <w:tcW w:w="5386" w:type="dxa"/>
            <w:vAlign w:val="center"/>
          </w:tcPr>
          <w:p>
            <w:pPr>
              <w:pStyle w:val="12"/>
            </w:pPr>
            <w:r>
              <w:t>后勤保障工作完成率</w:t>
            </w:r>
          </w:p>
        </w:tc>
        <w:tc>
          <w:tcPr>
            <w:tcW w:w="2268" w:type="dxa"/>
            <w:vAlign w:val="center"/>
          </w:tcPr>
          <w:p>
            <w:pPr>
              <w:pStyle w:val="12"/>
            </w:pPr>
            <w:r>
              <w:t>≥90后勤保障工作完成率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5386" w:type="dxa"/>
            <w:vAlign w:val="center"/>
          </w:tcPr>
          <w:p>
            <w:pPr>
              <w:pStyle w:val="12"/>
            </w:pPr>
            <w:r>
              <w:t>正常运转率</w:t>
            </w:r>
          </w:p>
        </w:tc>
        <w:tc>
          <w:tcPr>
            <w:tcW w:w="2268" w:type="dxa"/>
            <w:vAlign w:val="center"/>
          </w:tcPr>
          <w:p>
            <w:pPr>
              <w:pStyle w:val="12"/>
            </w:pPr>
            <w:r>
              <w:t>≥90正常运转率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保障综合事务工作完成及时率</w:t>
            </w:r>
          </w:p>
        </w:tc>
        <w:tc>
          <w:tcPr>
            <w:tcW w:w="5386" w:type="dxa"/>
            <w:vAlign w:val="center"/>
          </w:tcPr>
          <w:p>
            <w:pPr>
              <w:pStyle w:val="12"/>
            </w:pPr>
            <w:r>
              <w:t>保障综合事务工作完成及时率</w:t>
            </w:r>
          </w:p>
        </w:tc>
        <w:tc>
          <w:tcPr>
            <w:tcW w:w="2268" w:type="dxa"/>
            <w:vAlign w:val="center"/>
          </w:tcPr>
          <w:p>
            <w:pPr>
              <w:pStyle w:val="12"/>
            </w:pPr>
            <w:r>
              <w:t>≥90保障综合事务工作完成及时率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完成工作需要费用成本</w:t>
            </w:r>
          </w:p>
        </w:tc>
        <w:tc>
          <w:tcPr>
            <w:tcW w:w="5386" w:type="dxa"/>
            <w:vAlign w:val="center"/>
          </w:tcPr>
          <w:p>
            <w:pPr>
              <w:pStyle w:val="12"/>
            </w:pPr>
            <w:r>
              <w:t>完成工作需要费用成本年度资金13.5996万元</w:t>
            </w:r>
          </w:p>
        </w:tc>
        <w:tc>
          <w:tcPr>
            <w:tcW w:w="2268" w:type="dxa"/>
            <w:vAlign w:val="center"/>
          </w:tcPr>
          <w:p>
            <w:pPr>
              <w:pStyle w:val="12"/>
            </w:pPr>
            <w:r>
              <w:t>135996完成工作需要费用成本年度资金135996.00元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≥90业务保障能力提升情况</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保障机关单位正常运转</w:t>
            </w:r>
          </w:p>
        </w:tc>
        <w:tc>
          <w:tcPr>
            <w:tcW w:w="5386" w:type="dxa"/>
            <w:vAlign w:val="center"/>
          </w:tcPr>
          <w:p>
            <w:pPr>
              <w:pStyle w:val="12"/>
            </w:pPr>
            <w:r>
              <w:t>保障机关单位正常运转</w:t>
            </w:r>
          </w:p>
        </w:tc>
        <w:tc>
          <w:tcPr>
            <w:tcW w:w="2268" w:type="dxa"/>
            <w:vAlign w:val="center"/>
          </w:tcPr>
          <w:p>
            <w:pPr>
              <w:pStyle w:val="12"/>
            </w:pPr>
            <w:r>
              <w:t>≥90保障机关单位正常运转</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≥90改善生态环境质量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机关后勤工作保障业务工作提升</w:t>
            </w:r>
          </w:p>
        </w:tc>
        <w:tc>
          <w:tcPr>
            <w:tcW w:w="2268" w:type="dxa"/>
            <w:vAlign w:val="center"/>
          </w:tcPr>
          <w:p>
            <w:pPr>
              <w:pStyle w:val="12"/>
            </w:pPr>
            <w:r>
              <w:t>≥90机关后勤工作保障业务工作提升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相关单位人员满意度</w:t>
            </w:r>
          </w:p>
        </w:tc>
        <w:tc>
          <w:tcPr>
            <w:tcW w:w="5386" w:type="dxa"/>
            <w:vAlign w:val="center"/>
          </w:tcPr>
          <w:p>
            <w:pPr>
              <w:pStyle w:val="12"/>
            </w:pPr>
            <w:r>
              <w:t>相关单位人员满意度</w:t>
            </w:r>
          </w:p>
        </w:tc>
        <w:tc>
          <w:tcPr>
            <w:tcW w:w="2268" w:type="dxa"/>
            <w:vAlign w:val="center"/>
          </w:tcPr>
          <w:p>
            <w:pPr>
              <w:pStyle w:val="12"/>
            </w:pPr>
            <w:r>
              <w:t>≥90相关单位人员满意度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2、法律顾问费绩效目标表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13022924P004R2810294N</w:t>
            </w:r>
          </w:p>
        </w:tc>
        <w:tc>
          <w:tcPr>
            <w:tcW w:w="2835" w:type="dxa"/>
            <w:vAlign w:val="center"/>
          </w:tcPr>
          <w:p>
            <w:pPr>
              <w:pStyle w:val="10"/>
            </w:pPr>
            <w:r>
              <w:t>项目名称</w:t>
            </w:r>
          </w:p>
        </w:tc>
        <w:tc>
          <w:tcPr>
            <w:tcW w:w="6094" w:type="dxa"/>
            <w:gridSpan w:val="3"/>
            <w:vAlign w:val="center"/>
          </w:tcPr>
          <w:p>
            <w:pPr>
              <w:pStyle w:val="12"/>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用于支付2023年、2024年法律顾问服务费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1.规范相关工作行为、维护单位利益。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聘用人员数量</w:t>
            </w:r>
          </w:p>
        </w:tc>
        <w:tc>
          <w:tcPr>
            <w:tcW w:w="5386" w:type="dxa"/>
            <w:vAlign w:val="center"/>
          </w:tcPr>
          <w:p>
            <w:pPr>
              <w:pStyle w:val="12"/>
            </w:pPr>
            <w:r>
              <w:t>聘用人员数量</w:t>
            </w:r>
          </w:p>
        </w:tc>
        <w:tc>
          <w:tcPr>
            <w:tcW w:w="2268" w:type="dxa"/>
            <w:vAlign w:val="center"/>
          </w:tcPr>
          <w:p>
            <w:pPr>
              <w:pStyle w:val="12"/>
            </w:pPr>
            <w:r>
              <w:t>1聘用人员数量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法律服务质量</w:t>
            </w:r>
          </w:p>
        </w:tc>
        <w:tc>
          <w:tcPr>
            <w:tcW w:w="5386" w:type="dxa"/>
            <w:vAlign w:val="center"/>
          </w:tcPr>
          <w:p>
            <w:pPr>
              <w:pStyle w:val="12"/>
            </w:pPr>
            <w:r>
              <w:t>法律服务质量</w:t>
            </w:r>
          </w:p>
        </w:tc>
        <w:tc>
          <w:tcPr>
            <w:tcW w:w="2268" w:type="dxa"/>
            <w:vAlign w:val="center"/>
          </w:tcPr>
          <w:p>
            <w:pPr>
              <w:pStyle w:val="12"/>
            </w:pPr>
            <w:r>
              <w:t>≥90根据合同要求服务事项事项质量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常年</w:t>
            </w:r>
          </w:p>
        </w:tc>
        <w:tc>
          <w:tcPr>
            <w:tcW w:w="2268" w:type="dxa"/>
            <w:vAlign w:val="center"/>
          </w:tcPr>
          <w:p>
            <w:pPr>
              <w:pStyle w:val="12"/>
            </w:pPr>
            <w:r>
              <w:t>≥90常年</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项目总成本年度4万元</w:t>
            </w:r>
          </w:p>
        </w:tc>
        <w:tc>
          <w:tcPr>
            <w:tcW w:w="2268" w:type="dxa"/>
            <w:vAlign w:val="center"/>
          </w:tcPr>
          <w:p>
            <w:pPr>
              <w:pStyle w:val="12"/>
            </w:pPr>
            <w:r>
              <w:t>≥90每年2万元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事故财产损失下降率(%)</w:t>
            </w:r>
          </w:p>
        </w:tc>
        <w:tc>
          <w:tcPr>
            <w:tcW w:w="5386" w:type="dxa"/>
            <w:vAlign w:val="center"/>
          </w:tcPr>
          <w:p>
            <w:pPr>
              <w:pStyle w:val="12"/>
            </w:pPr>
            <w:r>
              <w:t>事故财产损失下降率(%)</w:t>
            </w:r>
          </w:p>
        </w:tc>
        <w:tc>
          <w:tcPr>
            <w:tcW w:w="2268" w:type="dxa"/>
            <w:vAlign w:val="center"/>
          </w:tcPr>
          <w:p>
            <w:pPr>
              <w:pStyle w:val="12"/>
            </w:pPr>
            <w:r>
              <w:t>≥90事故财产损失下降率(%)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w:t>
            </w:r>
          </w:p>
        </w:tc>
        <w:tc>
          <w:tcPr>
            <w:tcW w:w="5386" w:type="dxa"/>
            <w:vAlign w:val="center"/>
          </w:tcPr>
          <w:p>
            <w:pPr>
              <w:pStyle w:val="12"/>
            </w:pPr>
            <w:r>
              <w:t>提升公共服务质量</w:t>
            </w:r>
          </w:p>
        </w:tc>
        <w:tc>
          <w:tcPr>
            <w:tcW w:w="2268" w:type="dxa"/>
            <w:vAlign w:val="center"/>
          </w:tcPr>
          <w:p>
            <w:pPr>
              <w:pStyle w:val="12"/>
            </w:pPr>
            <w:r>
              <w:t>≥90提升公共服务质量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≥90生态效益指标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可持续性服务</w:t>
            </w:r>
          </w:p>
        </w:tc>
        <w:tc>
          <w:tcPr>
            <w:tcW w:w="2268" w:type="dxa"/>
            <w:vAlign w:val="center"/>
          </w:tcPr>
          <w:p>
            <w:pPr>
              <w:pStyle w:val="12"/>
            </w:pPr>
            <w:r>
              <w:t>≥90可持续性服务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3、路灯综合维护项目绩效目标表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13022924P004R2810411F</w:t>
            </w:r>
          </w:p>
        </w:tc>
        <w:tc>
          <w:tcPr>
            <w:tcW w:w="2835" w:type="dxa"/>
            <w:vAlign w:val="center"/>
          </w:tcPr>
          <w:p>
            <w:pPr>
              <w:pStyle w:val="10"/>
            </w:pPr>
            <w:r>
              <w:t>项目名称</w:t>
            </w:r>
          </w:p>
        </w:tc>
        <w:tc>
          <w:tcPr>
            <w:tcW w:w="6094" w:type="dxa"/>
            <w:gridSpan w:val="3"/>
            <w:vAlign w:val="center"/>
          </w:tcPr>
          <w:p>
            <w:pPr>
              <w:pStyle w:val="12"/>
            </w:pPr>
            <w:r>
              <w:t>路灯综合维护项目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用于支付路灯综合维护项目资金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1.用于对园区四街、六街、二号路、三号路、四号路、五号路六条街道的部分变电站、线路引入及路灯进行更换维护。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涉及到变压器3座，线缆约2000m。</w:t>
            </w:r>
          </w:p>
        </w:tc>
        <w:tc>
          <w:tcPr>
            <w:tcW w:w="2268" w:type="dxa"/>
            <w:vAlign w:val="center"/>
          </w:tcPr>
          <w:p>
            <w:pPr>
              <w:pStyle w:val="12"/>
            </w:pPr>
            <w:r>
              <w:t>≥90涉及到变压器3座，线缆约2000m。</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工程质量符合国家有关标准</w:t>
            </w:r>
          </w:p>
        </w:tc>
        <w:tc>
          <w:tcPr>
            <w:tcW w:w="2268" w:type="dxa"/>
            <w:vAlign w:val="center"/>
          </w:tcPr>
          <w:p>
            <w:pPr>
              <w:pStyle w:val="12"/>
            </w:pPr>
            <w:r>
              <w:t>≥90工程质量符合国家有关标准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按照合同期限完成</w:t>
            </w:r>
          </w:p>
        </w:tc>
        <w:tc>
          <w:tcPr>
            <w:tcW w:w="2268" w:type="dxa"/>
            <w:vAlign w:val="center"/>
          </w:tcPr>
          <w:p>
            <w:pPr>
              <w:pStyle w:val="12"/>
            </w:pPr>
            <w:r>
              <w:t>≥90按照合同期限完成</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成本合理可控，金额不得超过预算限价</w:t>
            </w:r>
          </w:p>
        </w:tc>
        <w:tc>
          <w:tcPr>
            <w:tcW w:w="2268" w:type="dxa"/>
            <w:vAlign w:val="center"/>
          </w:tcPr>
          <w:p>
            <w:pPr>
              <w:pStyle w:val="12"/>
            </w:pPr>
            <w:r>
              <w:t>≥90成本合理可控，金额不得超过预算限价</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保障招商及相关业务、工作等开展情况</w:t>
            </w:r>
          </w:p>
        </w:tc>
        <w:tc>
          <w:tcPr>
            <w:tcW w:w="2268" w:type="dxa"/>
            <w:vAlign w:val="center"/>
          </w:tcPr>
          <w:p>
            <w:pPr>
              <w:pStyle w:val="12"/>
            </w:pPr>
            <w:r>
              <w:t>≥90保障招商相关业务、工作等开展情况</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质量提升度</w:t>
            </w:r>
          </w:p>
        </w:tc>
        <w:tc>
          <w:tcPr>
            <w:tcW w:w="5386" w:type="dxa"/>
            <w:vAlign w:val="center"/>
          </w:tcPr>
          <w:p>
            <w:pPr>
              <w:pStyle w:val="12"/>
            </w:pPr>
            <w:r>
              <w:t>提升园区形象提高园区的品牌力及社会影响力。</w:t>
            </w:r>
          </w:p>
        </w:tc>
        <w:tc>
          <w:tcPr>
            <w:tcW w:w="2268" w:type="dxa"/>
            <w:vAlign w:val="center"/>
          </w:tcPr>
          <w:p>
            <w:pPr>
              <w:pStyle w:val="12"/>
            </w:pPr>
            <w:r>
              <w:t>≥90提升园区形象提高园区的品牌力及社会影响力。</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改善园区亮化水平，提高园区运行效率</w:t>
            </w:r>
          </w:p>
        </w:tc>
        <w:tc>
          <w:tcPr>
            <w:tcW w:w="2268" w:type="dxa"/>
            <w:vAlign w:val="center"/>
          </w:tcPr>
          <w:p>
            <w:pPr>
              <w:pStyle w:val="12"/>
            </w:pPr>
            <w:r>
              <w:t>≥90改善园区亮化水平，提高园区运行效率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≥90长期使用性</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4、农产品加工园区路灯亮化费用绩效目标表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13022924P004R2810409G</w:t>
            </w:r>
          </w:p>
        </w:tc>
        <w:tc>
          <w:tcPr>
            <w:tcW w:w="2835" w:type="dxa"/>
            <w:vAlign w:val="center"/>
          </w:tcPr>
          <w:p>
            <w:pPr>
              <w:pStyle w:val="10"/>
            </w:pPr>
            <w:r>
              <w:t>项目名称</w:t>
            </w:r>
          </w:p>
        </w:tc>
        <w:tc>
          <w:tcPr>
            <w:tcW w:w="6094" w:type="dxa"/>
            <w:gridSpan w:val="3"/>
            <w:vAlign w:val="center"/>
          </w:tcPr>
          <w:p>
            <w:pPr>
              <w:pStyle w:val="12"/>
            </w:pPr>
            <w:r>
              <w:t>农产品加工园区路灯亮化费用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1.保障园区路灯按时亮化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次数</w:t>
            </w:r>
          </w:p>
        </w:tc>
        <w:tc>
          <w:tcPr>
            <w:tcW w:w="5386" w:type="dxa"/>
            <w:vAlign w:val="center"/>
          </w:tcPr>
          <w:p>
            <w:pPr>
              <w:pStyle w:val="12"/>
            </w:pPr>
            <w:r>
              <w:t>园区路灯电费支出每月一次</w:t>
            </w:r>
          </w:p>
        </w:tc>
        <w:tc>
          <w:tcPr>
            <w:tcW w:w="2268" w:type="dxa"/>
            <w:vAlign w:val="center"/>
          </w:tcPr>
          <w:p>
            <w:pPr>
              <w:pStyle w:val="12"/>
            </w:pPr>
            <w:r>
              <w:t>1园区路灯电费支出每月一次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亮灯率</w:t>
            </w:r>
          </w:p>
        </w:tc>
        <w:tc>
          <w:tcPr>
            <w:tcW w:w="5386" w:type="dxa"/>
            <w:vAlign w:val="center"/>
          </w:tcPr>
          <w:p>
            <w:pPr>
              <w:pStyle w:val="12"/>
            </w:pPr>
            <w:r>
              <w:t>保证路灯持续亮灯率</w:t>
            </w:r>
          </w:p>
        </w:tc>
        <w:tc>
          <w:tcPr>
            <w:tcW w:w="2268" w:type="dxa"/>
            <w:vAlign w:val="center"/>
          </w:tcPr>
          <w:p>
            <w:pPr>
              <w:pStyle w:val="12"/>
            </w:pPr>
            <w:r>
              <w:t>≥90保证路灯持续亮灯率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保障路灯夜间持续亮化</w:t>
            </w:r>
          </w:p>
        </w:tc>
        <w:tc>
          <w:tcPr>
            <w:tcW w:w="2268" w:type="dxa"/>
            <w:vAlign w:val="center"/>
          </w:tcPr>
          <w:p>
            <w:pPr>
              <w:pStyle w:val="12"/>
            </w:pPr>
            <w:r>
              <w:t>≥90保障路灯夜间持续亮化</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用电成本</w:t>
            </w:r>
          </w:p>
        </w:tc>
        <w:tc>
          <w:tcPr>
            <w:tcW w:w="5386" w:type="dxa"/>
            <w:vAlign w:val="center"/>
          </w:tcPr>
          <w:p>
            <w:pPr>
              <w:pStyle w:val="12"/>
            </w:pPr>
            <w:r>
              <w:t>用电成本按实际电费电价和电量支出</w:t>
            </w:r>
          </w:p>
        </w:tc>
        <w:tc>
          <w:tcPr>
            <w:tcW w:w="2268" w:type="dxa"/>
            <w:vAlign w:val="center"/>
          </w:tcPr>
          <w:p>
            <w:pPr>
              <w:pStyle w:val="12"/>
            </w:pPr>
            <w:r>
              <w:t>≥90用电成本按实际电费电价和电量支出</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为企业入驻提供了较好的营商环境。</w:t>
            </w:r>
          </w:p>
        </w:tc>
        <w:tc>
          <w:tcPr>
            <w:tcW w:w="2268" w:type="dxa"/>
            <w:vAlign w:val="center"/>
          </w:tcPr>
          <w:p>
            <w:pPr>
              <w:pStyle w:val="12"/>
            </w:pPr>
            <w:r>
              <w:t>≥90为企业入驻提供了较好的营商环境。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为推动相关工作营造良好氛围</w:t>
            </w:r>
          </w:p>
        </w:tc>
        <w:tc>
          <w:tcPr>
            <w:tcW w:w="5386" w:type="dxa"/>
            <w:vAlign w:val="center"/>
          </w:tcPr>
          <w:p>
            <w:pPr>
              <w:pStyle w:val="12"/>
            </w:pPr>
            <w:r>
              <w:t>为推动相关工作营造良好氛围，优化园区环境</w:t>
            </w:r>
          </w:p>
        </w:tc>
        <w:tc>
          <w:tcPr>
            <w:tcW w:w="2268" w:type="dxa"/>
            <w:vAlign w:val="center"/>
          </w:tcPr>
          <w:p>
            <w:pPr>
              <w:pStyle w:val="12"/>
            </w:pPr>
            <w:r>
              <w:t>≥90为推动相关工作营造良好氛围，优化园区环境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没有对生态造成破坏</w:t>
            </w:r>
          </w:p>
        </w:tc>
        <w:tc>
          <w:tcPr>
            <w:tcW w:w="2268" w:type="dxa"/>
            <w:vAlign w:val="center"/>
          </w:tcPr>
          <w:p>
            <w:pPr>
              <w:pStyle w:val="12"/>
            </w:pPr>
            <w:r>
              <w:t>≥90没有对生态造成破坏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具有可持续发展</w:t>
            </w:r>
          </w:p>
        </w:tc>
        <w:tc>
          <w:tcPr>
            <w:tcW w:w="2268" w:type="dxa"/>
            <w:vAlign w:val="center"/>
          </w:tcPr>
          <w:p>
            <w:pPr>
              <w:pStyle w:val="12"/>
            </w:pPr>
            <w:r>
              <w:t>≥90具有可持续发展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满意度</w:t>
            </w:r>
          </w:p>
        </w:tc>
        <w:tc>
          <w:tcPr>
            <w:tcW w:w="2268" w:type="dxa"/>
            <w:vAlign w:val="center"/>
          </w:tcPr>
          <w:p>
            <w:pPr>
              <w:pStyle w:val="12"/>
            </w:pPr>
            <w:r>
              <w:t>≥90满意非常</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5、北京味业集团项目用地沟渠清理平整工程款绩效目标表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13022924P00JXC417463C</w:t>
            </w:r>
          </w:p>
        </w:tc>
        <w:tc>
          <w:tcPr>
            <w:tcW w:w="2835" w:type="dxa"/>
            <w:vAlign w:val="center"/>
          </w:tcPr>
          <w:p>
            <w:pPr>
              <w:pStyle w:val="10"/>
            </w:pPr>
            <w:r>
              <w:t>项目名称</w:t>
            </w:r>
          </w:p>
        </w:tc>
        <w:tc>
          <w:tcPr>
            <w:tcW w:w="6094" w:type="dxa"/>
            <w:gridSpan w:val="3"/>
            <w:vAlign w:val="center"/>
          </w:tcPr>
          <w:p>
            <w:pPr>
              <w:pStyle w:val="12"/>
            </w:pPr>
            <w:r>
              <w:t>北京味业集团项目用地沟渠清理平整工程款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939000.00</w:t>
            </w:r>
          </w:p>
        </w:tc>
        <w:tc>
          <w:tcPr>
            <w:tcW w:w="2835" w:type="dxa"/>
            <w:vAlign w:val="center"/>
          </w:tcPr>
          <w:p>
            <w:pPr>
              <w:pStyle w:val="10"/>
            </w:pPr>
            <w:r>
              <w:t>其中：财政    资金</w:t>
            </w:r>
          </w:p>
        </w:tc>
        <w:tc>
          <w:tcPr>
            <w:tcW w:w="2551" w:type="dxa"/>
            <w:vAlign w:val="center"/>
          </w:tcPr>
          <w:p>
            <w:pPr>
              <w:pStyle w:val="12"/>
            </w:pPr>
            <w:r>
              <w:t>939000.00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用于北京味业集团项目用地沟渠清理平整工程支出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1.对北京味业集团项目用地沟渠清理平整，促进项目发展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项目占地461.25亩</w:t>
            </w:r>
          </w:p>
        </w:tc>
        <w:tc>
          <w:tcPr>
            <w:tcW w:w="2268" w:type="dxa"/>
            <w:vAlign w:val="center"/>
          </w:tcPr>
          <w:p>
            <w:pPr>
              <w:pStyle w:val="12"/>
            </w:pPr>
            <w:r>
              <w:t>461.25项目占地461.25亩</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达到协议约定的“九通一平”要求</w:t>
            </w:r>
          </w:p>
        </w:tc>
        <w:tc>
          <w:tcPr>
            <w:tcW w:w="2268" w:type="dxa"/>
            <w:vAlign w:val="center"/>
          </w:tcPr>
          <w:p>
            <w:pPr>
              <w:pStyle w:val="12"/>
            </w:pPr>
            <w:r>
              <w:t>≥90达到协议约定的“九通一平”要求</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完成任务时限</w:t>
            </w:r>
          </w:p>
        </w:tc>
        <w:tc>
          <w:tcPr>
            <w:tcW w:w="5386" w:type="dxa"/>
            <w:vAlign w:val="center"/>
          </w:tcPr>
          <w:p>
            <w:pPr>
              <w:pStyle w:val="12"/>
            </w:pPr>
            <w:r>
              <w:t>60天内完成</w:t>
            </w:r>
          </w:p>
        </w:tc>
        <w:tc>
          <w:tcPr>
            <w:tcW w:w="2268" w:type="dxa"/>
            <w:vAlign w:val="center"/>
          </w:tcPr>
          <w:p>
            <w:pPr>
              <w:pStyle w:val="12"/>
            </w:pPr>
            <w:r>
              <w:t>≥9060天内完成</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项目总成本93.90万元</w:t>
            </w:r>
          </w:p>
        </w:tc>
        <w:tc>
          <w:tcPr>
            <w:tcW w:w="2268" w:type="dxa"/>
            <w:vAlign w:val="center"/>
          </w:tcPr>
          <w:p>
            <w:pPr>
              <w:pStyle w:val="12"/>
            </w:pPr>
            <w:r>
              <w:t>939000项目总成本93.90万元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促进招商项目平稳发展</w:t>
            </w:r>
          </w:p>
        </w:tc>
        <w:tc>
          <w:tcPr>
            <w:tcW w:w="2268" w:type="dxa"/>
            <w:vAlign w:val="center"/>
          </w:tcPr>
          <w:p>
            <w:pPr>
              <w:pStyle w:val="12"/>
            </w:pPr>
            <w:r>
              <w:t>≥90促进招商项目平稳发展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保障项目平稳着落</w:t>
            </w:r>
          </w:p>
        </w:tc>
        <w:tc>
          <w:tcPr>
            <w:tcW w:w="2268" w:type="dxa"/>
            <w:vAlign w:val="center"/>
          </w:tcPr>
          <w:p>
            <w:pPr>
              <w:pStyle w:val="12"/>
            </w:pPr>
            <w:r>
              <w:t>≥90保障项目平稳着落</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项目建设要求达到绿色产业标准</w:t>
            </w:r>
          </w:p>
        </w:tc>
        <w:tc>
          <w:tcPr>
            <w:tcW w:w="2268" w:type="dxa"/>
            <w:vAlign w:val="center"/>
          </w:tcPr>
          <w:p>
            <w:pPr>
              <w:pStyle w:val="12"/>
            </w:pPr>
            <w:r>
              <w:t>≥90项目建设要求达到绿色产业标准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具有可持续发展性</w:t>
            </w:r>
          </w:p>
        </w:tc>
        <w:tc>
          <w:tcPr>
            <w:tcW w:w="2268" w:type="dxa"/>
            <w:vAlign w:val="center"/>
          </w:tcPr>
          <w:p>
            <w:pPr>
              <w:pStyle w:val="12"/>
            </w:pPr>
            <w:r>
              <w:t>≥90具有可持续发展性</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非常满意度</w:t>
            </w:r>
          </w:p>
        </w:tc>
        <w:tc>
          <w:tcPr>
            <w:tcW w:w="2268" w:type="dxa"/>
            <w:vAlign w:val="center"/>
          </w:tcPr>
          <w:p>
            <w:pPr>
              <w:pStyle w:val="12"/>
            </w:pPr>
            <w:r>
              <w:t>≥90非常满意度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6、公租房小区返款绩效目标表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13022924P00JXC417449A</w:t>
            </w:r>
          </w:p>
        </w:tc>
        <w:tc>
          <w:tcPr>
            <w:tcW w:w="2835" w:type="dxa"/>
            <w:vAlign w:val="center"/>
          </w:tcPr>
          <w:p>
            <w:pPr>
              <w:pStyle w:val="10"/>
            </w:pPr>
            <w:r>
              <w:t>项目名称</w:t>
            </w:r>
          </w:p>
        </w:tc>
        <w:tc>
          <w:tcPr>
            <w:tcW w:w="6094" w:type="dxa"/>
            <w:gridSpan w:val="3"/>
            <w:vAlign w:val="center"/>
          </w:tcPr>
          <w:p>
            <w:pPr>
              <w:pStyle w:val="12"/>
            </w:pPr>
            <w:r>
              <w:t>公租房小区返款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260000.00</w:t>
            </w:r>
          </w:p>
        </w:tc>
        <w:tc>
          <w:tcPr>
            <w:tcW w:w="2835" w:type="dxa"/>
            <w:vAlign w:val="center"/>
          </w:tcPr>
          <w:p>
            <w:pPr>
              <w:pStyle w:val="10"/>
            </w:pPr>
            <w:r>
              <w:t>其中：财政    资金</w:t>
            </w:r>
          </w:p>
        </w:tc>
        <w:tc>
          <w:tcPr>
            <w:tcW w:w="2551" w:type="dxa"/>
            <w:vAlign w:val="center"/>
          </w:tcPr>
          <w:p>
            <w:pPr>
              <w:pStyle w:val="12"/>
            </w:pPr>
            <w:r>
              <w:t>260000.00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用于公租房小区运营维护资金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1.为保障公租房小区正常运转，对小区配套设施和基础设施进行维修维护和运营管理的费用支出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w:t>
            </w:r>
          </w:p>
        </w:tc>
        <w:tc>
          <w:tcPr>
            <w:tcW w:w="5386" w:type="dxa"/>
            <w:vAlign w:val="center"/>
          </w:tcPr>
          <w:p>
            <w:pPr>
              <w:pStyle w:val="12"/>
            </w:pPr>
            <w:r>
              <w:t>完成公租房小区供暖设施、污水排放和路面破损几处设施维护维护。</w:t>
            </w:r>
          </w:p>
        </w:tc>
        <w:tc>
          <w:tcPr>
            <w:tcW w:w="2268" w:type="dxa"/>
            <w:vAlign w:val="center"/>
          </w:tcPr>
          <w:p>
            <w:pPr>
              <w:pStyle w:val="12"/>
            </w:pPr>
            <w:r>
              <w:t>≥90完成公租房小区供暖设施、污水排放和路面破损几处设施维护维护。</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提高供暖质量、减少污水管道堵塞、修复破损路面让租户出行顺畅。</w:t>
            </w:r>
          </w:p>
        </w:tc>
        <w:tc>
          <w:tcPr>
            <w:tcW w:w="2268" w:type="dxa"/>
            <w:vAlign w:val="center"/>
          </w:tcPr>
          <w:p>
            <w:pPr>
              <w:pStyle w:val="12"/>
            </w:pPr>
            <w:r>
              <w:t>≥90提高供暖质量、减少污水管道堵塞、修复破损路面让租户出行顺畅。</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年度内</w:t>
            </w:r>
          </w:p>
        </w:tc>
        <w:tc>
          <w:tcPr>
            <w:tcW w:w="2268" w:type="dxa"/>
            <w:vAlign w:val="center"/>
          </w:tcPr>
          <w:p>
            <w:pPr>
              <w:pStyle w:val="12"/>
            </w:pPr>
            <w:r>
              <w:t>≥90年度内</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预计资金成本35万元</w:t>
            </w:r>
          </w:p>
        </w:tc>
        <w:tc>
          <w:tcPr>
            <w:tcW w:w="2268" w:type="dxa"/>
            <w:vAlign w:val="center"/>
          </w:tcPr>
          <w:p>
            <w:pPr>
              <w:pStyle w:val="12"/>
            </w:pPr>
            <w:r>
              <w:t>350000预计资金成本35万元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公租房小区拥有良好的租户环境吸引更多租户租住房屋，使公租房小区利益最大化</w:t>
            </w:r>
          </w:p>
        </w:tc>
        <w:tc>
          <w:tcPr>
            <w:tcW w:w="2268" w:type="dxa"/>
            <w:vAlign w:val="center"/>
          </w:tcPr>
          <w:p>
            <w:pPr>
              <w:pStyle w:val="12"/>
            </w:pPr>
            <w:r>
              <w:t>≥90公租房小区拥有良好的租户环境吸引更多租户租住房屋，使公租房小区利益最大化</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改善公租房小区基础设施为小区租户提供一个良好的居住环境。</w:t>
            </w:r>
          </w:p>
        </w:tc>
        <w:tc>
          <w:tcPr>
            <w:tcW w:w="2268" w:type="dxa"/>
            <w:vAlign w:val="center"/>
          </w:tcPr>
          <w:p>
            <w:pPr>
              <w:pStyle w:val="12"/>
            </w:pPr>
            <w:r>
              <w:t>≥90改善公租房小区基础设施为小区租户提供一个良好的居住环境。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 xml:space="preserve">为租户提供一个身心舒畅的居住环境。          </w:t>
            </w:r>
          </w:p>
        </w:tc>
        <w:tc>
          <w:tcPr>
            <w:tcW w:w="2268" w:type="dxa"/>
            <w:vAlign w:val="center"/>
          </w:tcPr>
          <w:p>
            <w:pPr>
              <w:pStyle w:val="12"/>
            </w:pPr>
            <w:r>
              <w:t xml:space="preserve">≥90为租户提供一个身心舒畅的居住环境。          </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具备可持续发展性</w:t>
            </w:r>
          </w:p>
        </w:tc>
        <w:tc>
          <w:tcPr>
            <w:tcW w:w="2268" w:type="dxa"/>
            <w:vAlign w:val="center"/>
          </w:tcPr>
          <w:p>
            <w:pPr>
              <w:pStyle w:val="12"/>
            </w:pPr>
            <w:r>
              <w:t>≥90具备可持续发展性</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非常满意</w:t>
            </w:r>
          </w:p>
        </w:tc>
        <w:tc>
          <w:tcPr>
            <w:tcW w:w="2268" w:type="dxa"/>
            <w:vAlign w:val="center"/>
          </w:tcPr>
          <w:p>
            <w:pPr>
              <w:pStyle w:val="12"/>
            </w:pPr>
            <w:r>
              <w:t>≥90非常满意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7、环保及安全生产培训检查绩效目标表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13022924P00JXC4174421</w:t>
            </w:r>
          </w:p>
        </w:tc>
        <w:tc>
          <w:tcPr>
            <w:tcW w:w="2835" w:type="dxa"/>
            <w:vAlign w:val="center"/>
          </w:tcPr>
          <w:p>
            <w:pPr>
              <w:pStyle w:val="10"/>
            </w:pPr>
            <w:r>
              <w:t>项目名称</w:t>
            </w:r>
          </w:p>
        </w:tc>
        <w:tc>
          <w:tcPr>
            <w:tcW w:w="6094" w:type="dxa"/>
            <w:gridSpan w:val="3"/>
            <w:vAlign w:val="center"/>
          </w:tcPr>
          <w:p>
            <w:pPr>
              <w:pStyle w:val="12"/>
            </w:pPr>
            <w:r>
              <w:t>环保及安全生产培训检查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用于支付环保及安全生产培训检查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1.通过培训，进一步提高园区企业负责人和园区工作人员的安全和环保管理知识；通过检查，指出企业在安全生产和环保工作中存在的问题，提出整改措施，为下一步企业规范经营管理奠定基础。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 xml:space="preserve">聘请专家6人，培训及检查时间共15天 。          </w:t>
            </w:r>
          </w:p>
          <w:p>
            <w:pPr>
              <w:pStyle w:val="12"/>
            </w:pPr>
          </w:p>
        </w:tc>
        <w:tc>
          <w:tcPr>
            <w:tcW w:w="2268" w:type="dxa"/>
            <w:vAlign w:val="center"/>
          </w:tcPr>
          <w:p>
            <w:pPr>
              <w:pStyle w:val="12"/>
            </w:pPr>
            <w:r>
              <w:t xml:space="preserve">≥90聘请专家6人，培训及检查时间共15天 。 </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按照年初指标完成任务</w:t>
            </w:r>
          </w:p>
        </w:tc>
        <w:tc>
          <w:tcPr>
            <w:tcW w:w="2268" w:type="dxa"/>
            <w:vAlign w:val="center"/>
          </w:tcPr>
          <w:p>
            <w:pPr>
              <w:pStyle w:val="12"/>
            </w:pPr>
            <w:r>
              <w:t>≥90按照年初指标完成任务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≥90按时完成率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成本指标控制合理</w:t>
            </w:r>
          </w:p>
        </w:tc>
        <w:tc>
          <w:tcPr>
            <w:tcW w:w="2268" w:type="dxa"/>
            <w:vAlign w:val="center"/>
          </w:tcPr>
          <w:p>
            <w:pPr>
              <w:pStyle w:val="12"/>
            </w:pPr>
            <w:r>
              <w:t>≥90成本指标控制合理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确保安全生产，避免经济损失</w:t>
            </w:r>
          </w:p>
        </w:tc>
        <w:tc>
          <w:tcPr>
            <w:tcW w:w="2268" w:type="dxa"/>
            <w:vAlign w:val="center"/>
          </w:tcPr>
          <w:p>
            <w:pPr>
              <w:pStyle w:val="12"/>
            </w:pPr>
            <w:r>
              <w:t>≥90确保安全生产，避免经济损失</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 xml:space="preserve">进一步加强园区企业安全生产和环保管理，促进经济社会发展。      </w:t>
            </w:r>
          </w:p>
        </w:tc>
        <w:tc>
          <w:tcPr>
            <w:tcW w:w="2268" w:type="dxa"/>
            <w:vAlign w:val="center"/>
          </w:tcPr>
          <w:p>
            <w:pPr>
              <w:pStyle w:val="12"/>
            </w:pPr>
            <w:r>
              <w:t xml:space="preserve">≥90进一步加强园区企业安全生产和环保管理，促进经济社会发展。      </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保护园区生态环境不被造成破坏</w:t>
            </w:r>
          </w:p>
        </w:tc>
        <w:tc>
          <w:tcPr>
            <w:tcW w:w="2268" w:type="dxa"/>
            <w:vAlign w:val="center"/>
          </w:tcPr>
          <w:p>
            <w:pPr>
              <w:pStyle w:val="12"/>
            </w:pPr>
            <w:r>
              <w:t>≥90保护园区生态环境不被造成破坏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具备可持续发展性</w:t>
            </w:r>
          </w:p>
        </w:tc>
        <w:tc>
          <w:tcPr>
            <w:tcW w:w="2268" w:type="dxa"/>
            <w:vAlign w:val="center"/>
          </w:tcPr>
          <w:p>
            <w:pPr>
              <w:pStyle w:val="12"/>
            </w:pPr>
            <w:r>
              <w:t>≥90具备可持续发展性</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8、基础设施维修护项目绩效目标表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13022924P00JXC4174473</w:t>
            </w:r>
          </w:p>
        </w:tc>
        <w:tc>
          <w:tcPr>
            <w:tcW w:w="2835" w:type="dxa"/>
            <w:vAlign w:val="center"/>
          </w:tcPr>
          <w:p>
            <w:pPr>
              <w:pStyle w:val="10"/>
            </w:pPr>
            <w:r>
              <w:t>项目名称</w:t>
            </w:r>
          </w:p>
        </w:tc>
        <w:tc>
          <w:tcPr>
            <w:tcW w:w="6094" w:type="dxa"/>
            <w:gridSpan w:val="3"/>
            <w:vAlign w:val="center"/>
          </w:tcPr>
          <w:p>
            <w:pPr>
              <w:pStyle w:val="12"/>
            </w:pPr>
            <w:r>
              <w:t>基础设施维修护项目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用于支付园区基础设施维修护费用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1.完成园区道路管网维护，达到方便企业及员工出行，改善园区条件促进发展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 xml:space="preserve">对园区道路维护长度约为7500m，桥梁3座，地下管网5000m。       </w:t>
            </w:r>
          </w:p>
        </w:tc>
        <w:tc>
          <w:tcPr>
            <w:tcW w:w="2268" w:type="dxa"/>
            <w:vAlign w:val="center"/>
          </w:tcPr>
          <w:p>
            <w:pPr>
              <w:pStyle w:val="12"/>
            </w:pPr>
            <w:r>
              <w:t xml:space="preserve">≥90对园区道路维护长度约为7500m，桥梁3座，地下管网5000m。    </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道路路面无超标坑塘、裂缝；人行便道平整、道牙平顺完好；定期清理地下管网，保证排水设施完好；检查井、排水井等内无淤积物。</w:t>
            </w:r>
          </w:p>
        </w:tc>
        <w:tc>
          <w:tcPr>
            <w:tcW w:w="2268" w:type="dxa"/>
            <w:vAlign w:val="center"/>
          </w:tcPr>
          <w:p>
            <w:pPr>
              <w:pStyle w:val="12"/>
            </w:pPr>
            <w:r>
              <w:t>≥90道路路面无超标坑塘、裂缝；人行便道平整、道牙平顺完好；定期清理地下管网，保证排水设施完好；检查井、排水井等内无淤积物。</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按实际破损情况及时维修护</w:t>
            </w:r>
          </w:p>
        </w:tc>
        <w:tc>
          <w:tcPr>
            <w:tcW w:w="2268" w:type="dxa"/>
            <w:vAlign w:val="center"/>
          </w:tcPr>
          <w:p>
            <w:pPr>
              <w:pStyle w:val="12"/>
            </w:pPr>
            <w:r>
              <w:t>≥90按实际破损情况及时维修护</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成本合理控制，不得超过预算限价</w:t>
            </w:r>
          </w:p>
        </w:tc>
        <w:tc>
          <w:tcPr>
            <w:tcW w:w="2268" w:type="dxa"/>
            <w:vAlign w:val="center"/>
          </w:tcPr>
          <w:p>
            <w:pPr>
              <w:pStyle w:val="12"/>
            </w:pPr>
            <w:r>
              <w:t>≥90成本合理控制，不得超过预算限价</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为招商引资提供便利，为居民增收</w:t>
            </w:r>
          </w:p>
        </w:tc>
        <w:tc>
          <w:tcPr>
            <w:tcW w:w="5386" w:type="dxa"/>
            <w:vAlign w:val="center"/>
          </w:tcPr>
          <w:p>
            <w:pPr>
              <w:pStyle w:val="12"/>
            </w:pPr>
            <w:r>
              <w:t>为招商引资提供便利，为居民增收提供条件。</w:t>
            </w:r>
          </w:p>
        </w:tc>
        <w:tc>
          <w:tcPr>
            <w:tcW w:w="2268" w:type="dxa"/>
            <w:vAlign w:val="center"/>
          </w:tcPr>
          <w:p>
            <w:pPr>
              <w:pStyle w:val="12"/>
            </w:pPr>
            <w:r>
              <w:t>≥90为招商引资提供便利，为居民增收提供条件。</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对区域社区影响</w:t>
            </w:r>
          </w:p>
        </w:tc>
        <w:tc>
          <w:tcPr>
            <w:tcW w:w="5386" w:type="dxa"/>
            <w:vAlign w:val="center"/>
          </w:tcPr>
          <w:p>
            <w:pPr>
              <w:pStyle w:val="12"/>
            </w:pPr>
            <w:r>
              <w:t>提升园区外在形象，有利于打造“三区一试点”金字招牌，为园区招商引资搭建了平台，提高园区的品牌力及社会影响力。</w:t>
            </w:r>
          </w:p>
        </w:tc>
        <w:tc>
          <w:tcPr>
            <w:tcW w:w="2268" w:type="dxa"/>
            <w:vAlign w:val="center"/>
          </w:tcPr>
          <w:p>
            <w:pPr>
              <w:pStyle w:val="12"/>
            </w:pPr>
            <w:r>
              <w:t>≥90提升园区外在形象，有利于打造“三区一试点”金字招牌，为园区招商引资搭建了平台，提高园区的品牌力及社会影响力。</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改善提升园区基础设施水平，提高园区运行效率，有利于维持园区整体环境高效循环发展</w:t>
            </w:r>
          </w:p>
        </w:tc>
        <w:tc>
          <w:tcPr>
            <w:tcW w:w="2268" w:type="dxa"/>
            <w:vAlign w:val="center"/>
          </w:tcPr>
          <w:p>
            <w:pPr>
              <w:pStyle w:val="12"/>
            </w:pPr>
            <w:r>
              <w:t>≥90改善提升园区基础设施水平，提高园区运行效率，有利于维持园区整体环境高效循环发展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保障园区道路管网畅通</w:t>
            </w:r>
          </w:p>
        </w:tc>
        <w:tc>
          <w:tcPr>
            <w:tcW w:w="2268" w:type="dxa"/>
            <w:vAlign w:val="center"/>
          </w:tcPr>
          <w:p>
            <w:pPr>
              <w:pStyle w:val="12"/>
            </w:pPr>
            <w:r>
              <w:t>≥90保障园区基础设施完好</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非常满意度</w:t>
            </w:r>
          </w:p>
        </w:tc>
        <w:tc>
          <w:tcPr>
            <w:tcW w:w="2268" w:type="dxa"/>
            <w:vAlign w:val="center"/>
          </w:tcPr>
          <w:p>
            <w:pPr>
              <w:pStyle w:val="12"/>
            </w:pPr>
            <w:r>
              <w:t>≥90非常满意度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9、绿化养护项目绩效目标表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13022924P00JXC417445U</w:t>
            </w:r>
          </w:p>
        </w:tc>
        <w:tc>
          <w:tcPr>
            <w:tcW w:w="2835" w:type="dxa"/>
            <w:vAlign w:val="center"/>
          </w:tcPr>
          <w:p>
            <w:pPr>
              <w:pStyle w:val="10"/>
            </w:pPr>
            <w:r>
              <w:t>项目名称</w:t>
            </w:r>
          </w:p>
        </w:tc>
        <w:tc>
          <w:tcPr>
            <w:tcW w:w="6094" w:type="dxa"/>
            <w:gridSpan w:val="3"/>
            <w:vAlign w:val="center"/>
          </w:tcPr>
          <w:p>
            <w:pPr>
              <w:pStyle w:val="12"/>
            </w:pPr>
            <w:r>
              <w:t>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用于支付园区绿化养护费用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1.优化园区营商环境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完成面积数</w:t>
            </w:r>
          </w:p>
        </w:tc>
        <w:tc>
          <w:tcPr>
            <w:tcW w:w="5386" w:type="dxa"/>
            <w:vAlign w:val="center"/>
          </w:tcPr>
          <w:p>
            <w:pPr>
              <w:pStyle w:val="12"/>
            </w:pPr>
            <w:r>
              <w:t>完成面积数面积41778㎡</w:t>
            </w:r>
          </w:p>
        </w:tc>
        <w:tc>
          <w:tcPr>
            <w:tcW w:w="2268" w:type="dxa"/>
            <w:vAlign w:val="center"/>
          </w:tcPr>
          <w:p>
            <w:pPr>
              <w:pStyle w:val="12"/>
            </w:pPr>
            <w:r>
              <w:t>≥90完成面积数面积41778㎡</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绿化成活率（≥**%）</w:t>
            </w:r>
          </w:p>
        </w:tc>
        <w:tc>
          <w:tcPr>
            <w:tcW w:w="5386" w:type="dxa"/>
            <w:vAlign w:val="center"/>
          </w:tcPr>
          <w:p>
            <w:pPr>
              <w:pStyle w:val="12"/>
            </w:pPr>
            <w:r>
              <w:t>绿化成活率90%株干虫害率2%以下、株啃噬叶片率5%以下</w:t>
            </w:r>
          </w:p>
        </w:tc>
        <w:tc>
          <w:tcPr>
            <w:tcW w:w="2268" w:type="dxa"/>
            <w:vAlign w:val="center"/>
          </w:tcPr>
          <w:p>
            <w:pPr>
              <w:pStyle w:val="12"/>
            </w:pPr>
            <w:r>
              <w:t>≥90绿化成活率90%株干虫害率2%以下、株啃噬叶片率5%以下</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按合同约定工程完成及时</w:t>
            </w:r>
          </w:p>
        </w:tc>
        <w:tc>
          <w:tcPr>
            <w:tcW w:w="2268" w:type="dxa"/>
            <w:vAlign w:val="center"/>
          </w:tcPr>
          <w:p>
            <w:pPr>
              <w:pStyle w:val="12"/>
            </w:pPr>
            <w:r>
              <w:t>≥90按合同约定工程完成及时</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成本合理可控，金额不得超过预算限价</w:t>
            </w:r>
          </w:p>
        </w:tc>
        <w:tc>
          <w:tcPr>
            <w:tcW w:w="2268" w:type="dxa"/>
            <w:vAlign w:val="center"/>
          </w:tcPr>
          <w:p>
            <w:pPr>
              <w:pStyle w:val="12"/>
            </w:pPr>
            <w:r>
              <w:t>≥90成本合理可控，金额不得超过预算限价</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通过项目开展促进招商引资对经济效益提升</w:t>
            </w:r>
          </w:p>
        </w:tc>
        <w:tc>
          <w:tcPr>
            <w:tcW w:w="2268" w:type="dxa"/>
            <w:vAlign w:val="center"/>
          </w:tcPr>
          <w:p>
            <w:pPr>
              <w:pStyle w:val="12"/>
            </w:pPr>
            <w:r>
              <w:t>≥90通过项目开展促进招商引资对经济效益提升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对区域社区影响</w:t>
            </w:r>
          </w:p>
        </w:tc>
        <w:tc>
          <w:tcPr>
            <w:tcW w:w="5386" w:type="dxa"/>
            <w:vAlign w:val="center"/>
          </w:tcPr>
          <w:p>
            <w:pPr>
              <w:pStyle w:val="12"/>
            </w:pPr>
            <w:r>
              <w:t>提升园区外在形象，有利于打造“三区一试点”金字招牌，为园区招商引资搭建了平台，提高园区的品牌力及社会影响力。</w:t>
            </w:r>
          </w:p>
        </w:tc>
        <w:tc>
          <w:tcPr>
            <w:tcW w:w="2268" w:type="dxa"/>
            <w:vAlign w:val="center"/>
          </w:tcPr>
          <w:p>
            <w:pPr>
              <w:pStyle w:val="12"/>
            </w:pPr>
            <w:r>
              <w:t>≥90提升园区外在形象，有利于打造“三区一试点”金字招牌，为园区招商引资搭建了平台，提高园区的品牌力及社会影响力。</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对区域生态改善提高绿化率和植被率，有利于维持生态系统高效循环发展</w:t>
            </w:r>
          </w:p>
        </w:tc>
        <w:tc>
          <w:tcPr>
            <w:tcW w:w="2268" w:type="dxa"/>
            <w:vAlign w:val="center"/>
          </w:tcPr>
          <w:p>
            <w:pPr>
              <w:pStyle w:val="12"/>
            </w:pPr>
            <w:r>
              <w:t>≥90对区域生态改善提高绿化率和植被率，有利于维持生态系统高效循环发展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提升园区形象</w:t>
            </w:r>
          </w:p>
        </w:tc>
        <w:tc>
          <w:tcPr>
            <w:tcW w:w="2268" w:type="dxa"/>
            <w:vAlign w:val="center"/>
          </w:tcPr>
          <w:p>
            <w:pPr>
              <w:pStyle w:val="12"/>
            </w:pPr>
            <w:r>
              <w:t>≥90提升园区形象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13022924P00JXC417515H</w:t>
            </w:r>
          </w:p>
        </w:tc>
        <w:tc>
          <w:tcPr>
            <w:tcW w:w="2835" w:type="dxa"/>
            <w:vAlign w:val="center"/>
          </w:tcPr>
          <w:p>
            <w:pPr>
              <w:pStyle w:val="10"/>
            </w:pPr>
            <w:r>
              <w:t>项目名称</w:t>
            </w:r>
          </w:p>
        </w:tc>
        <w:tc>
          <w:tcPr>
            <w:tcW w:w="6094" w:type="dxa"/>
            <w:gridSpan w:val="3"/>
            <w:vAlign w:val="center"/>
          </w:tcPr>
          <w:p>
            <w:pPr>
              <w:pStyle w:val="12"/>
            </w:pPr>
            <w:r>
              <w:t>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6951540.00</w:t>
            </w:r>
          </w:p>
        </w:tc>
        <w:tc>
          <w:tcPr>
            <w:tcW w:w="2835" w:type="dxa"/>
            <w:vAlign w:val="center"/>
          </w:tcPr>
          <w:p>
            <w:pPr>
              <w:pStyle w:val="10"/>
            </w:pPr>
            <w:r>
              <w:t>其中：财政    资金</w:t>
            </w:r>
          </w:p>
        </w:tc>
        <w:tc>
          <w:tcPr>
            <w:tcW w:w="2551" w:type="dxa"/>
            <w:vAlign w:val="center"/>
          </w:tcPr>
          <w:p>
            <w:pPr>
              <w:pStyle w:val="12"/>
            </w:pPr>
            <w:r>
              <w:t>6951540.00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用于支付污水处理厂的污水处理费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1.完成支付2023年10-12月及2024年全年污水处理费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5386" w:type="dxa"/>
            <w:vAlign w:val="center"/>
          </w:tcPr>
          <w:p>
            <w:pPr>
              <w:pStyle w:val="12"/>
            </w:pPr>
            <w:r>
              <w:t>日污水处理量10475.79万吨</w:t>
            </w:r>
          </w:p>
        </w:tc>
        <w:tc>
          <w:tcPr>
            <w:tcW w:w="2268" w:type="dxa"/>
            <w:vAlign w:val="center"/>
          </w:tcPr>
          <w:p>
            <w:pPr>
              <w:pStyle w:val="12"/>
            </w:pPr>
            <w:r>
              <w:t>≥10475.79日污水处理量10475.79万吨</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达到排放标准</w:t>
            </w:r>
          </w:p>
        </w:tc>
        <w:tc>
          <w:tcPr>
            <w:tcW w:w="2268" w:type="dxa"/>
            <w:vAlign w:val="center"/>
          </w:tcPr>
          <w:p>
            <w:pPr>
              <w:pStyle w:val="12"/>
            </w:pPr>
            <w:r>
              <w:t>100达到排放标准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 xml:space="preserve">随时、及时处理企业排放的污水 </w:t>
            </w:r>
          </w:p>
        </w:tc>
        <w:tc>
          <w:tcPr>
            <w:tcW w:w="2268" w:type="dxa"/>
            <w:vAlign w:val="center"/>
          </w:tcPr>
          <w:p>
            <w:pPr>
              <w:pStyle w:val="12"/>
            </w:pPr>
            <w:r>
              <w:t xml:space="preserve">≥90随时、及时处理企业排放的污水 </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成本控制合理</w:t>
            </w:r>
          </w:p>
        </w:tc>
        <w:tc>
          <w:tcPr>
            <w:tcW w:w="2268" w:type="dxa"/>
            <w:vAlign w:val="center"/>
          </w:tcPr>
          <w:p>
            <w:pPr>
              <w:pStyle w:val="12"/>
            </w:pPr>
            <w:r>
              <w:t>≥90成本控制合理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控制企业污水排放改善区域水环境</w:t>
            </w:r>
          </w:p>
        </w:tc>
        <w:tc>
          <w:tcPr>
            <w:tcW w:w="2268" w:type="dxa"/>
            <w:vAlign w:val="center"/>
          </w:tcPr>
          <w:p>
            <w:pPr>
              <w:pStyle w:val="12"/>
            </w:pPr>
            <w:r>
              <w:t>≥90控制企业污水排放改善区域水环境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工作环境正常</w:t>
            </w:r>
          </w:p>
        </w:tc>
        <w:tc>
          <w:tcPr>
            <w:tcW w:w="5386" w:type="dxa"/>
            <w:vAlign w:val="center"/>
          </w:tcPr>
          <w:p>
            <w:pPr>
              <w:pStyle w:val="12"/>
            </w:pPr>
            <w:r>
              <w:t>企业环保达标，促进招商项目发展</w:t>
            </w:r>
          </w:p>
        </w:tc>
        <w:tc>
          <w:tcPr>
            <w:tcW w:w="2268" w:type="dxa"/>
            <w:vAlign w:val="center"/>
          </w:tcPr>
          <w:p>
            <w:pPr>
              <w:pStyle w:val="12"/>
            </w:pPr>
            <w:r>
              <w:t>≥90企业环保达标，促进招商项目发展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≥90满足生态环保要求</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持续改善区域水环境</w:t>
            </w:r>
          </w:p>
        </w:tc>
        <w:tc>
          <w:tcPr>
            <w:tcW w:w="2268" w:type="dxa"/>
            <w:vAlign w:val="center"/>
          </w:tcPr>
          <w:p>
            <w:pPr>
              <w:pStyle w:val="12"/>
            </w:pPr>
            <w:r>
              <w:t>≥90持续改善区域水环境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非常满意</w:t>
            </w:r>
          </w:p>
        </w:tc>
        <w:tc>
          <w:tcPr>
            <w:tcW w:w="2268" w:type="dxa"/>
            <w:vAlign w:val="center"/>
          </w:tcPr>
          <w:p>
            <w:pPr>
              <w:pStyle w:val="12"/>
            </w:pPr>
            <w:r>
              <w:t>≥90非常满意度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11、园区卫生清理整治项目绩效目标表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13022924P00JXC417446F</w:t>
            </w:r>
          </w:p>
        </w:tc>
        <w:tc>
          <w:tcPr>
            <w:tcW w:w="2835" w:type="dxa"/>
            <w:vAlign w:val="center"/>
          </w:tcPr>
          <w:p>
            <w:pPr>
              <w:pStyle w:val="10"/>
            </w:pPr>
            <w:r>
              <w:t>项目名称</w:t>
            </w:r>
          </w:p>
        </w:tc>
        <w:tc>
          <w:tcPr>
            <w:tcW w:w="6094" w:type="dxa"/>
            <w:gridSpan w:val="3"/>
            <w:vAlign w:val="center"/>
          </w:tcPr>
          <w:p>
            <w:pPr>
              <w:pStyle w:val="12"/>
            </w:pPr>
            <w:r>
              <w:t>园区卫生清理整治项目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用于支付园区卫生清理整治费用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1.改善园区卫生环境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完成数量</w:t>
            </w:r>
          </w:p>
        </w:tc>
        <w:tc>
          <w:tcPr>
            <w:tcW w:w="5386" w:type="dxa"/>
            <w:vAlign w:val="center"/>
          </w:tcPr>
          <w:p>
            <w:pPr>
              <w:pStyle w:val="12"/>
            </w:pPr>
            <w:r>
              <w:t>全年清扫卫生24次</w:t>
            </w:r>
          </w:p>
        </w:tc>
        <w:tc>
          <w:tcPr>
            <w:tcW w:w="2268" w:type="dxa"/>
            <w:vAlign w:val="center"/>
          </w:tcPr>
          <w:p>
            <w:pPr>
              <w:pStyle w:val="12"/>
            </w:pPr>
            <w:r>
              <w:t>≥24全年清扫卫生24次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达到美化、干净、整洁</w:t>
            </w:r>
          </w:p>
        </w:tc>
        <w:tc>
          <w:tcPr>
            <w:tcW w:w="2268" w:type="dxa"/>
            <w:vAlign w:val="center"/>
          </w:tcPr>
          <w:p>
            <w:pPr>
              <w:pStyle w:val="12"/>
            </w:pPr>
            <w:r>
              <w:t>≥90达到美化、干净、整洁</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及时清扫卫生</w:t>
            </w:r>
          </w:p>
        </w:tc>
        <w:tc>
          <w:tcPr>
            <w:tcW w:w="2268" w:type="dxa"/>
            <w:vAlign w:val="center"/>
          </w:tcPr>
          <w:p>
            <w:pPr>
              <w:pStyle w:val="12"/>
            </w:pPr>
            <w:r>
              <w:t>≥90及时清扫卫生</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成本控制合理</w:t>
            </w:r>
          </w:p>
        </w:tc>
        <w:tc>
          <w:tcPr>
            <w:tcW w:w="2268" w:type="dxa"/>
            <w:vAlign w:val="center"/>
          </w:tcPr>
          <w:p>
            <w:pPr>
              <w:pStyle w:val="12"/>
            </w:pPr>
            <w:r>
              <w:t>≥90成本控制合理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对地区经济的贡献</w:t>
            </w:r>
          </w:p>
        </w:tc>
        <w:tc>
          <w:tcPr>
            <w:tcW w:w="5386" w:type="dxa"/>
            <w:vAlign w:val="center"/>
          </w:tcPr>
          <w:p>
            <w:pPr>
              <w:pStyle w:val="12"/>
            </w:pPr>
            <w:r>
              <w:t>搞好环境卫生，促进项目发展，拉动地区经济发展</w:t>
            </w:r>
          </w:p>
        </w:tc>
        <w:tc>
          <w:tcPr>
            <w:tcW w:w="2268" w:type="dxa"/>
            <w:vAlign w:val="center"/>
          </w:tcPr>
          <w:p>
            <w:pPr>
              <w:pStyle w:val="12"/>
            </w:pPr>
            <w:r>
              <w:t>≥90搞好环境卫生，促进项目发展，拉动地区经济发展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成果对社会影响力</w:t>
            </w:r>
          </w:p>
        </w:tc>
        <w:tc>
          <w:tcPr>
            <w:tcW w:w="5386" w:type="dxa"/>
            <w:vAlign w:val="center"/>
          </w:tcPr>
          <w:p>
            <w:pPr>
              <w:pStyle w:val="12"/>
            </w:pPr>
            <w:r>
              <w:t>为园区招商引资搭建了平台</w:t>
            </w:r>
          </w:p>
        </w:tc>
        <w:tc>
          <w:tcPr>
            <w:tcW w:w="2268" w:type="dxa"/>
            <w:vAlign w:val="center"/>
          </w:tcPr>
          <w:p>
            <w:pPr>
              <w:pStyle w:val="12"/>
            </w:pPr>
            <w:r>
              <w:t>≥90为园区招商引资搭建了平台</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改善生态环境质量达到文明城市标准</w:t>
            </w:r>
          </w:p>
        </w:tc>
        <w:tc>
          <w:tcPr>
            <w:tcW w:w="2268" w:type="dxa"/>
            <w:vAlign w:val="center"/>
          </w:tcPr>
          <w:p>
            <w:pPr>
              <w:pStyle w:val="12"/>
            </w:pPr>
            <w:r>
              <w:t>≥90改善生态环境质量达到文明城市标准</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提升品牌形象</w:t>
            </w:r>
          </w:p>
        </w:tc>
        <w:tc>
          <w:tcPr>
            <w:tcW w:w="5386" w:type="dxa"/>
            <w:vAlign w:val="center"/>
          </w:tcPr>
          <w:p>
            <w:pPr>
              <w:pStyle w:val="12"/>
            </w:pPr>
            <w:r>
              <w:t>提升品牌形象</w:t>
            </w:r>
          </w:p>
        </w:tc>
        <w:tc>
          <w:tcPr>
            <w:tcW w:w="2268" w:type="dxa"/>
            <w:vAlign w:val="center"/>
          </w:tcPr>
          <w:p>
            <w:pPr>
              <w:pStyle w:val="12"/>
            </w:pPr>
            <w:r>
              <w:t>≥90提升品牌形象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非常满意度</w:t>
            </w:r>
          </w:p>
        </w:tc>
        <w:tc>
          <w:tcPr>
            <w:tcW w:w="2268" w:type="dxa"/>
            <w:vAlign w:val="center"/>
          </w:tcPr>
          <w:p>
            <w:pPr>
              <w:pStyle w:val="12"/>
            </w:pPr>
            <w:r>
              <w:t>≥90非常满意度</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13022924P00JXC417468E</w:t>
            </w:r>
          </w:p>
        </w:tc>
        <w:tc>
          <w:tcPr>
            <w:tcW w:w="2835" w:type="dxa"/>
            <w:vAlign w:val="center"/>
          </w:tcPr>
          <w:p>
            <w:pPr>
              <w:pStyle w:val="10"/>
            </w:pPr>
            <w:r>
              <w:t>项目名称</w:t>
            </w:r>
          </w:p>
        </w:tc>
        <w:tc>
          <w:tcPr>
            <w:tcW w:w="6094" w:type="dxa"/>
            <w:gridSpan w:val="3"/>
            <w:vAlign w:val="center"/>
          </w:tcPr>
          <w:p>
            <w:pPr>
              <w:pStyle w:val="12"/>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1.引进亿元以上项目3-5 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招商推介会2-3次、宣传资料册8000份及折页15000张、更新宣传片、农业园区项目外出考察至少50次、接待项目方考察约1500人次、渠道招商服务费至少6个。媒体招商2次</w:t>
            </w:r>
          </w:p>
        </w:tc>
        <w:tc>
          <w:tcPr>
            <w:tcW w:w="2268" w:type="dxa"/>
            <w:vAlign w:val="center"/>
          </w:tcPr>
          <w:p>
            <w:pPr>
              <w:pStyle w:val="12"/>
            </w:pPr>
            <w:r>
              <w:t>≥90组织线上或线下招商推介会2-3次、宣传资料册8000份及折页15000张、更新宣传片、农业园区项目外出考察至少50次、接待项目方考察约1500人次、渠道招商服务费至少6个。媒体招商2次</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招商活动的签约项目个数</w:t>
            </w:r>
          </w:p>
        </w:tc>
        <w:tc>
          <w:tcPr>
            <w:tcW w:w="5386" w:type="dxa"/>
            <w:vAlign w:val="center"/>
          </w:tcPr>
          <w:p>
            <w:pPr>
              <w:pStyle w:val="12"/>
            </w:pPr>
            <w:r>
              <w:t>亿元以上招商项目3个</w:t>
            </w:r>
          </w:p>
        </w:tc>
        <w:tc>
          <w:tcPr>
            <w:tcW w:w="2268" w:type="dxa"/>
            <w:vAlign w:val="center"/>
          </w:tcPr>
          <w:p>
            <w:pPr>
              <w:pStyle w:val="12"/>
            </w:pPr>
            <w:r>
              <w:t>≥90完成率达到90%</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≥90工作按时完成率</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项目预算控制数150万元</w:t>
            </w:r>
          </w:p>
        </w:tc>
        <w:tc>
          <w:tcPr>
            <w:tcW w:w="2268" w:type="dxa"/>
            <w:vAlign w:val="center"/>
          </w:tcPr>
          <w:p>
            <w:pPr>
              <w:pStyle w:val="12"/>
            </w:pPr>
            <w:r>
              <w:t>1500000项目预算控制数150万元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年度为玉田经济发展和增加税收1300万元</w:t>
            </w:r>
          </w:p>
        </w:tc>
        <w:tc>
          <w:tcPr>
            <w:tcW w:w="2268" w:type="dxa"/>
            <w:vAlign w:val="center"/>
          </w:tcPr>
          <w:p>
            <w:pPr>
              <w:pStyle w:val="12"/>
            </w:pPr>
            <w:r>
              <w:t>≥90年度为玉田经济发展和增加税收1300万元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安排就业300-500人，人均增加收入20000-30000元。</w:t>
            </w:r>
          </w:p>
        </w:tc>
        <w:tc>
          <w:tcPr>
            <w:tcW w:w="2268" w:type="dxa"/>
            <w:vAlign w:val="center"/>
          </w:tcPr>
          <w:p>
            <w:pPr>
              <w:pStyle w:val="12"/>
            </w:pPr>
            <w:r>
              <w:t>≥90安排就业300-500人，人均增加收入20000-30000元</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不对生态造成破坏</w:t>
            </w:r>
          </w:p>
        </w:tc>
        <w:tc>
          <w:tcPr>
            <w:tcW w:w="2268" w:type="dxa"/>
            <w:vAlign w:val="center"/>
          </w:tcPr>
          <w:p>
            <w:pPr>
              <w:pStyle w:val="12"/>
            </w:pPr>
            <w:r>
              <w:t>≥90不对生态环境造成破坏</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可持续增加经济效益和社会效益，带动全县农业产业发展</w:t>
            </w:r>
          </w:p>
        </w:tc>
        <w:tc>
          <w:tcPr>
            <w:tcW w:w="2268" w:type="dxa"/>
            <w:vAlign w:val="center"/>
          </w:tcPr>
          <w:p>
            <w:pPr>
              <w:pStyle w:val="12"/>
            </w:pPr>
            <w:r>
              <w:t>≥90可持续增加经济效益和社会效益，带动全县农业产业发展</w:t>
            </w:r>
          </w:p>
        </w:tc>
        <w:tc>
          <w:tcPr>
            <w:tcW w:w="1276" w:type="dxa"/>
            <w:vAlign w:val="center"/>
          </w:tcPr>
          <w:p>
            <w:pPr>
              <w:pStyle w:val="12"/>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非常满意</w:t>
            </w:r>
          </w:p>
        </w:tc>
        <w:tc>
          <w:tcPr>
            <w:tcW w:w="2268" w:type="dxa"/>
            <w:vAlign w:val="center"/>
          </w:tcPr>
          <w:p>
            <w:pPr>
              <w:pStyle w:val="12"/>
            </w:pPr>
            <w:r>
              <w:t>≥90非常满意</w:t>
            </w:r>
          </w:p>
        </w:tc>
        <w:tc>
          <w:tcPr>
            <w:tcW w:w="1276" w:type="dxa"/>
            <w:vAlign w:val="center"/>
          </w:tcPr>
          <w:p>
            <w:pPr>
              <w:pStyle w:val="12"/>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986"/>
        <w:gridCol w:w="986"/>
        <w:gridCol w:w="986"/>
        <w:gridCol w:w="986"/>
        <w:gridCol w:w="986"/>
        <w:gridCol w:w="986"/>
        <w:gridCol w:w="986"/>
        <w:gridCol w:w="986"/>
        <w:gridCol w:w="986"/>
        <w:gridCol w:w="986"/>
        <w:gridCol w:w="986"/>
        <w:gridCol w:w="986"/>
        <w:gridCol w:w="885"/>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10" w:type="dxa"/>
            <w:gridSpan w:val="7"/>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8046"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80"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801" w:type="dxa"/>
            <w:gridSpan w:val="7"/>
            <w:vAlign w:val="center"/>
          </w:tcPr>
          <w:p>
            <w:pPr>
              <w:pStyle w:val="10"/>
            </w:pPr>
            <w:r>
              <w:t>政府采购金额（当年部门预算安排资金）</w:t>
            </w:r>
          </w:p>
        </w:tc>
        <w:tc>
          <w:tcPr>
            <w:tcW w:w="1245"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4"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885" w:type="dxa"/>
            <w:vAlign w:val="center"/>
          </w:tcPr>
          <w:p>
            <w:pPr>
              <w:pStyle w:val="10"/>
            </w:pPr>
            <w:r>
              <w:t>上年结转结余</w:t>
            </w:r>
          </w:p>
        </w:tc>
        <w:tc>
          <w:tcPr>
            <w:tcW w:w="12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4"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939000.00</w:t>
            </w:r>
          </w:p>
        </w:tc>
        <w:tc>
          <w:tcPr>
            <w:tcW w:w="986" w:type="dxa"/>
            <w:vAlign w:val="center"/>
          </w:tcPr>
          <w:p>
            <w:pPr>
              <w:pStyle w:val="15"/>
            </w:pPr>
            <w:r>
              <w:t>939000.00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885" w:type="dxa"/>
            <w:vAlign w:val="center"/>
          </w:tcPr>
          <w:p>
            <w:pPr>
              <w:pStyle w:val="15"/>
            </w:pPr>
          </w:p>
        </w:tc>
        <w:tc>
          <w:tcPr>
            <w:tcW w:w="1245" w:type="dxa"/>
            <w:vAlign w:val="center"/>
          </w:tcPr>
          <w:p>
            <w:pPr>
              <w:pStyle w:val="15"/>
            </w:pPr>
            <w:r>
              <w:t>939000.00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4" w:type="dxa"/>
            <w:vAlign w:val="center"/>
          </w:tcPr>
          <w:p>
            <w:pPr>
              <w:pStyle w:val="14"/>
            </w:pPr>
            <w:r>
              <w:t>河北唐山国家农业科技园区管理委员会本级小计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939000.00</w:t>
            </w:r>
          </w:p>
        </w:tc>
        <w:tc>
          <w:tcPr>
            <w:tcW w:w="986" w:type="dxa"/>
            <w:vAlign w:val="center"/>
          </w:tcPr>
          <w:p>
            <w:pPr>
              <w:pStyle w:val="15"/>
            </w:pPr>
            <w:r>
              <w:t>939000.00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885" w:type="dxa"/>
            <w:vAlign w:val="center"/>
          </w:tcPr>
          <w:p>
            <w:pPr>
              <w:pStyle w:val="15"/>
            </w:pPr>
          </w:p>
        </w:tc>
        <w:tc>
          <w:tcPr>
            <w:tcW w:w="1245" w:type="dxa"/>
            <w:vAlign w:val="center"/>
          </w:tcPr>
          <w:p>
            <w:pPr>
              <w:pStyle w:val="15"/>
            </w:pPr>
            <w:r>
              <w:t>939000.00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4" w:type="dxa"/>
            <w:vAlign w:val="center"/>
          </w:tcPr>
          <w:p>
            <w:pPr>
              <w:pStyle w:val="12"/>
            </w:pPr>
            <w:r>
              <w:t>北京味业集团项目用地沟渠清理平整工程款</w:t>
            </w:r>
          </w:p>
        </w:tc>
        <w:tc>
          <w:tcPr>
            <w:tcW w:w="986" w:type="dxa"/>
            <w:vAlign w:val="center"/>
          </w:tcPr>
          <w:p>
            <w:pPr>
              <w:pStyle w:val="11"/>
            </w:pPr>
            <w:r>
              <w:t>939000.00</w:t>
            </w:r>
          </w:p>
        </w:tc>
        <w:tc>
          <w:tcPr>
            <w:tcW w:w="986" w:type="dxa"/>
            <w:vAlign w:val="center"/>
          </w:tcPr>
          <w:p>
            <w:pPr>
              <w:pStyle w:val="12"/>
            </w:pPr>
            <w:r>
              <w:t>工地平整和清理</w:t>
            </w:r>
          </w:p>
        </w:tc>
        <w:tc>
          <w:tcPr>
            <w:tcW w:w="986" w:type="dxa"/>
            <w:vAlign w:val="center"/>
          </w:tcPr>
          <w:p>
            <w:pPr>
              <w:pStyle w:val="12"/>
            </w:pPr>
            <w:r>
              <w:t>B03010000</w:t>
            </w:r>
          </w:p>
        </w:tc>
        <w:tc>
          <w:tcPr>
            <w:tcW w:w="986" w:type="dxa"/>
            <w:vAlign w:val="center"/>
          </w:tcPr>
          <w:p>
            <w:pPr>
              <w:pStyle w:val="13"/>
            </w:pPr>
            <w:r>
              <w:t>元</w:t>
            </w:r>
          </w:p>
        </w:tc>
        <w:tc>
          <w:tcPr>
            <w:tcW w:w="986" w:type="dxa"/>
            <w:vAlign w:val="center"/>
          </w:tcPr>
          <w:p>
            <w:pPr>
              <w:pStyle w:val="11"/>
            </w:pPr>
            <w:r>
              <w:t>1</w:t>
            </w:r>
          </w:p>
        </w:tc>
        <w:tc>
          <w:tcPr>
            <w:tcW w:w="986" w:type="dxa"/>
            <w:vAlign w:val="center"/>
          </w:tcPr>
          <w:p>
            <w:pPr>
              <w:pStyle w:val="11"/>
            </w:pPr>
            <w:r>
              <w:t>939000.00</w:t>
            </w:r>
          </w:p>
        </w:tc>
        <w:tc>
          <w:tcPr>
            <w:tcW w:w="986" w:type="dxa"/>
            <w:vAlign w:val="center"/>
          </w:tcPr>
          <w:p>
            <w:pPr>
              <w:pStyle w:val="11"/>
            </w:pPr>
            <w:r>
              <w:t>939000.00</w:t>
            </w:r>
          </w:p>
        </w:tc>
        <w:tc>
          <w:tcPr>
            <w:tcW w:w="986" w:type="dxa"/>
            <w:vAlign w:val="center"/>
          </w:tcPr>
          <w:p>
            <w:pPr>
              <w:pStyle w:val="11"/>
            </w:pPr>
            <w:r>
              <w:t>939000.00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885" w:type="dxa"/>
            <w:vAlign w:val="center"/>
          </w:tcPr>
          <w:p>
            <w:pPr>
              <w:pStyle w:val="11"/>
            </w:pPr>
          </w:p>
        </w:tc>
        <w:tc>
          <w:tcPr>
            <w:tcW w:w="1245" w:type="dxa"/>
            <w:vAlign w:val="center"/>
          </w:tcPr>
          <w:p>
            <w:pPr>
              <w:pStyle w:val="11"/>
            </w:pPr>
            <w:r>
              <w:t>939000.00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河北唐山国家农业科技园区管理委员会本级上年末固定资产金额为747512.09元（详见下表）。本年度拟购置固定资产总额为0.00元，已按要求列入政府采购预算，详见政府采购预算表。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334001河北唐山国家农业科技园区管理委员会本级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747512.09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210</w:t>
            </w:r>
          </w:p>
        </w:tc>
        <w:tc>
          <w:tcPr>
            <w:tcW w:w="2835" w:type="dxa"/>
            <w:vAlign w:val="center"/>
          </w:tcPr>
          <w:p>
            <w:pPr>
              <w:pStyle w:val="11"/>
            </w:pPr>
            <w:r>
              <w:t>109023.20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128098.18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101</w:t>
            </w:r>
          </w:p>
        </w:tc>
        <w:tc>
          <w:tcPr>
            <w:tcW w:w="2835" w:type="dxa"/>
            <w:vAlign w:val="center"/>
          </w:tcPr>
          <w:p>
            <w:pPr>
              <w:pStyle w:val="11"/>
            </w:pPr>
            <w:r>
              <w:t>510390.71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95998"/>
    <w:rsid w:val="0D1F50B2"/>
    <w:rsid w:val="13A63F34"/>
    <w:rsid w:val="1A563686"/>
    <w:rsid w:val="2EE32658"/>
    <w:rsid w:val="349A203C"/>
    <w:rsid w:val="39493665"/>
    <w:rsid w:val="71270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2024-02-04T11:46:03Z</dcterms:created>
  <dcterms:modified xsi:type="dcterms:W3CDTF">2024-02-04T03:46:03Z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2024-02-04T11:46:14Z</dcterms:created>
  <dcterms:modified xsi:type="dcterms:W3CDTF">2024-02-04T03:46:14Z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2024-02-04T11:46:12Z</dcterms:created>
  <dcterms:modified xsi:type="dcterms:W3CDTF">2024-02-04T03:46:12Z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2024-02-04T03:46:18Z</dcterms:modified>
</cp:coreProperties>
</file>

<file path=customXml/itemProps1.xml><?xml version="1.0" encoding="utf-8"?>
<ds:datastoreItem xmlns:ds="http://schemas.openxmlformats.org/officeDocument/2006/customXml" ds:itemID="{08958749-9d82-44f8-a32a-56751b7dbe57}">
  <ds:schemaRefs/>
</ds:datastoreItem>
</file>

<file path=customXml/itemProps10.xml><?xml version="1.0" encoding="utf-8"?>
<ds:datastoreItem xmlns:ds="http://schemas.openxmlformats.org/officeDocument/2006/customXml" ds:itemID="{c947cbb6-2233-437b-be5f-08930ceaf90e}">
  <ds:schemaRefs/>
</ds:datastoreItem>
</file>

<file path=customXml/itemProps11.xml><?xml version="1.0" encoding="utf-8"?>
<ds:datastoreItem xmlns:ds="http://schemas.openxmlformats.org/officeDocument/2006/customXml" ds:itemID="{7554ab2c-6047-4e1c-b494-58f461eae3c3}">
  <ds:schemaRefs/>
</ds:datastoreItem>
</file>

<file path=customXml/itemProps12.xml><?xml version="1.0" encoding="utf-8"?>
<ds:datastoreItem xmlns:ds="http://schemas.openxmlformats.org/officeDocument/2006/customXml" ds:itemID="{71d15b4f-775d-4252-a782-6c8b06eb7a09}">
  <ds:schemaRefs/>
</ds:datastoreItem>
</file>

<file path=customXml/itemProps13.xml><?xml version="1.0" encoding="utf-8"?>
<ds:datastoreItem xmlns:ds="http://schemas.openxmlformats.org/officeDocument/2006/customXml" ds:itemID="{838c2abd-5a5e-43bc-8d9b-52d7cff6dff0}">
  <ds:schemaRefs/>
</ds:datastoreItem>
</file>

<file path=customXml/itemProps14.xml><?xml version="1.0" encoding="utf-8"?>
<ds:datastoreItem xmlns:ds="http://schemas.openxmlformats.org/officeDocument/2006/customXml" ds:itemID="{3cf089b9-1c30-4413-9ef0-8fee09d38867}">
  <ds:schemaRefs/>
</ds:datastoreItem>
</file>

<file path=customXml/itemProps15.xml><?xml version="1.0" encoding="utf-8"?>
<ds:datastoreItem xmlns:ds="http://schemas.openxmlformats.org/officeDocument/2006/customXml" ds:itemID="{5f5c1624-513b-4b75-9e35-ecff025ac762}">
  <ds:schemaRefs/>
</ds:datastoreItem>
</file>

<file path=customXml/itemProps16.xml><?xml version="1.0" encoding="utf-8"?>
<ds:datastoreItem xmlns:ds="http://schemas.openxmlformats.org/officeDocument/2006/customXml" ds:itemID="{93ff36e7-2b2d-46fe-a821-534932b70d56}">
  <ds:schemaRefs/>
</ds:datastoreItem>
</file>

<file path=customXml/itemProps17.xml><?xml version="1.0" encoding="utf-8"?>
<ds:datastoreItem xmlns:ds="http://schemas.openxmlformats.org/officeDocument/2006/customXml" ds:itemID="{e829ad3b-b999-4f88-be14-fb6c29445e63}">
  <ds:schemaRefs/>
</ds:datastoreItem>
</file>

<file path=customXml/itemProps18.xml><?xml version="1.0" encoding="utf-8"?>
<ds:datastoreItem xmlns:ds="http://schemas.openxmlformats.org/officeDocument/2006/customXml" ds:itemID="{5a18b2f7-56a2-41cb-a6bd-3498265be0c5}">
  <ds:schemaRefs/>
</ds:datastoreItem>
</file>

<file path=customXml/itemProps19.xml><?xml version="1.0" encoding="utf-8"?>
<ds:datastoreItem xmlns:ds="http://schemas.openxmlformats.org/officeDocument/2006/customXml" ds:itemID="{f892e4dc-08ab-45e2-8595-c9648a9684e2}">
  <ds:schemaRefs/>
</ds:datastoreItem>
</file>

<file path=customXml/itemProps2.xml><?xml version="1.0" encoding="utf-8"?>
<ds:datastoreItem xmlns:ds="http://schemas.openxmlformats.org/officeDocument/2006/customXml" ds:itemID="{22408d82-9a68-4486-a717-b41884987552}">
  <ds:schemaRefs/>
</ds:datastoreItem>
</file>

<file path=customXml/itemProps20.xml><?xml version="1.0" encoding="utf-8"?>
<ds:datastoreItem xmlns:ds="http://schemas.openxmlformats.org/officeDocument/2006/customXml" ds:itemID="{dd83aed2-e208-4000-b893-0281411ab8cb}">
  <ds:schemaRefs/>
</ds:datastoreItem>
</file>

<file path=customXml/itemProps21.xml><?xml version="1.0" encoding="utf-8"?>
<ds:datastoreItem xmlns:ds="http://schemas.openxmlformats.org/officeDocument/2006/customXml" ds:itemID="{7db410c7-6ff0-41b8-9607-1fbe13107871}">
  <ds:schemaRefs/>
</ds:datastoreItem>
</file>

<file path=customXml/itemProps22.xml><?xml version="1.0" encoding="utf-8"?>
<ds:datastoreItem xmlns:ds="http://schemas.openxmlformats.org/officeDocument/2006/customXml" ds:itemID="{d3680839-36cb-40e6-9410-415077ba4178}">
  <ds:schemaRefs/>
</ds:datastoreItem>
</file>

<file path=customXml/itemProps23.xml><?xml version="1.0" encoding="utf-8"?>
<ds:datastoreItem xmlns:ds="http://schemas.openxmlformats.org/officeDocument/2006/customXml" ds:itemID="{4ed57d0e-6d15-4584-9eb4-6bc634648482}">
  <ds:schemaRefs/>
</ds:datastoreItem>
</file>

<file path=customXml/itemProps24.xml><?xml version="1.0" encoding="utf-8"?>
<ds:datastoreItem xmlns:ds="http://schemas.openxmlformats.org/officeDocument/2006/customXml" ds:itemID="{9bfacb53-af14-4cf5-a2f4-1437df0916ed}">
  <ds:schemaRefs/>
</ds:datastoreItem>
</file>

<file path=customXml/itemProps25.xml><?xml version="1.0" encoding="utf-8"?>
<ds:datastoreItem xmlns:ds="http://schemas.openxmlformats.org/officeDocument/2006/customXml" ds:itemID="{32627e9c-9b40-4ad5-91dd-1ce5a7dfa5d7}">
  <ds:schemaRefs/>
</ds:datastoreItem>
</file>

<file path=customXml/itemProps26.xml><?xml version="1.0" encoding="utf-8"?>
<ds:datastoreItem xmlns:ds="http://schemas.openxmlformats.org/officeDocument/2006/customXml" ds:itemID="{40933825-5040-4639-bebc-a3a04b1e7175}">
  <ds:schemaRefs/>
</ds:datastoreItem>
</file>

<file path=customXml/itemProps27.xml><?xml version="1.0" encoding="utf-8"?>
<ds:datastoreItem xmlns:ds="http://schemas.openxmlformats.org/officeDocument/2006/customXml" ds:itemID="{176d45b6-ab8a-4962-b9b2-e20ead2c3499}">
  <ds:schemaRefs/>
</ds:datastoreItem>
</file>

<file path=customXml/itemProps28.xml><?xml version="1.0" encoding="utf-8"?>
<ds:datastoreItem xmlns:ds="http://schemas.openxmlformats.org/officeDocument/2006/customXml" ds:itemID="{758ed3d3-4aa4-4f6e-bdb0-667f10060710}">
  <ds:schemaRefs/>
</ds:datastoreItem>
</file>

<file path=customXml/itemProps29.xml><?xml version="1.0" encoding="utf-8"?>
<ds:datastoreItem xmlns:ds="http://schemas.openxmlformats.org/officeDocument/2006/customXml" ds:itemID="{e464b6b0-e88f-4d38-b7f9-91eaf405378c}">
  <ds:schemaRefs/>
</ds:datastoreItem>
</file>

<file path=customXml/itemProps3.xml><?xml version="1.0" encoding="utf-8"?>
<ds:datastoreItem xmlns:ds="http://schemas.openxmlformats.org/officeDocument/2006/customXml" ds:itemID="{5d5c0ef4-5b66-4038-960e-b4fc3644550c}">
  <ds:schemaRefs/>
</ds:datastoreItem>
</file>

<file path=customXml/itemProps30.xml><?xml version="1.0" encoding="utf-8"?>
<ds:datastoreItem xmlns:ds="http://schemas.openxmlformats.org/officeDocument/2006/customXml" ds:itemID="{41394782-f278-4c26-bead-147a570aea63}">
  <ds:schemaRefs/>
</ds:datastoreItem>
</file>

<file path=customXml/itemProps4.xml><?xml version="1.0" encoding="utf-8"?>
<ds:datastoreItem xmlns:ds="http://schemas.openxmlformats.org/officeDocument/2006/customXml" ds:itemID="{903d3223-715e-44a4-994c-00a261df20f9}">
  <ds:schemaRefs/>
</ds:datastoreItem>
</file>

<file path=customXml/itemProps5.xml><?xml version="1.0" encoding="utf-8"?>
<ds:datastoreItem xmlns:ds="http://schemas.openxmlformats.org/officeDocument/2006/customXml" ds:itemID="{0b6fedac-006b-4db6-9434-2519a926f1b9}">
  <ds:schemaRefs/>
</ds:datastoreItem>
</file>

<file path=customXml/itemProps6.xml><?xml version="1.0" encoding="utf-8"?>
<ds:datastoreItem xmlns:ds="http://schemas.openxmlformats.org/officeDocument/2006/customXml" ds:itemID="{dab1f811-8def-4314-8c3c-de8c4320a3b9}">
  <ds:schemaRefs/>
</ds:datastoreItem>
</file>

<file path=customXml/itemProps7.xml><?xml version="1.0" encoding="utf-8"?>
<ds:datastoreItem xmlns:ds="http://schemas.openxmlformats.org/officeDocument/2006/customXml" ds:itemID="{70bfa1b5-1c10-4fdf-95b9-cebfe5ae2f64}">
  <ds:schemaRefs/>
</ds:datastoreItem>
</file>

<file path=customXml/itemProps8.xml><?xml version="1.0" encoding="utf-8"?>
<ds:datastoreItem xmlns:ds="http://schemas.openxmlformats.org/officeDocument/2006/customXml" ds:itemID="{242ee6b0-38cf-4b92-a073-2ea5b3601ddb}">
  <ds:schemaRefs/>
</ds:datastoreItem>
</file>

<file path=customXml/itemProps9.xml><?xml version="1.0" encoding="utf-8"?>
<ds:datastoreItem xmlns:ds="http://schemas.openxmlformats.org/officeDocument/2006/customXml" ds:itemID="{911629c1-0e27-4667-b502-e5dad91855c1}">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2024-02-04T11:46:00Z</dcterms:created>
  <dc:creator>Administrator</dc:creator>
  <cp:lastModifiedBy>lenovo</cp:lastModifiedBy>
  <dcterms:modified xsi:type="dcterms:W3CDTF">2024-10-18T07:28:03Z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9F3DBEA1E4B64340AA52649D905F639E</vt:lpwstr>
  </property>
</Properties>
</file>