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雅黑" w:hAnsi="雅黑" w:eastAsia="仿宋" w:cs="雅黑"/>
          <w:color w:val="333333"/>
          <w:sz w:val="27"/>
          <w:szCs w:val="27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</w:rPr>
        <w:t>附件</w:t>
      </w: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  <w:lang w:val="en-US" w:eastAsia="zh-CN"/>
        </w:rPr>
        <w:t>5年手机3c数码产品换新活动申报主体汇总表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17" w:leftChars="532" w:right="0" w:firstLine="0" w:firstLineChars="0"/>
        <w:rPr>
          <w:rFonts w:hint="default" w:ascii="雅黑" w:hAnsi="雅黑" w:eastAsia="雅黑" w:cs="雅黑"/>
          <w:color w:val="333333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报送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县区商务主管部门盖章）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 xml:space="preserve">签字（县区商务主管部门主要负责同志）： 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填报日期：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日</w:t>
      </w:r>
    </w:p>
    <w:tbl>
      <w:tblPr>
        <w:tblStyle w:val="3"/>
        <w:tblW w:w="12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477"/>
        <w:gridCol w:w="2322"/>
        <w:gridCol w:w="1477"/>
        <w:gridCol w:w="3295"/>
        <w:gridCol w:w="117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雅黑" w:hAnsi="雅黑" w:eastAsia="雅黑" w:cs="雅黑"/>
                <w:color w:val="33333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店铺名称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实际经营地址（网址）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2025-01-14T02:34:08Z</dcterms:created>
  <dc:creator>Administrator</dc:creator>
  <cp:lastModifiedBy>Administrator</cp:lastModifiedBy>
  <dcterms:modified xsi:type="dcterms:W3CDTF">2025-01-14T02:34:43Z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0540E67321414B899CD090F5C94CC3F3</vt:lpwstr>
  </property>
</Properties>
</file>