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一、玉田县老区建设促进会本级收支预算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一、玉田县老区建设促进会本级收支预算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499001玉田县老区建设促进会本级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2549000.00</w:t>
            </w:r>
          </w:p>
        </w:tc>
        <w:tc>
          <w:tcPr>
            <w:tcW w:w="4535" w:type="dxa"/>
            <w:vAlign w:val="center"/>
          </w:tcPr>
          <w:p>
            <w:pPr>
              <w:pStyle w:val="12"/>
            </w:pPr>
            <w:r>
              <w:t>一、一般公共服务支出</w:t>
            </w:r>
          </w:p>
        </w:tc>
        <w:tc>
          <w:tcPr>
            <w:tcW w:w="2126" w:type="dxa"/>
            <w:vAlign w:val="center"/>
          </w:tcPr>
          <w:p>
            <w:pPr>
              <w:pStyle w:val="11"/>
            </w:pPr>
            <w:r>
              <w:t>149000.00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2549000.00</w:t>
            </w:r>
          </w:p>
        </w:tc>
        <w:tc>
          <w:tcPr>
            <w:tcW w:w="4535" w:type="dxa"/>
            <w:vAlign w:val="center"/>
          </w:tcPr>
          <w:p>
            <w:pPr>
              <w:pStyle w:val="14"/>
            </w:pPr>
            <w:r>
              <w:t>本年支出合计</w:t>
            </w:r>
          </w:p>
        </w:tc>
        <w:tc>
          <w:tcPr>
            <w:tcW w:w="2126" w:type="dxa"/>
            <w:vAlign w:val="center"/>
          </w:tcPr>
          <w:p>
            <w:pPr>
              <w:pStyle w:val="15"/>
            </w:pPr>
            <w:r>
              <w:t>3054000.00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505000.00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3054000.00</w:t>
            </w:r>
          </w:p>
        </w:tc>
        <w:tc>
          <w:tcPr>
            <w:tcW w:w="4535" w:type="dxa"/>
            <w:vAlign w:val="center"/>
          </w:tcPr>
          <w:p>
            <w:pPr>
              <w:pStyle w:val="14"/>
            </w:pPr>
            <w:r>
              <w:t>支出总计</w:t>
            </w:r>
          </w:p>
        </w:tc>
        <w:tc>
          <w:tcPr>
            <w:tcW w:w="2126" w:type="dxa"/>
            <w:vAlign w:val="center"/>
          </w:tcPr>
          <w:p>
            <w:pPr>
              <w:pStyle w:val="15"/>
            </w:pPr>
            <w:r>
              <w:t>3054000.00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499001玉田县老区建设促进会本级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3054000.00</w:t>
            </w:r>
          </w:p>
        </w:tc>
        <w:tc>
          <w:tcPr>
            <w:tcW w:w="1134" w:type="dxa"/>
            <w:vAlign w:val="center"/>
          </w:tcPr>
          <w:p>
            <w:pPr>
              <w:pStyle w:val="15"/>
            </w:pPr>
            <w:r>
              <w:t>2549000.00</w:t>
            </w:r>
          </w:p>
        </w:tc>
        <w:tc>
          <w:tcPr>
            <w:tcW w:w="1134" w:type="dxa"/>
            <w:vAlign w:val="center"/>
          </w:tcPr>
          <w:p>
            <w:pPr>
              <w:pStyle w:val="15"/>
            </w:pPr>
            <w:r>
              <w:t>2549000.00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149000.00</w:t>
            </w:r>
          </w:p>
        </w:tc>
        <w:tc>
          <w:tcPr>
            <w:tcW w:w="1134" w:type="dxa"/>
            <w:vAlign w:val="center"/>
          </w:tcPr>
          <w:p>
            <w:pPr>
              <w:pStyle w:val="11"/>
            </w:pPr>
            <w:r>
              <w:t>149000.00</w:t>
            </w:r>
          </w:p>
        </w:tc>
        <w:tc>
          <w:tcPr>
            <w:tcW w:w="1134" w:type="dxa"/>
            <w:vAlign w:val="center"/>
          </w:tcPr>
          <w:p>
            <w:pPr>
              <w:pStyle w:val="11"/>
            </w:pPr>
            <w:r>
              <w:t>149000.00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149000.00</w:t>
            </w:r>
          </w:p>
        </w:tc>
        <w:tc>
          <w:tcPr>
            <w:tcW w:w="1134" w:type="dxa"/>
            <w:vAlign w:val="center"/>
          </w:tcPr>
          <w:p>
            <w:pPr>
              <w:pStyle w:val="11"/>
            </w:pPr>
            <w:r>
              <w:t>149000.00</w:t>
            </w:r>
          </w:p>
        </w:tc>
        <w:tc>
          <w:tcPr>
            <w:tcW w:w="1134" w:type="dxa"/>
            <w:vAlign w:val="center"/>
          </w:tcPr>
          <w:p>
            <w:pPr>
              <w:pStyle w:val="11"/>
            </w:pPr>
            <w:r>
              <w:t>149000.00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2013199</w:t>
            </w:r>
          </w:p>
        </w:tc>
        <w:tc>
          <w:tcPr>
            <w:tcW w:w="1559" w:type="dxa"/>
            <w:vAlign w:val="center"/>
          </w:tcPr>
          <w:p>
            <w:pPr>
              <w:pStyle w:val="12"/>
            </w:pPr>
            <w:r>
              <w:t>其他党委办公厅（室）及相关机构事务支出</w:t>
            </w:r>
          </w:p>
        </w:tc>
        <w:tc>
          <w:tcPr>
            <w:tcW w:w="1134" w:type="dxa"/>
            <w:vAlign w:val="center"/>
          </w:tcPr>
          <w:p>
            <w:pPr>
              <w:pStyle w:val="11"/>
            </w:pPr>
            <w:r>
              <w:t>149000.00</w:t>
            </w:r>
          </w:p>
        </w:tc>
        <w:tc>
          <w:tcPr>
            <w:tcW w:w="1134" w:type="dxa"/>
            <w:vAlign w:val="center"/>
          </w:tcPr>
          <w:p>
            <w:pPr>
              <w:pStyle w:val="11"/>
            </w:pPr>
            <w:r>
              <w:t>149000.00</w:t>
            </w:r>
          </w:p>
        </w:tc>
        <w:tc>
          <w:tcPr>
            <w:tcW w:w="1134" w:type="dxa"/>
            <w:vAlign w:val="center"/>
          </w:tcPr>
          <w:p>
            <w:pPr>
              <w:pStyle w:val="11"/>
            </w:pPr>
            <w:r>
              <w:t>149000.00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505000.00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505000.00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505000.00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2400000.00</w:t>
            </w:r>
          </w:p>
        </w:tc>
        <w:tc>
          <w:tcPr>
            <w:tcW w:w="1134" w:type="dxa"/>
            <w:vAlign w:val="center"/>
          </w:tcPr>
          <w:p>
            <w:pPr>
              <w:pStyle w:val="11"/>
            </w:pPr>
            <w:r>
              <w:t>2400000.00</w:t>
            </w:r>
          </w:p>
        </w:tc>
        <w:tc>
          <w:tcPr>
            <w:tcW w:w="1134" w:type="dxa"/>
            <w:vAlign w:val="center"/>
          </w:tcPr>
          <w:p>
            <w:pPr>
              <w:pStyle w:val="11"/>
            </w:pPr>
            <w:r>
              <w:t>2400000.00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21399</w:t>
            </w:r>
          </w:p>
        </w:tc>
        <w:tc>
          <w:tcPr>
            <w:tcW w:w="1559" w:type="dxa"/>
            <w:vAlign w:val="center"/>
          </w:tcPr>
          <w:p>
            <w:pPr>
              <w:pStyle w:val="12"/>
            </w:pPr>
            <w:r>
              <w:t>其他农林水支出</w:t>
            </w:r>
          </w:p>
        </w:tc>
        <w:tc>
          <w:tcPr>
            <w:tcW w:w="1134" w:type="dxa"/>
            <w:vAlign w:val="center"/>
          </w:tcPr>
          <w:p>
            <w:pPr>
              <w:pStyle w:val="11"/>
            </w:pPr>
            <w:r>
              <w:t>2400000.00</w:t>
            </w:r>
          </w:p>
        </w:tc>
        <w:tc>
          <w:tcPr>
            <w:tcW w:w="1134" w:type="dxa"/>
            <w:vAlign w:val="center"/>
          </w:tcPr>
          <w:p>
            <w:pPr>
              <w:pStyle w:val="11"/>
            </w:pPr>
            <w:r>
              <w:t>2400000.00</w:t>
            </w:r>
          </w:p>
        </w:tc>
        <w:tc>
          <w:tcPr>
            <w:tcW w:w="1134" w:type="dxa"/>
            <w:vAlign w:val="center"/>
          </w:tcPr>
          <w:p>
            <w:pPr>
              <w:pStyle w:val="11"/>
            </w:pPr>
            <w:r>
              <w:t>2400000.00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2139999</w:t>
            </w:r>
          </w:p>
        </w:tc>
        <w:tc>
          <w:tcPr>
            <w:tcW w:w="1559" w:type="dxa"/>
            <w:vAlign w:val="center"/>
          </w:tcPr>
          <w:p>
            <w:pPr>
              <w:pStyle w:val="12"/>
            </w:pPr>
            <w:r>
              <w:t>其他农林水支出</w:t>
            </w:r>
          </w:p>
        </w:tc>
        <w:tc>
          <w:tcPr>
            <w:tcW w:w="1134" w:type="dxa"/>
            <w:vAlign w:val="center"/>
          </w:tcPr>
          <w:p>
            <w:pPr>
              <w:pStyle w:val="11"/>
            </w:pPr>
            <w:r>
              <w:t>2400000.00</w:t>
            </w:r>
          </w:p>
        </w:tc>
        <w:tc>
          <w:tcPr>
            <w:tcW w:w="1134" w:type="dxa"/>
            <w:vAlign w:val="center"/>
          </w:tcPr>
          <w:p>
            <w:pPr>
              <w:pStyle w:val="11"/>
            </w:pPr>
            <w:r>
              <w:t>2400000.00</w:t>
            </w:r>
          </w:p>
        </w:tc>
        <w:tc>
          <w:tcPr>
            <w:tcW w:w="1134" w:type="dxa"/>
            <w:vAlign w:val="center"/>
          </w:tcPr>
          <w:p>
            <w:pPr>
              <w:pStyle w:val="11"/>
            </w:pPr>
            <w:r>
              <w:t>2400000.00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499001玉田县老区建设促进会本级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3054000.00</w:t>
            </w:r>
          </w:p>
        </w:tc>
        <w:tc>
          <w:tcPr>
            <w:tcW w:w="1361" w:type="dxa"/>
            <w:vAlign w:val="center"/>
          </w:tcPr>
          <w:p>
            <w:pPr>
              <w:pStyle w:val="15"/>
            </w:pPr>
            <w:r>
              <w:t>149000.00</w:t>
            </w:r>
          </w:p>
        </w:tc>
        <w:tc>
          <w:tcPr>
            <w:tcW w:w="1361" w:type="dxa"/>
            <w:vAlign w:val="center"/>
          </w:tcPr>
          <w:p>
            <w:pPr>
              <w:pStyle w:val="15"/>
            </w:pPr>
            <w:r>
              <w:t>2905000.00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149000.00</w:t>
            </w:r>
          </w:p>
        </w:tc>
        <w:tc>
          <w:tcPr>
            <w:tcW w:w="1361" w:type="dxa"/>
            <w:vAlign w:val="center"/>
          </w:tcPr>
          <w:p>
            <w:pPr>
              <w:pStyle w:val="11"/>
            </w:pPr>
            <w:r>
              <w:t>149000.00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149000.00</w:t>
            </w:r>
          </w:p>
        </w:tc>
        <w:tc>
          <w:tcPr>
            <w:tcW w:w="1361" w:type="dxa"/>
            <w:vAlign w:val="center"/>
          </w:tcPr>
          <w:p>
            <w:pPr>
              <w:pStyle w:val="11"/>
            </w:pPr>
            <w:r>
              <w:t>149000.00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2013199</w:t>
            </w:r>
          </w:p>
        </w:tc>
        <w:tc>
          <w:tcPr>
            <w:tcW w:w="4535" w:type="dxa"/>
            <w:vAlign w:val="center"/>
          </w:tcPr>
          <w:p>
            <w:pPr>
              <w:pStyle w:val="12"/>
            </w:pPr>
            <w:r>
              <w:t>其他党委办公厅（室）及相关机构事务支出</w:t>
            </w:r>
          </w:p>
        </w:tc>
        <w:tc>
          <w:tcPr>
            <w:tcW w:w="1361" w:type="dxa"/>
            <w:vAlign w:val="center"/>
          </w:tcPr>
          <w:p>
            <w:pPr>
              <w:pStyle w:val="11"/>
            </w:pPr>
            <w:r>
              <w:t>149000.00</w:t>
            </w:r>
          </w:p>
        </w:tc>
        <w:tc>
          <w:tcPr>
            <w:tcW w:w="1361" w:type="dxa"/>
            <w:vAlign w:val="center"/>
          </w:tcPr>
          <w:p>
            <w:pPr>
              <w:pStyle w:val="11"/>
            </w:pPr>
            <w:r>
              <w:t>149000.00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505000.00</w:t>
            </w:r>
          </w:p>
        </w:tc>
        <w:tc>
          <w:tcPr>
            <w:tcW w:w="1361" w:type="dxa"/>
            <w:vAlign w:val="center"/>
          </w:tcPr>
          <w:p>
            <w:pPr>
              <w:pStyle w:val="11"/>
            </w:pPr>
          </w:p>
        </w:tc>
        <w:tc>
          <w:tcPr>
            <w:tcW w:w="1361" w:type="dxa"/>
            <w:vAlign w:val="center"/>
          </w:tcPr>
          <w:p>
            <w:pPr>
              <w:pStyle w:val="11"/>
            </w:pPr>
            <w:r>
              <w:t>505000.00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505000.00</w:t>
            </w:r>
          </w:p>
        </w:tc>
        <w:tc>
          <w:tcPr>
            <w:tcW w:w="1361" w:type="dxa"/>
            <w:vAlign w:val="center"/>
          </w:tcPr>
          <w:p>
            <w:pPr>
              <w:pStyle w:val="11"/>
            </w:pPr>
          </w:p>
        </w:tc>
        <w:tc>
          <w:tcPr>
            <w:tcW w:w="1361" w:type="dxa"/>
            <w:vAlign w:val="center"/>
          </w:tcPr>
          <w:p>
            <w:pPr>
              <w:pStyle w:val="11"/>
            </w:pPr>
            <w:r>
              <w:t>505000.00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505000.00</w:t>
            </w:r>
          </w:p>
        </w:tc>
        <w:tc>
          <w:tcPr>
            <w:tcW w:w="1361" w:type="dxa"/>
            <w:vAlign w:val="center"/>
          </w:tcPr>
          <w:p>
            <w:pPr>
              <w:pStyle w:val="11"/>
            </w:pPr>
          </w:p>
        </w:tc>
        <w:tc>
          <w:tcPr>
            <w:tcW w:w="1361" w:type="dxa"/>
            <w:vAlign w:val="center"/>
          </w:tcPr>
          <w:p>
            <w:pPr>
              <w:pStyle w:val="11"/>
            </w:pPr>
            <w:r>
              <w:t>505000.00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2400000.00</w:t>
            </w:r>
          </w:p>
        </w:tc>
        <w:tc>
          <w:tcPr>
            <w:tcW w:w="1361" w:type="dxa"/>
            <w:vAlign w:val="center"/>
          </w:tcPr>
          <w:p>
            <w:pPr>
              <w:pStyle w:val="11"/>
            </w:pPr>
          </w:p>
        </w:tc>
        <w:tc>
          <w:tcPr>
            <w:tcW w:w="1361" w:type="dxa"/>
            <w:vAlign w:val="center"/>
          </w:tcPr>
          <w:p>
            <w:pPr>
              <w:pStyle w:val="11"/>
            </w:pPr>
            <w:r>
              <w:t>2400000.00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21399</w:t>
            </w:r>
          </w:p>
        </w:tc>
        <w:tc>
          <w:tcPr>
            <w:tcW w:w="4535" w:type="dxa"/>
            <w:vAlign w:val="center"/>
          </w:tcPr>
          <w:p>
            <w:pPr>
              <w:pStyle w:val="12"/>
            </w:pPr>
            <w:r>
              <w:t>其他农林水支出</w:t>
            </w:r>
          </w:p>
        </w:tc>
        <w:tc>
          <w:tcPr>
            <w:tcW w:w="1361" w:type="dxa"/>
            <w:vAlign w:val="center"/>
          </w:tcPr>
          <w:p>
            <w:pPr>
              <w:pStyle w:val="11"/>
            </w:pPr>
            <w:r>
              <w:t>2400000.00</w:t>
            </w:r>
          </w:p>
        </w:tc>
        <w:tc>
          <w:tcPr>
            <w:tcW w:w="1361" w:type="dxa"/>
            <w:vAlign w:val="center"/>
          </w:tcPr>
          <w:p>
            <w:pPr>
              <w:pStyle w:val="11"/>
            </w:pPr>
          </w:p>
        </w:tc>
        <w:tc>
          <w:tcPr>
            <w:tcW w:w="1361" w:type="dxa"/>
            <w:vAlign w:val="center"/>
          </w:tcPr>
          <w:p>
            <w:pPr>
              <w:pStyle w:val="11"/>
            </w:pPr>
            <w:r>
              <w:t>2400000.00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2139999</w:t>
            </w:r>
          </w:p>
        </w:tc>
        <w:tc>
          <w:tcPr>
            <w:tcW w:w="4535" w:type="dxa"/>
            <w:vAlign w:val="center"/>
          </w:tcPr>
          <w:p>
            <w:pPr>
              <w:pStyle w:val="12"/>
            </w:pPr>
            <w:r>
              <w:t>其他农林水支出</w:t>
            </w:r>
          </w:p>
        </w:tc>
        <w:tc>
          <w:tcPr>
            <w:tcW w:w="1361" w:type="dxa"/>
            <w:vAlign w:val="center"/>
          </w:tcPr>
          <w:p>
            <w:pPr>
              <w:pStyle w:val="11"/>
            </w:pPr>
            <w:r>
              <w:t>2400000.00</w:t>
            </w:r>
          </w:p>
        </w:tc>
        <w:tc>
          <w:tcPr>
            <w:tcW w:w="1361" w:type="dxa"/>
            <w:vAlign w:val="center"/>
          </w:tcPr>
          <w:p>
            <w:pPr>
              <w:pStyle w:val="11"/>
            </w:pPr>
          </w:p>
        </w:tc>
        <w:tc>
          <w:tcPr>
            <w:tcW w:w="1361" w:type="dxa"/>
            <w:vAlign w:val="center"/>
          </w:tcPr>
          <w:p>
            <w:pPr>
              <w:pStyle w:val="11"/>
            </w:pPr>
            <w:r>
              <w:t>2400000.00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499001玉田县老区建设促进会本级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2549000.00</w:t>
            </w:r>
          </w:p>
        </w:tc>
        <w:tc>
          <w:tcPr>
            <w:tcW w:w="3402" w:type="dxa"/>
            <w:vAlign w:val="center"/>
          </w:tcPr>
          <w:p>
            <w:pPr>
              <w:pStyle w:val="12"/>
            </w:pPr>
            <w:r>
              <w:t>一、一般公共服务支出</w:t>
            </w:r>
          </w:p>
        </w:tc>
        <w:tc>
          <w:tcPr>
            <w:tcW w:w="1474" w:type="dxa"/>
            <w:vAlign w:val="center"/>
          </w:tcPr>
          <w:p>
            <w:pPr>
              <w:pStyle w:val="11"/>
            </w:pPr>
            <w:r>
              <w:t>149000.00</w:t>
            </w:r>
          </w:p>
        </w:tc>
        <w:tc>
          <w:tcPr>
            <w:tcW w:w="1474" w:type="dxa"/>
            <w:vAlign w:val="center"/>
          </w:tcPr>
          <w:p>
            <w:pPr>
              <w:pStyle w:val="11"/>
            </w:pPr>
            <w:r>
              <w:t>149000.00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505000.00</w:t>
            </w:r>
          </w:p>
        </w:tc>
        <w:tc>
          <w:tcPr>
            <w:tcW w:w="1474" w:type="dxa"/>
            <w:vAlign w:val="center"/>
          </w:tcPr>
          <w:p>
            <w:pPr>
              <w:pStyle w:val="11"/>
            </w:pPr>
          </w:p>
        </w:tc>
        <w:tc>
          <w:tcPr>
            <w:tcW w:w="1474" w:type="dxa"/>
            <w:vAlign w:val="center"/>
          </w:tcPr>
          <w:p>
            <w:pPr>
              <w:pStyle w:val="11"/>
            </w:pPr>
            <w:r>
              <w:t>505000.00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2400000.00</w:t>
            </w:r>
          </w:p>
        </w:tc>
        <w:tc>
          <w:tcPr>
            <w:tcW w:w="1474" w:type="dxa"/>
            <w:vAlign w:val="center"/>
          </w:tcPr>
          <w:p>
            <w:pPr>
              <w:pStyle w:val="11"/>
            </w:pPr>
            <w:r>
              <w:t>2400000.00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2549000.00</w:t>
            </w:r>
          </w:p>
        </w:tc>
        <w:tc>
          <w:tcPr>
            <w:tcW w:w="3402" w:type="dxa"/>
            <w:vAlign w:val="center"/>
          </w:tcPr>
          <w:p>
            <w:pPr>
              <w:pStyle w:val="14"/>
            </w:pPr>
            <w:r>
              <w:t>本年支出合计</w:t>
            </w:r>
          </w:p>
        </w:tc>
        <w:tc>
          <w:tcPr>
            <w:tcW w:w="1474" w:type="dxa"/>
            <w:vAlign w:val="center"/>
          </w:tcPr>
          <w:p>
            <w:pPr>
              <w:pStyle w:val="15"/>
            </w:pPr>
            <w:r>
              <w:t>3054000.00</w:t>
            </w:r>
          </w:p>
        </w:tc>
        <w:tc>
          <w:tcPr>
            <w:tcW w:w="1474" w:type="dxa"/>
            <w:vAlign w:val="center"/>
          </w:tcPr>
          <w:p>
            <w:pPr>
              <w:pStyle w:val="15"/>
            </w:pPr>
            <w:r>
              <w:t>2549000.00</w:t>
            </w:r>
          </w:p>
        </w:tc>
        <w:tc>
          <w:tcPr>
            <w:tcW w:w="1474" w:type="dxa"/>
            <w:vAlign w:val="center"/>
          </w:tcPr>
          <w:p>
            <w:pPr>
              <w:pStyle w:val="15"/>
            </w:pPr>
            <w:r>
              <w:t>505000.00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505000.00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505000.00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3054000.00</w:t>
            </w:r>
          </w:p>
        </w:tc>
        <w:tc>
          <w:tcPr>
            <w:tcW w:w="3402" w:type="dxa"/>
            <w:vAlign w:val="center"/>
          </w:tcPr>
          <w:p>
            <w:pPr>
              <w:pStyle w:val="14"/>
            </w:pPr>
            <w:r>
              <w:t>支出总计</w:t>
            </w:r>
          </w:p>
        </w:tc>
        <w:tc>
          <w:tcPr>
            <w:tcW w:w="1474" w:type="dxa"/>
            <w:vAlign w:val="center"/>
          </w:tcPr>
          <w:p>
            <w:pPr>
              <w:pStyle w:val="15"/>
            </w:pPr>
            <w:r>
              <w:t>3054000.00</w:t>
            </w:r>
          </w:p>
        </w:tc>
        <w:tc>
          <w:tcPr>
            <w:tcW w:w="1474" w:type="dxa"/>
            <w:vAlign w:val="center"/>
          </w:tcPr>
          <w:p>
            <w:pPr>
              <w:pStyle w:val="15"/>
            </w:pPr>
            <w:r>
              <w:t>2549000.00</w:t>
            </w:r>
          </w:p>
        </w:tc>
        <w:tc>
          <w:tcPr>
            <w:tcW w:w="1474" w:type="dxa"/>
            <w:vAlign w:val="center"/>
          </w:tcPr>
          <w:p>
            <w:pPr>
              <w:pStyle w:val="15"/>
            </w:pPr>
            <w:r>
              <w:t>505000.00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499001玉田县老区建设促进会本级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2549000.00</w:t>
            </w:r>
          </w:p>
        </w:tc>
        <w:tc>
          <w:tcPr>
            <w:tcW w:w="2551" w:type="dxa"/>
            <w:vAlign w:val="center"/>
          </w:tcPr>
          <w:p>
            <w:pPr>
              <w:pStyle w:val="15"/>
            </w:pPr>
            <w:r>
              <w:t>149000.00</w:t>
            </w:r>
          </w:p>
        </w:tc>
        <w:tc>
          <w:tcPr>
            <w:tcW w:w="2551" w:type="dxa"/>
            <w:vAlign w:val="center"/>
          </w:tcPr>
          <w:p>
            <w:pPr>
              <w:pStyle w:val="15"/>
            </w:pPr>
            <w:r>
              <w:t>2400000.00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149000.00</w:t>
            </w:r>
          </w:p>
        </w:tc>
        <w:tc>
          <w:tcPr>
            <w:tcW w:w="2551" w:type="dxa"/>
            <w:vAlign w:val="center"/>
          </w:tcPr>
          <w:p>
            <w:pPr>
              <w:pStyle w:val="11"/>
            </w:pPr>
            <w:r>
              <w:t>149000.00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149000.00</w:t>
            </w:r>
          </w:p>
        </w:tc>
        <w:tc>
          <w:tcPr>
            <w:tcW w:w="2551" w:type="dxa"/>
            <w:vAlign w:val="center"/>
          </w:tcPr>
          <w:p>
            <w:pPr>
              <w:pStyle w:val="11"/>
            </w:pPr>
            <w:r>
              <w:t>149000.00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2013199</w:t>
            </w:r>
          </w:p>
        </w:tc>
        <w:tc>
          <w:tcPr>
            <w:tcW w:w="4535" w:type="dxa"/>
            <w:vAlign w:val="center"/>
          </w:tcPr>
          <w:p>
            <w:pPr>
              <w:pStyle w:val="12"/>
            </w:pPr>
            <w:r>
              <w:t>其他党委办公厅（室）及相关机构事务支出</w:t>
            </w:r>
          </w:p>
        </w:tc>
        <w:tc>
          <w:tcPr>
            <w:tcW w:w="2551" w:type="dxa"/>
            <w:vAlign w:val="center"/>
          </w:tcPr>
          <w:p>
            <w:pPr>
              <w:pStyle w:val="11"/>
            </w:pPr>
            <w:r>
              <w:t>149000.00</w:t>
            </w:r>
          </w:p>
        </w:tc>
        <w:tc>
          <w:tcPr>
            <w:tcW w:w="2551" w:type="dxa"/>
            <w:vAlign w:val="center"/>
          </w:tcPr>
          <w:p>
            <w:pPr>
              <w:pStyle w:val="11"/>
            </w:pPr>
            <w:r>
              <w:t>149000.00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2400000.00</w:t>
            </w:r>
          </w:p>
        </w:tc>
        <w:tc>
          <w:tcPr>
            <w:tcW w:w="2551" w:type="dxa"/>
            <w:vAlign w:val="center"/>
          </w:tcPr>
          <w:p>
            <w:pPr>
              <w:pStyle w:val="11"/>
            </w:pPr>
          </w:p>
        </w:tc>
        <w:tc>
          <w:tcPr>
            <w:tcW w:w="2551" w:type="dxa"/>
            <w:vAlign w:val="center"/>
          </w:tcPr>
          <w:p>
            <w:pPr>
              <w:pStyle w:val="11"/>
            </w:pPr>
            <w:r>
              <w:t>2400000.00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21399</w:t>
            </w:r>
          </w:p>
        </w:tc>
        <w:tc>
          <w:tcPr>
            <w:tcW w:w="4535" w:type="dxa"/>
            <w:vAlign w:val="center"/>
          </w:tcPr>
          <w:p>
            <w:pPr>
              <w:pStyle w:val="12"/>
            </w:pPr>
            <w:r>
              <w:t>其他农林水支出</w:t>
            </w:r>
          </w:p>
        </w:tc>
        <w:tc>
          <w:tcPr>
            <w:tcW w:w="2551" w:type="dxa"/>
            <w:vAlign w:val="center"/>
          </w:tcPr>
          <w:p>
            <w:pPr>
              <w:pStyle w:val="11"/>
            </w:pPr>
            <w:r>
              <w:t>2400000.00</w:t>
            </w:r>
          </w:p>
        </w:tc>
        <w:tc>
          <w:tcPr>
            <w:tcW w:w="2551" w:type="dxa"/>
            <w:vAlign w:val="center"/>
          </w:tcPr>
          <w:p>
            <w:pPr>
              <w:pStyle w:val="11"/>
            </w:pPr>
          </w:p>
        </w:tc>
        <w:tc>
          <w:tcPr>
            <w:tcW w:w="2551" w:type="dxa"/>
            <w:vAlign w:val="center"/>
          </w:tcPr>
          <w:p>
            <w:pPr>
              <w:pStyle w:val="11"/>
            </w:pPr>
            <w:r>
              <w:t>2400000.00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2139999</w:t>
            </w:r>
          </w:p>
        </w:tc>
        <w:tc>
          <w:tcPr>
            <w:tcW w:w="4535" w:type="dxa"/>
            <w:vAlign w:val="center"/>
          </w:tcPr>
          <w:p>
            <w:pPr>
              <w:pStyle w:val="12"/>
            </w:pPr>
            <w:r>
              <w:t>其他农林水支出</w:t>
            </w:r>
          </w:p>
        </w:tc>
        <w:tc>
          <w:tcPr>
            <w:tcW w:w="2551" w:type="dxa"/>
            <w:vAlign w:val="center"/>
          </w:tcPr>
          <w:p>
            <w:pPr>
              <w:pStyle w:val="11"/>
            </w:pPr>
            <w:r>
              <w:t>2400000.00</w:t>
            </w:r>
          </w:p>
        </w:tc>
        <w:tc>
          <w:tcPr>
            <w:tcW w:w="2551" w:type="dxa"/>
            <w:vAlign w:val="center"/>
          </w:tcPr>
          <w:p>
            <w:pPr>
              <w:pStyle w:val="11"/>
            </w:pPr>
          </w:p>
        </w:tc>
        <w:tc>
          <w:tcPr>
            <w:tcW w:w="2551" w:type="dxa"/>
            <w:vAlign w:val="center"/>
          </w:tcPr>
          <w:p>
            <w:pPr>
              <w:pStyle w:val="11"/>
            </w:pPr>
            <w:r>
              <w:t>2400000.00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499001玉田县老区建设促进会本级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149000.00</w:t>
            </w:r>
          </w:p>
        </w:tc>
        <w:tc>
          <w:tcPr>
            <w:tcW w:w="2551" w:type="dxa"/>
            <w:vAlign w:val="center"/>
          </w:tcPr>
          <w:p>
            <w:pPr>
              <w:pStyle w:val="15"/>
            </w:pPr>
          </w:p>
        </w:tc>
        <w:tc>
          <w:tcPr>
            <w:tcW w:w="2551" w:type="dxa"/>
            <w:vAlign w:val="center"/>
          </w:tcPr>
          <w:p>
            <w:pPr>
              <w:pStyle w:val="15"/>
            </w:pPr>
            <w:r>
              <w:t>149000.00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149000.00</w:t>
            </w:r>
          </w:p>
        </w:tc>
        <w:tc>
          <w:tcPr>
            <w:tcW w:w="2551" w:type="dxa"/>
            <w:vAlign w:val="center"/>
          </w:tcPr>
          <w:p>
            <w:pPr>
              <w:pStyle w:val="11"/>
            </w:pPr>
          </w:p>
        </w:tc>
        <w:tc>
          <w:tcPr>
            <w:tcW w:w="2551" w:type="dxa"/>
            <w:vAlign w:val="center"/>
          </w:tcPr>
          <w:p>
            <w:pPr>
              <w:pStyle w:val="11"/>
            </w:pPr>
            <w:r>
              <w:t>149000.00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66000.00</w:t>
            </w:r>
          </w:p>
        </w:tc>
        <w:tc>
          <w:tcPr>
            <w:tcW w:w="2551" w:type="dxa"/>
            <w:vAlign w:val="center"/>
          </w:tcPr>
          <w:p>
            <w:pPr>
              <w:pStyle w:val="11"/>
            </w:pPr>
          </w:p>
        </w:tc>
        <w:tc>
          <w:tcPr>
            <w:tcW w:w="2551" w:type="dxa"/>
            <w:vAlign w:val="center"/>
          </w:tcPr>
          <w:p>
            <w:pPr>
              <w:pStyle w:val="11"/>
            </w:pPr>
            <w:r>
              <w:t>66000.00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499001玉田县老区建设促进会本级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505000.00</w:t>
            </w:r>
          </w:p>
        </w:tc>
        <w:tc>
          <w:tcPr>
            <w:tcW w:w="2551" w:type="dxa"/>
            <w:vAlign w:val="center"/>
          </w:tcPr>
          <w:p>
            <w:pPr>
              <w:pStyle w:val="15"/>
            </w:pPr>
          </w:p>
        </w:tc>
        <w:tc>
          <w:tcPr>
            <w:tcW w:w="2551" w:type="dxa"/>
            <w:vAlign w:val="center"/>
          </w:tcPr>
          <w:p>
            <w:pPr>
              <w:pStyle w:val="15"/>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505000.00</w:t>
            </w:r>
          </w:p>
        </w:tc>
        <w:tc>
          <w:tcPr>
            <w:tcW w:w="2551" w:type="dxa"/>
            <w:vAlign w:val="center"/>
          </w:tcPr>
          <w:p>
            <w:pPr>
              <w:pStyle w:val="11"/>
            </w:pPr>
          </w:p>
        </w:tc>
        <w:tc>
          <w:tcPr>
            <w:tcW w:w="2551" w:type="dxa"/>
            <w:vAlign w:val="center"/>
          </w:tcPr>
          <w:p>
            <w:pPr>
              <w:pStyle w:val="11"/>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505000.00</w:t>
            </w:r>
          </w:p>
        </w:tc>
        <w:tc>
          <w:tcPr>
            <w:tcW w:w="2551" w:type="dxa"/>
            <w:vAlign w:val="center"/>
          </w:tcPr>
          <w:p>
            <w:pPr>
              <w:pStyle w:val="11"/>
            </w:pPr>
          </w:p>
        </w:tc>
        <w:tc>
          <w:tcPr>
            <w:tcW w:w="2551" w:type="dxa"/>
            <w:vAlign w:val="center"/>
          </w:tcPr>
          <w:p>
            <w:pPr>
              <w:pStyle w:val="11"/>
            </w:pPr>
            <w:r>
              <w:t>505000.00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505000.00</w:t>
            </w:r>
          </w:p>
        </w:tc>
        <w:tc>
          <w:tcPr>
            <w:tcW w:w="2551" w:type="dxa"/>
            <w:vAlign w:val="center"/>
          </w:tcPr>
          <w:p>
            <w:pPr>
              <w:pStyle w:val="11"/>
            </w:pPr>
          </w:p>
        </w:tc>
        <w:tc>
          <w:tcPr>
            <w:tcW w:w="2551" w:type="dxa"/>
            <w:vAlign w:val="center"/>
          </w:tcPr>
          <w:p>
            <w:pPr>
              <w:pStyle w:val="11"/>
            </w:pPr>
            <w:r>
              <w:t>505000.00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499001玉田县老区建设促进会本级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499001玉田县老区建设促进会本级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玉田县老区建设促进会本级2025年单位预算信息公开情况说明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按照《中华人民共和国预算法》、《地方预决算公开操作规程》和《关于进一步推进预算公开工作的实施意见》规定，现将玉田县老区建设促进会本级2025年单位预算公开如下：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bookmarkStart w:id="1" w:name="_GoBack"/>
      <w:bookmarkEnd w:id="1"/>
      <w:r>
        <w:t>1、宣传贯彻党和国家关于加快老区发展的方针政策，宣传县委、县政府的有关决策部署和要求，宣传老区人民对中国革命的历史贡献，营造全社会都来关心和支持老区建设和发展的良好氛围。</w:t>
      </w:r>
    </w:p>
    <w:p>
      <w:pPr>
        <w:pStyle w:val="17"/>
      </w:pPr>
      <w:r>
        <w:t>2、深入调查研究，及时向县委、县政府和有关部门反映老区人民的呼声和要求，提出加快老区建设的建议。</w:t>
      </w:r>
    </w:p>
    <w:p>
      <w:pPr>
        <w:pStyle w:val="17"/>
      </w:pPr>
      <w:r>
        <w:t>3、组织、动员和协调社会各界特别是有实力、有条件的单位部门和企业，帮助老区人民解决经济建设和社会发展中的实际困难和问题。</w:t>
      </w:r>
    </w:p>
    <w:p>
      <w:pPr>
        <w:pStyle w:val="17"/>
      </w:pPr>
      <w:r>
        <w:t>4、接受社会各界及国内外有关组织、团体和个人对老区的资金、物资、科技、教育和医疗卫生等方面的捐赠和援助。</w:t>
      </w:r>
    </w:p>
    <w:p>
      <w:pPr>
        <w:pStyle w:val="17"/>
      </w:pPr>
      <w:r>
        <w:t>5、协助老区研究制定资源开发利用计划，运用科学技术资源，为发展老区经济和社会各项事业提供咨询服务。</w:t>
      </w:r>
    </w:p>
    <w:p>
      <w:pPr>
        <w:pStyle w:val="17"/>
      </w:pPr>
      <w:r>
        <w:t>6、协助老区开展招商引资等工作，为老区的产品、劳务在国内外开拓市场。协调、帮助老区搞好各种技术培训。</w:t>
      </w:r>
    </w:p>
    <w:p>
      <w:pPr>
        <w:pStyle w:val="17"/>
      </w:pPr>
      <w:r>
        <w:t>7、承办县委、县政府和上级老促会委托事宜。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玉田县老区建设促进会本级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3054000.00元，其中：一般公共预算收入2549000.00元，基金预算收入0.00元，国有资本经营预算收入0.00元，财政专户核拨收入0.00元，单位资金收入0.00元，上年结转结余505000.00元。</w:t>
      </w:r>
    </w:p>
    <w:p>
      <w:pPr>
        <w:pStyle w:val="18"/>
      </w:pPr>
      <w:r>
        <w:t>2、支出说明</w:t>
      </w:r>
    </w:p>
    <w:p>
      <w:pPr>
        <w:pStyle w:val="18"/>
      </w:pPr>
      <w:r>
        <w:t>收支预算总表支出栏、基本支出表、项目支出表按经济分类和支出功能分类科目编制，反映玉田县老区建设促进会本级年度单位预算中支出预算的总体情况。2025年支出预算3054000.00元，其中基本支出149000.00元，包括人员经费0.00万元和日常公用经费149000.00元；项目支出2905000.00元，主要为区帮扶款为2400000.00元为2025年度本县安排革命老区帮扶资金；唐财社【2024】79号老区帮扶款、唐财社【2024】82号老区帮扶款为市级老促会下达的2024年度上级帮扶资金，结转至2025年。</w:t>
      </w:r>
    </w:p>
    <w:p>
      <w:pPr>
        <w:pStyle w:val="18"/>
      </w:pPr>
      <w:r>
        <w:t>3、比上年增减情况</w:t>
      </w:r>
    </w:p>
    <w:p>
      <w:pPr>
        <w:pStyle w:val="18"/>
      </w:pPr>
      <w:r>
        <w:t>2025年预算收支安排3054000.00元，较2024年预算增加504000.00元，其中：基本支出减少1000.00元，主要为基本支出主要为电话费减少1000.00元。项目支出较2024年增加505000</w:t>
      </w:r>
      <w:r>
        <w:rPr>
          <w:rFonts w:hint="eastAsia"/>
          <w:lang w:val="en-US" w:eastAsia="zh-CN"/>
        </w:rPr>
        <w:t>.00</w:t>
      </w:r>
      <w:r>
        <w:t>元，为2024年上级帮扶资金结转至2025年。项目支出增加505000.00元，主要为财社【2024】79号老区帮扶款、唐财社【2024】82号老区帮扶款为市级老促会下达的2024年度上级帮扶资金，结转至2025年。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2025年，我单位机关运行经费共计安排149000.00元，主要用于日常维修、办公用房水电费、办公用房取暖费、办公用房物业管理费等日常运行支出。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元，其中因公出国（境）费0.00元；公务用车购置及运维费0.00元（其中：公务用车购置费为0.00元，公务用车运维费0.00元)；公务接待费0.00元。与2024年相比增加0.00元，增减变化的主要原因是我部门无“三公经费”预算安排及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1、老区帮扶款绩效目标表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13022925P00JXC410182D</w:t>
            </w:r>
          </w:p>
        </w:tc>
        <w:tc>
          <w:tcPr>
            <w:tcW w:w="2835" w:type="dxa"/>
            <w:vAlign w:val="center"/>
          </w:tcPr>
          <w:p>
            <w:pPr>
              <w:pStyle w:val="10"/>
            </w:pPr>
            <w:r>
              <w:t>项目名称</w:t>
            </w:r>
          </w:p>
        </w:tc>
        <w:tc>
          <w:tcPr>
            <w:tcW w:w="6095" w:type="dxa"/>
            <w:gridSpan w:val="3"/>
            <w:vAlign w:val="center"/>
          </w:tcPr>
          <w:p>
            <w:pPr>
              <w:pStyle w:val="12"/>
            </w:pPr>
            <w:r>
              <w:t>老区帮扶款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2400000.00</w:t>
            </w:r>
          </w:p>
        </w:tc>
        <w:tc>
          <w:tcPr>
            <w:tcW w:w="2835" w:type="dxa"/>
            <w:vAlign w:val="center"/>
          </w:tcPr>
          <w:p>
            <w:pPr>
              <w:pStyle w:val="10"/>
            </w:pPr>
            <w:r>
              <w:t>其中：财政    资金</w:t>
            </w:r>
          </w:p>
        </w:tc>
        <w:tc>
          <w:tcPr>
            <w:tcW w:w="2551" w:type="dxa"/>
            <w:vAlign w:val="center"/>
          </w:tcPr>
          <w:p>
            <w:pPr>
              <w:pStyle w:val="12"/>
            </w:pPr>
            <w:r>
              <w:t>2400000.00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通过对老区建设项目的帮扶，努力改善老区村生产生活条件，在村容村貌提高，改善农业生产条件等方面做好项目补贴工作，促进老区各项事业的开展。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1.老区建设项目的帮扶，努力改善老区村生产生活条件，在村容村貌提高，改善农业生产条件等方面做好项目补贴工作，促进老区各项事业的开展。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老区帮扶村数量</w:t>
            </w:r>
          </w:p>
        </w:tc>
        <w:tc>
          <w:tcPr>
            <w:tcW w:w="5386" w:type="dxa"/>
            <w:vAlign w:val="center"/>
          </w:tcPr>
          <w:p>
            <w:pPr>
              <w:pStyle w:val="12"/>
            </w:pPr>
            <w:r>
              <w:t>纳入老区帮扶村的数量</w:t>
            </w:r>
          </w:p>
        </w:tc>
        <w:tc>
          <w:tcPr>
            <w:tcW w:w="2268" w:type="dxa"/>
            <w:vAlign w:val="center"/>
          </w:tcPr>
          <w:p>
            <w:pPr>
              <w:pStyle w:val="12"/>
            </w:pPr>
            <w:r>
              <w:t>≥20个</w:t>
            </w:r>
          </w:p>
        </w:tc>
        <w:tc>
          <w:tcPr>
            <w:tcW w:w="1276" w:type="dxa"/>
            <w:vAlign w:val="center"/>
          </w:tcPr>
          <w:p>
            <w:pPr>
              <w:pStyle w:val="12"/>
            </w:pPr>
            <w:r>
              <w:t>年初制定工作安排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项目完成验收合格率</w:t>
            </w:r>
          </w:p>
        </w:tc>
        <w:tc>
          <w:tcPr>
            <w:tcW w:w="5386" w:type="dxa"/>
            <w:vAlign w:val="center"/>
          </w:tcPr>
          <w:p>
            <w:pPr>
              <w:pStyle w:val="12"/>
            </w:pPr>
            <w:r>
              <w:t>老区帮扶村项目验收合格率</w:t>
            </w:r>
          </w:p>
        </w:tc>
        <w:tc>
          <w:tcPr>
            <w:tcW w:w="2268" w:type="dxa"/>
            <w:vAlign w:val="center"/>
          </w:tcPr>
          <w:p>
            <w:pPr>
              <w:pStyle w:val="12"/>
            </w:pPr>
            <w:r>
              <w:t>≥90百分比</w:t>
            </w:r>
          </w:p>
        </w:tc>
        <w:tc>
          <w:tcPr>
            <w:tcW w:w="1276" w:type="dxa"/>
            <w:vAlign w:val="center"/>
          </w:tcPr>
          <w:p>
            <w:pPr>
              <w:pStyle w:val="12"/>
            </w:pPr>
            <w:r>
              <w:t>年初工作工作安排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各帮扶村项目一个年度完成率</w:t>
            </w:r>
          </w:p>
        </w:tc>
        <w:tc>
          <w:tcPr>
            <w:tcW w:w="2268" w:type="dxa"/>
            <w:vAlign w:val="center"/>
          </w:tcPr>
          <w:p>
            <w:pPr>
              <w:pStyle w:val="12"/>
            </w:pPr>
            <w:r>
              <w:t>≥80百分比</w:t>
            </w:r>
          </w:p>
        </w:tc>
        <w:tc>
          <w:tcPr>
            <w:tcW w:w="1276" w:type="dxa"/>
            <w:vAlign w:val="center"/>
          </w:tcPr>
          <w:p>
            <w:pPr>
              <w:pStyle w:val="12"/>
            </w:pPr>
            <w:r>
              <w:t>年初制定工作标准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项目基建成本</w:t>
            </w:r>
          </w:p>
        </w:tc>
        <w:tc>
          <w:tcPr>
            <w:tcW w:w="5386" w:type="dxa"/>
            <w:vAlign w:val="center"/>
          </w:tcPr>
          <w:p>
            <w:pPr>
              <w:pStyle w:val="12"/>
            </w:pPr>
            <w:r>
              <w:t>项目基建节约成本率</w:t>
            </w:r>
          </w:p>
        </w:tc>
        <w:tc>
          <w:tcPr>
            <w:tcW w:w="2268" w:type="dxa"/>
            <w:vAlign w:val="center"/>
          </w:tcPr>
          <w:p>
            <w:pPr>
              <w:pStyle w:val="12"/>
            </w:pPr>
            <w:r>
              <w:t>≥80百分比</w:t>
            </w:r>
          </w:p>
        </w:tc>
        <w:tc>
          <w:tcPr>
            <w:tcW w:w="1276" w:type="dxa"/>
            <w:vAlign w:val="center"/>
          </w:tcPr>
          <w:p>
            <w:pPr>
              <w:pStyle w:val="12"/>
            </w:pPr>
            <w:r>
              <w:t>年初制定工作标准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农民人均收入增加额</w:t>
            </w:r>
          </w:p>
        </w:tc>
        <w:tc>
          <w:tcPr>
            <w:tcW w:w="5386" w:type="dxa"/>
            <w:vAlign w:val="center"/>
          </w:tcPr>
          <w:p>
            <w:pPr>
              <w:pStyle w:val="12"/>
            </w:pPr>
            <w:r>
              <w:t>老区帮扶村农业增收人均收入额</w:t>
            </w:r>
          </w:p>
        </w:tc>
        <w:tc>
          <w:tcPr>
            <w:tcW w:w="2268" w:type="dxa"/>
            <w:vAlign w:val="center"/>
          </w:tcPr>
          <w:p>
            <w:pPr>
              <w:pStyle w:val="12"/>
            </w:pPr>
            <w:r>
              <w:t>≥100元</w:t>
            </w:r>
          </w:p>
        </w:tc>
        <w:tc>
          <w:tcPr>
            <w:tcW w:w="1276" w:type="dxa"/>
            <w:vAlign w:val="center"/>
          </w:tcPr>
          <w:p>
            <w:pPr>
              <w:pStyle w:val="12"/>
            </w:pPr>
            <w:r>
              <w:t>年初制定工作标准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村容村貌改善</w:t>
            </w:r>
          </w:p>
        </w:tc>
        <w:tc>
          <w:tcPr>
            <w:tcW w:w="5386" w:type="dxa"/>
            <w:vAlign w:val="center"/>
          </w:tcPr>
          <w:p>
            <w:pPr>
              <w:pStyle w:val="12"/>
            </w:pPr>
            <w:r>
              <w:t>为老区人民幸福发展</w:t>
            </w:r>
          </w:p>
        </w:tc>
        <w:tc>
          <w:tcPr>
            <w:tcW w:w="2268" w:type="dxa"/>
            <w:vAlign w:val="center"/>
          </w:tcPr>
          <w:p>
            <w:pPr>
              <w:pStyle w:val="12"/>
            </w:pPr>
            <w:r>
              <w:t>≥80百分比</w:t>
            </w:r>
          </w:p>
        </w:tc>
        <w:tc>
          <w:tcPr>
            <w:tcW w:w="1276" w:type="dxa"/>
            <w:vAlign w:val="center"/>
          </w:tcPr>
          <w:p>
            <w:pPr>
              <w:pStyle w:val="12"/>
            </w:pPr>
            <w:r>
              <w:t>单位绩效考核</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帮扶村生态环境得到改善</w:t>
            </w:r>
          </w:p>
        </w:tc>
        <w:tc>
          <w:tcPr>
            <w:tcW w:w="5386" w:type="dxa"/>
            <w:vAlign w:val="center"/>
          </w:tcPr>
          <w:p>
            <w:pPr>
              <w:pStyle w:val="12"/>
            </w:pPr>
            <w:r>
              <w:t>帮扶村环境改善</w:t>
            </w:r>
          </w:p>
        </w:tc>
        <w:tc>
          <w:tcPr>
            <w:tcW w:w="2268" w:type="dxa"/>
            <w:vAlign w:val="center"/>
          </w:tcPr>
          <w:p>
            <w:pPr>
              <w:pStyle w:val="12"/>
            </w:pPr>
            <w:r>
              <w:t>≥80百分比</w:t>
            </w:r>
          </w:p>
        </w:tc>
        <w:tc>
          <w:tcPr>
            <w:tcW w:w="1276" w:type="dxa"/>
            <w:vAlign w:val="center"/>
          </w:tcPr>
          <w:p>
            <w:pPr>
              <w:pStyle w:val="12"/>
            </w:pPr>
            <w:r>
              <w:t>专家组验收评估</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项目持续发挥经济作用期限</w:t>
            </w:r>
          </w:p>
        </w:tc>
        <w:tc>
          <w:tcPr>
            <w:tcW w:w="5386" w:type="dxa"/>
            <w:vAlign w:val="center"/>
          </w:tcPr>
          <w:p>
            <w:pPr>
              <w:pStyle w:val="12"/>
            </w:pPr>
            <w:r>
              <w:t>老区帮扶村项目使用期限</w:t>
            </w:r>
          </w:p>
        </w:tc>
        <w:tc>
          <w:tcPr>
            <w:tcW w:w="2268" w:type="dxa"/>
            <w:vAlign w:val="center"/>
          </w:tcPr>
          <w:p>
            <w:pPr>
              <w:pStyle w:val="12"/>
            </w:pPr>
            <w:r>
              <w:t>≥5年</w:t>
            </w:r>
          </w:p>
        </w:tc>
        <w:tc>
          <w:tcPr>
            <w:tcW w:w="1276" w:type="dxa"/>
            <w:vAlign w:val="center"/>
          </w:tcPr>
          <w:p>
            <w:pPr>
              <w:pStyle w:val="12"/>
            </w:pPr>
            <w:r>
              <w:t>年初工作安排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老区帮扶村受益群体的满意率</w:t>
            </w:r>
          </w:p>
        </w:tc>
        <w:tc>
          <w:tcPr>
            <w:tcW w:w="2268" w:type="dxa"/>
            <w:vAlign w:val="center"/>
          </w:tcPr>
          <w:p>
            <w:pPr>
              <w:pStyle w:val="12"/>
            </w:pPr>
            <w:r>
              <w:t>≥80百分比</w:t>
            </w:r>
          </w:p>
        </w:tc>
        <w:tc>
          <w:tcPr>
            <w:tcW w:w="1276" w:type="dxa"/>
            <w:vAlign w:val="center"/>
          </w:tcPr>
          <w:p>
            <w:pPr>
              <w:pStyle w:val="12"/>
            </w:pPr>
            <w:r>
              <w:t>年初工作安排</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2、唐财社【2024】79号老区帮扶款绩效目标表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13022924P00JXC4195601</w:t>
            </w:r>
          </w:p>
        </w:tc>
        <w:tc>
          <w:tcPr>
            <w:tcW w:w="2835" w:type="dxa"/>
            <w:vAlign w:val="center"/>
          </w:tcPr>
          <w:p>
            <w:pPr>
              <w:pStyle w:val="10"/>
            </w:pPr>
            <w:r>
              <w:t>项目名称</w:t>
            </w:r>
          </w:p>
        </w:tc>
        <w:tc>
          <w:tcPr>
            <w:tcW w:w="6095" w:type="dxa"/>
            <w:gridSpan w:val="3"/>
            <w:vAlign w:val="center"/>
          </w:tcPr>
          <w:p>
            <w:pPr>
              <w:pStyle w:val="12"/>
            </w:pPr>
            <w:r>
              <w:t>唐财社【2024】79号老区帮扶款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252500.00</w:t>
            </w:r>
          </w:p>
        </w:tc>
        <w:tc>
          <w:tcPr>
            <w:tcW w:w="2835" w:type="dxa"/>
            <w:vAlign w:val="center"/>
          </w:tcPr>
          <w:p>
            <w:pPr>
              <w:pStyle w:val="10"/>
            </w:pPr>
            <w:r>
              <w:t>其中：财政    资金</w:t>
            </w:r>
          </w:p>
        </w:tc>
        <w:tc>
          <w:tcPr>
            <w:tcW w:w="2551" w:type="dxa"/>
            <w:vAlign w:val="center"/>
          </w:tcPr>
          <w:p>
            <w:pPr>
              <w:pStyle w:val="12"/>
            </w:pPr>
            <w:r>
              <w:t>252500.00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对老区重点帮扶村村民服务中心和服务大厅的建设，解决村干部办公和村民办事场所问题，通过文化广场的修建，路灯的安装，丰富村民文化生活，美化亮化村庄，提高老区村群众生活幸福指老区建设项目的帮扶，努力改善老区村生产生活条件，在村容村貌提高，改善农业生产条件等方面做好项目补贴工作，促进老区各项事业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1.通过对老区重点帮扶村村民服务中心和服务大厅的建设，解决村干部办公和村民办事场所问题，通过文化广场的修建，路灯的安装，丰富村民文化生活，美化亮化村庄，提高老区村群众生活幸福指数</w:t>
            </w:r>
          </w:p>
          <w:p>
            <w:pPr>
              <w:pStyle w:val="12"/>
            </w:pPr>
            <w:r>
              <w:t>2.过对人畜饮水井的帮扶，解决了群众饮水安全，造福老区群众。</w:t>
            </w:r>
          </w:p>
          <w:p>
            <w:pPr>
              <w:pStyle w:val="12"/>
            </w:pPr>
            <w:r>
              <w:t>3.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w:t>
            </w:r>
          </w:p>
          <w:p>
            <w:pPr>
              <w:pStyle w:val="12"/>
            </w:pPr>
            <w:r>
              <w:t>4.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老区帮扶村数量</w:t>
            </w:r>
          </w:p>
        </w:tc>
        <w:tc>
          <w:tcPr>
            <w:tcW w:w="5386" w:type="dxa"/>
            <w:vAlign w:val="center"/>
          </w:tcPr>
          <w:p>
            <w:pPr>
              <w:pStyle w:val="12"/>
            </w:pPr>
            <w:r>
              <w:t>纳入老区帮扶村的数量</w:t>
            </w:r>
          </w:p>
        </w:tc>
        <w:tc>
          <w:tcPr>
            <w:tcW w:w="2268" w:type="dxa"/>
            <w:vAlign w:val="center"/>
          </w:tcPr>
          <w:p>
            <w:pPr>
              <w:pStyle w:val="12"/>
            </w:pPr>
            <w:r>
              <w:t>≥20个</w:t>
            </w:r>
          </w:p>
        </w:tc>
        <w:tc>
          <w:tcPr>
            <w:tcW w:w="1276" w:type="dxa"/>
            <w:vAlign w:val="center"/>
          </w:tcPr>
          <w:p>
            <w:pPr>
              <w:pStyle w:val="12"/>
            </w:pPr>
            <w:r>
              <w:t>年初制定工作安排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项目完成验收合格率</w:t>
            </w:r>
          </w:p>
        </w:tc>
        <w:tc>
          <w:tcPr>
            <w:tcW w:w="5386" w:type="dxa"/>
            <w:vAlign w:val="center"/>
          </w:tcPr>
          <w:p>
            <w:pPr>
              <w:pStyle w:val="12"/>
            </w:pPr>
            <w:r>
              <w:t>老区帮扶村项目验收合格率</w:t>
            </w:r>
          </w:p>
        </w:tc>
        <w:tc>
          <w:tcPr>
            <w:tcW w:w="2268" w:type="dxa"/>
            <w:vAlign w:val="center"/>
          </w:tcPr>
          <w:p>
            <w:pPr>
              <w:pStyle w:val="12"/>
            </w:pPr>
            <w:r>
              <w:t>≥90百分比</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各帮扶村项目一个年度完成率</w:t>
            </w:r>
          </w:p>
        </w:tc>
        <w:tc>
          <w:tcPr>
            <w:tcW w:w="2268" w:type="dxa"/>
            <w:vAlign w:val="center"/>
          </w:tcPr>
          <w:p>
            <w:pPr>
              <w:pStyle w:val="12"/>
            </w:pPr>
            <w:r>
              <w:t>≥80百分比</w:t>
            </w:r>
          </w:p>
        </w:tc>
        <w:tc>
          <w:tcPr>
            <w:tcW w:w="1276" w:type="dxa"/>
            <w:vAlign w:val="center"/>
          </w:tcPr>
          <w:p>
            <w:pPr>
              <w:pStyle w:val="12"/>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项目基建成本</w:t>
            </w:r>
          </w:p>
        </w:tc>
        <w:tc>
          <w:tcPr>
            <w:tcW w:w="5386" w:type="dxa"/>
            <w:vAlign w:val="center"/>
          </w:tcPr>
          <w:p>
            <w:pPr>
              <w:pStyle w:val="12"/>
            </w:pPr>
            <w:r>
              <w:t>项目基建节约成本率</w:t>
            </w:r>
          </w:p>
        </w:tc>
        <w:tc>
          <w:tcPr>
            <w:tcW w:w="2268" w:type="dxa"/>
            <w:vAlign w:val="center"/>
          </w:tcPr>
          <w:p>
            <w:pPr>
              <w:pStyle w:val="12"/>
            </w:pPr>
            <w:r>
              <w:t>≥80百分比</w:t>
            </w:r>
          </w:p>
        </w:tc>
        <w:tc>
          <w:tcPr>
            <w:tcW w:w="1276" w:type="dxa"/>
            <w:vAlign w:val="center"/>
          </w:tcPr>
          <w:p>
            <w:pPr>
              <w:pStyle w:val="12"/>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农民人均收入增加额</w:t>
            </w:r>
          </w:p>
        </w:tc>
        <w:tc>
          <w:tcPr>
            <w:tcW w:w="5386" w:type="dxa"/>
            <w:vAlign w:val="center"/>
          </w:tcPr>
          <w:p>
            <w:pPr>
              <w:pStyle w:val="12"/>
            </w:pPr>
            <w:r>
              <w:t>老区帮扶村农业增收人均收入额</w:t>
            </w:r>
          </w:p>
        </w:tc>
        <w:tc>
          <w:tcPr>
            <w:tcW w:w="2268" w:type="dxa"/>
            <w:vAlign w:val="center"/>
          </w:tcPr>
          <w:p>
            <w:pPr>
              <w:pStyle w:val="12"/>
            </w:pPr>
            <w:r>
              <w:t>≥100元</w:t>
            </w:r>
          </w:p>
        </w:tc>
        <w:tc>
          <w:tcPr>
            <w:tcW w:w="1276" w:type="dxa"/>
            <w:vAlign w:val="center"/>
          </w:tcPr>
          <w:p>
            <w:pPr>
              <w:pStyle w:val="12"/>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村容村貌改善</w:t>
            </w:r>
          </w:p>
        </w:tc>
        <w:tc>
          <w:tcPr>
            <w:tcW w:w="5386" w:type="dxa"/>
            <w:vAlign w:val="center"/>
          </w:tcPr>
          <w:p>
            <w:pPr>
              <w:pStyle w:val="12"/>
            </w:pPr>
            <w:r>
              <w:t>为老区人民幸福发展</w:t>
            </w:r>
          </w:p>
        </w:tc>
        <w:tc>
          <w:tcPr>
            <w:tcW w:w="2268" w:type="dxa"/>
            <w:vAlign w:val="center"/>
          </w:tcPr>
          <w:p>
            <w:pPr>
              <w:pStyle w:val="12"/>
            </w:pPr>
            <w:r>
              <w:t>≥80百分比</w:t>
            </w:r>
          </w:p>
        </w:tc>
        <w:tc>
          <w:tcPr>
            <w:tcW w:w="1276" w:type="dxa"/>
            <w:vAlign w:val="center"/>
          </w:tcPr>
          <w:p>
            <w:pPr>
              <w:pStyle w:val="12"/>
            </w:pPr>
            <w:r>
              <w:t>单位绩效考核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帮扶村生态环境得到改善</w:t>
            </w:r>
          </w:p>
        </w:tc>
        <w:tc>
          <w:tcPr>
            <w:tcW w:w="5386" w:type="dxa"/>
            <w:vAlign w:val="center"/>
          </w:tcPr>
          <w:p>
            <w:pPr>
              <w:pStyle w:val="12"/>
            </w:pPr>
            <w:r>
              <w:t>帮扶村环境改善</w:t>
            </w:r>
          </w:p>
        </w:tc>
        <w:tc>
          <w:tcPr>
            <w:tcW w:w="2268" w:type="dxa"/>
            <w:vAlign w:val="center"/>
          </w:tcPr>
          <w:p>
            <w:pPr>
              <w:pStyle w:val="12"/>
            </w:pPr>
            <w:r>
              <w:t>≥80百分比</w:t>
            </w:r>
          </w:p>
        </w:tc>
        <w:tc>
          <w:tcPr>
            <w:tcW w:w="1276" w:type="dxa"/>
            <w:vAlign w:val="center"/>
          </w:tcPr>
          <w:p>
            <w:pPr>
              <w:pStyle w:val="12"/>
            </w:pPr>
            <w:r>
              <w:t>专家组验收评估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项目持续发挥经济作用期限</w:t>
            </w:r>
          </w:p>
        </w:tc>
        <w:tc>
          <w:tcPr>
            <w:tcW w:w="5386" w:type="dxa"/>
            <w:vAlign w:val="center"/>
          </w:tcPr>
          <w:p>
            <w:pPr>
              <w:pStyle w:val="12"/>
            </w:pPr>
            <w:r>
              <w:t>老区帮扶村项目使用期限</w:t>
            </w:r>
          </w:p>
        </w:tc>
        <w:tc>
          <w:tcPr>
            <w:tcW w:w="2268" w:type="dxa"/>
            <w:vAlign w:val="center"/>
          </w:tcPr>
          <w:p>
            <w:pPr>
              <w:pStyle w:val="12"/>
            </w:pPr>
            <w:r>
              <w:t>≥5年</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老区帮扶村受益群体的满意率</w:t>
            </w:r>
          </w:p>
        </w:tc>
        <w:tc>
          <w:tcPr>
            <w:tcW w:w="2268" w:type="dxa"/>
            <w:vAlign w:val="center"/>
          </w:tcPr>
          <w:p>
            <w:pPr>
              <w:pStyle w:val="12"/>
            </w:pPr>
            <w:r>
              <w:t>≥80百分比</w:t>
            </w:r>
          </w:p>
        </w:tc>
        <w:tc>
          <w:tcPr>
            <w:tcW w:w="1276" w:type="dxa"/>
            <w:vAlign w:val="center"/>
          </w:tcPr>
          <w:p>
            <w:pPr>
              <w:pStyle w:val="12"/>
            </w:pPr>
            <w:r>
              <w:t>年初工作安排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3、唐财社【2024】82号老区帮扶款绩效目标表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13022924P00JXC4195776</w:t>
            </w:r>
          </w:p>
        </w:tc>
        <w:tc>
          <w:tcPr>
            <w:tcW w:w="2835" w:type="dxa"/>
            <w:vAlign w:val="center"/>
          </w:tcPr>
          <w:p>
            <w:pPr>
              <w:pStyle w:val="10"/>
            </w:pPr>
            <w:r>
              <w:t>项目名称</w:t>
            </w:r>
          </w:p>
        </w:tc>
        <w:tc>
          <w:tcPr>
            <w:tcW w:w="6095" w:type="dxa"/>
            <w:gridSpan w:val="3"/>
            <w:vAlign w:val="center"/>
          </w:tcPr>
          <w:p>
            <w:pPr>
              <w:pStyle w:val="12"/>
            </w:pPr>
            <w:r>
              <w:t>唐财社【2024】82号老区帮扶款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252500.00</w:t>
            </w:r>
          </w:p>
        </w:tc>
        <w:tc>
          <w:tcPr>
            <w:tcW w:w="2835" w:type="dxa"/>
            <w:vAlign w:val="center"/>
          </w:tcPr>
          <w:p>
            <w:pPr>
              <w:pStyle w:val="10"/>
            </w:pPr>
            <w:r>
              <w:t>其中：财政    资金</w:t>
            </w:r>
          </w:p>
        </w:tc>
        <w:tc>
          <w:tcPr>
            <w:tcW w:w="2551" w:type="dxa"/>
            <w:vAlign w:val="center"/>
          </w:tcPr>
          <w:p>
            <w:pPr>
              <w:pStyle w:val="12"/>
            </w:pPr>
            <w:r>
              <w:t>252500.00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对老区重点帮扶村村民服务中心和服务大厅的建设，解决村干部办公和村民办事场所问题，通过文化广场的修建，路灯的安装，丰富村民文化生活，美化亮化村庄，提高老区村群众生活幸福指老区建设项目的帮扶，努力改善老区村生产生活条件，在村容村貌提高，改善农业生产条件等方面做好项目补贴工作，促进老区各项事业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老区重点帮扶村项目建设的帮扶，拉动和鼓励老区重点帮扶村多上项目，再通过几年的项目建设，基本解决老区重点帮扶村在农业用电、用水、农产品运输中存在的问题。让老区重点帮扶村能够做到旱能浇，涝能排，农产品能够顺畅运出，提高老区农民种植收入。</w:t>
            </w:r>
          </w:p>
          <w:p>
            <w:pPr>
              <w:pStyle w:val="12"/>
            </w:pPr>
            <w:r>
              <w:t xml:space="preserve">    2、是通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使老区重点帮扶村群众收入接近全县农民人均收入水平</w:t>
            </w:r>
          </w:p>
          <w:p>
            <w:pPr>
              <w:pStyle w:val="12"/>
            </w:pPr>
            <w:r>
              <w:t>2.、通过对老区重点帮扶村项目建设的帮扶，拉动和鼓励老区重点帮扶村多上项目，再通过几年的项目建设，基本解决老区重点帮扶村在农业用电、用水、农产品运输中存在的问题。让老区重点帮扶村能够做到旱能浇，涝能排，农产品能够顺畅运出，提高老区农民种植收入。</w:t>
            </w:r>
          </w:p>
          <w:p>
            <w:pPr>
              <w:pStyle w:val="12"/>
            </w:pPr>
            <w:r>
              <w:t>3.2、是通过对老区重点帮扶村村民服务中心和服务大厅的建设，解决村干部办公和村民办事场所问题，通过文化广场的修建，路灯的安装，丰富村民文化生活，美化亮化村庄，提高老区村群众生活幸福指数，通过对人畜饮水井的帮扶，解决了群众饮水安全，造福老区群众。使老区重点帮扶村群众收入接近全县农民人均收入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老区帮扶村数量</w:t>
            </w:r>
          </w:p>
        </w:tc>
        <w:tc>
          <w:tcPr>
            <w:tcW w:w="5386" w:type="dxa"/>
            <w:vAlign w:val="center"/>
          </w:tcPr>
          <w:p>
            <w:pPr>
              <w:pStyle w:val="12"/>
            </w:pPr>
            <w:r>
              <w:t>纳入老区帮扶村的数量</w:t>
            </w:r>
          </w:p>
        </w:tc>
        <w:tc>
          <w:tcPr>
            <w:tcW w:w="2268" w:type="dxa"/>
            <w:vAlign w:val="center"/>
          </w:tcPr>
          <w:p>
            <w:pPr>
              <w:pStyle w:val="12"/>
            </w:pPr>
            <w:r>
              <w:t>≥20个</w:t>
            </w:r>
          </w:p>
        </w:tc>
        <w:tc>
          <w:tcPr>
            <w:tcW w:w="1276" w:type="dxa"/>
            <w:vAlign w:val="center"/>
          </w:tcPr>
          <w:p>
            <w:pPr>
              <w:pStyle w:val="12"/>
            </w:pPr>
            <w:r>
              <w:t>年初制定工作安排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项目完成验收合格率</w:t>
            </w:r>
          </w:p>
        </w:tc>
        <w:tc>
          <w:tcPr>
            <w:tcW w:w="5386" w:type="dxa"/>
            <w:vAlign w:val="center"/>
          </w:tcPr>
          <w:p>
            <w:pPr>
              <w:pStyle w:val="12"/>
            </w:pPr>
            <w:r>
              <w:t>老区帮扶村项目验收合格率</w:t>
            </w:r>
          </w:p>
        </w:tc>
        <w:tc>
          <w:tcPr>
            <w:tcW w:w="2268" w:type="dxa"/>
            <w:vAlign w:val="center"/>
          </w:tcPr>
          <w:p>
            <w:pPr>
              <w:pStyle w:val="12"/>
            </w:pPr>
            <w:r>
              <w:t>≥90百分比</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项目完成时效</w:t>
            </w:r>
          </w:p>
        </w:tc>
        <w:tc>
          <w:tcPr>
            <w:tcW w:w="2268" w:type="dxa"/>
            <w:vAlign w:val="center"/>
          </w:tcPr>
          <w:p>
            <w:pPr>
              <w:pStyle w:val="12"/>
            </w:pPr>
            <w:r>
              <w:t>≥80百分比</w:t>
            </w:r>
          </w:p>
        </w:tc>
        <w:tc>
          <w:tcPr>
            <w:tcW w:w="1276" w:type="dxa"/>
            <w:vAlign w:val="center"/>
          </w:tcPr>
          <w:p>
            <w:pPr>
              <w:pStyle w:val="12"/>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项目基建成本</w:t>
            </w:r>
          </w:p>
        </w:tc>
        <w:tc>
          <w:tcPr>
            <w:tcW w:w="5386" w:type="dxa"/>
            <w:vAlign w:val="center"/>
          </w:tcPr>
          <w:p>
            <w:pPr>
              <w:pStyle w:val="12"/>
            </w:pPr>
            <w:r>
              <w:t>项目基建节约成本率</w:t>
            </w:r>
          </w:p>
        </w:tc>
        <w:tc>
          <w:tcPr>
            <w:tcW w:w="2268" w:type="dxa"/>
            <w:vAlign w:val="center"/>
          </w:tcPr>
          <w:p>
            <w:pPr>
              <w:pStyle w:val="12"/>
            </w:pPr>
            <w:r>
              <w:t>≥80百分比</w:t>
            </w:r>
          </w:p>
        </w:tc>
        <w:tc>
          <w:tcPr>
            <w:tcW w:w="1276" w:type="dxa"/>
            <w:vAlign w:val="center"/>
          </w:tcPr>
          <w:p>
            <w:pPr>
              <w:pStyle w:val="12"/>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农民人均收入增加额</w:t>
            </w:r>
          </w:p>
        </w:tc>
        <w:tc>
          <w:tcPr>
            <w:tcW w:w="5386" w:type="dxa"/>
            <w:vAlign w:val="center"/>
          </w:tcPr>
          <w:p>
            <w:pPr>
              <w:pStyle w:val="12"/>
            </w:pPr>
            <w:r>
              <w:t>老区帮扶村农业增收人均收入额</w:t>
            </w:r>
          </w:p>
        </w:tc>
        <w:tc>
          <w:tcPr>
            <w:tcW w:w="2268" w:type="dxa"/>
            <w:vAlign w:val="center"/>
          </w:tcPr>
          <w:p>
            <w:pPr>
              <w:pStyle w:val="12"/>
            </w:pPr>
            <w:r>
              <w:t>≥100元</w:t>
            </w:r>
          </w:p>
        </w:tc>
        <w:tc>
          <w:tcPr>
            <w:tcW w:w="1276" w:type="dxa"/>
            <w:vAlign w:val="center"/>
          </w:tcPr>
          <w:p>
            <w:pPr>
              <w:pStyle w:val="12"/>
            </w:pPr>
            <w:r>
              <w:t>年初制定工作标准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村容村貌改善</w:t>
            </w:r>
          </w:p>
        </w:tc>
        <w:tc>
          <w:tcPr>
            <w:tcW w:w="5386" w:type="dxa"/>
            <w:vAlign w:val="center"/>
          </w:tcPr>
          <w:p>
            <w:pPr>
              <w:pStyle w:val="12"/>
            </w:pPr>
            <w:r>
              <w:t>为老区人民幸福发展</w:t>
            </w:r>
          </w:p>
        </w:tc>
        <w:tc>
          <w:tcPr>
            <w:tcW w:w="2268" w:type="dxa"/>
            <w:vAlign w:val="center"/>
          </w:tcPr>
          <w:p>
            <w:pPr>
              <w:pStyle w:val="12"/>
            </w:pPr>
            <w:r>
              <w:t>≥80百分比</w:t>
            </w:r>
          </w:p>
        </w:tc>
        <w:tc>
          <w:tcPr>
            <w:tcW w:w="1276" w:type="dxa"/>
            <w:vAlign w:val="center"/>
          </w:tcPr>
          <w:p>
            <w:pPr>
              <w:pStyle w:val="12"/>
            </w:pPr>
            <w:r>
              <w:t>单位绩效考核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帮扶村生态环境得到改善</w:t>
            </w:r>
          </w:p>
        </w:tc>
        <w:tc>
          <w:tcPr>
            <w:tcW w:w="5386" w:type="dxa"/>
            <w:vAlign w:val="center"/>
          </w:tcPr>
          <w:p>
            <w:pPr>
              <w:pStyle w:val="12"/>
            </w:pPr>
            <w:r>
              <w:t>帮扶村环境改善</w:t>
            </w:r>
          </w:p>
        </w:tc>
        <w:tc>
          <w:tcPr>
            <w:tcW w:w="2268" w:type="dxa"/>
            <w:vAlign w:val="center"/>
          </w:tcPr>
          <w:p>
            <w:pPr>
              <w:pStyle w:val="12"/>
            </w:pPr>
            <w:r>
              <w:t>≥80百分比</w:t>
            </w:r>
          </w:p>
        </w:tc>
        <w:tc>
          <w:tcPr>
            <w:tcW w:w="1276" w:type="dxa"/>
            <w:vAlign w:val="center"/>
          </w:tcPr>
          <w:p>
            <w:pPr>
              <w:pStyle w:val="12"/>
            </w:pPr>
            <w:r>
              <w:t>专家组验收评估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项目持续发挥经济作用期限</w:t>
            </w:r>
          </w:p>
        </w:tc>
        <w:tc>
          <w:tcPr>
            <w:tcW w:w="5386" w:type="dxa"/>
            <w:vAlign w:val="center"/>
          </w:tcPr>
          <w:p>
            <w:pPr>
              <w:pStyle w:val="12"/>
            </w:pPr>
            <w:r>
              <w:t>老区帮扶村项目使用期限</w:t>
            </w:r>
          </w:p>
        </w:tc>
        <w:tc>
          <w:tcPr>
            <w:tcW w:w="2268" w:type="dxa"/>
            <w:vAlign w:val="center"/>
          </w:tcPr>
          <w:p>
            <w:pPr>
              <w:pStyle w:val="12"/>
            </w:pPr>
            <w:r>
              <w:t>≥5年</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老区帮扶村受益群体的满意率</w:t>
            </w:r>
          </w:p>
        </w:tc>
        <w:tc>
          <w:tcPr>
            <w:tcW w:w="2268" w:type="dxa"/>
            <w:vAlign w:val="center"/>
          </w:tcPr>
          <w:p>
            <w:pPr>
              <w:pStyle w:val="12"/>
            </w:pPr>
            <w:r>
              <w:t>≥80百分比</w:t>
            </w:r>
          </w:p>
        </w:tc>
        <w:tc>
          <w:tcPr>
            <w:tcW w:w="1276" w:type="dxa"/>
            <w:vAlign w:val="center"/>
          </w:tcPr>
          <w:p>
            <w:pPr>
              <w:pStyle w:val="12"/>
            </w:pPr>
            <w:r>
              <w:t>年初工作安排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499001玉田县老区建设促进会本级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玉田县老区建设促进会本级上年末固定资产金额为92557.00元（详见下表）。本年度拟购置固定资产总额为0.00元，已按要求列入政府采购预算，详见政府采购预算表。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499001玉田县老区建设促进会本级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92557.00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45</w:t>
            </w:r>
          </w:p>
        </w:tc>
        <w:tc>
          <w:tcPr>
            <w:tcW w:w="2835" w:type="dxa"/>
            <w:vAlign w:val="center"/>
          </w:tcPr>
          <w:p>
            <w:pPr>
              <w:pStyle w:val="11"/>
            </w:pPr>
            <w:r>
              <w:t>92557.00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95C4617"/>
    <w:rsid w:val="7896700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TotalTime>3</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2025-01-20T18:40:00Z</dcterms:created>
  <dc:creator>lenovo</dc:creator>
  <cp:lastModifiedBy>lenovo</cp:lastModifiedBy>
  <dcterms:modified xsi:type="dcterms:W3CDTF">2025-01-23T06:50:44Z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