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493玉田县郭家桥乡人民政府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10458235.24</w:t>
            </w:r>
          </w:p>
        </w:tc>
        <w:tc>
          <w:tcPr>
            <w:tcW w:w="4535" w:type="dxa"/>
            <w:vAlign w:val="center"/>
          </w:tcPr>
          <w:p>
            <w:pPr>
              <w:pStyle w:val="13"/>
            </w:pPr>
            <w:r>
              <w:t>一、一般公共服务支出</w:t>
            </w:r>
          </w:p>
        </w:tc>
        <w:tc>
          <w:tcPr>
            <w:tcW w:w="2126" w:type="dxa"/>
            <w:vAlign w:val="center"/>
          </w:tcPr>
          <w:p>
            <w:pPr>
              <w:pStyle w:val="12"/>
            </w:pPr>
            <w:r>
              <w:t>9385235.24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2990000.00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2990000.00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13448235.24</w:t>
            </w:r>
          </w:p>
        </w:tc>
        <w:tc>
          <w:tcPr>
            <w:tcW w:w="4535" w:type="dxa"/>
            <w:vAlign w:val="center"/>
          </w:tcPr>
          <w:p>
            <w:pPr>
              <w:pStyle w:val="15"/>
            </w:pPr>
            <w:r>
              <w:t>本年支出合计</w:t>
            </w:r>
          </w:p>
        </w:tc>
        <w:tc>
          <w:tcPr>
            <w:tcW w:w="2126" w:type="dxa"/>
            <w:vAlign w:val="center"/>
          </w:tcPr>
          <w:p>
            <w:pPr>
              <w:pStyle w:val="16"/>
            </w:pPr>
            <w:r>
              <w:t>13448235.24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13448235.24</w:t>
            </w:r>
          </w:p>
        </w:tc>
        <w:tc>
          <w:tcPr>
            <w:tcW w:w="4535" w:type="dxa"/>
            <w:vAlign w:val="center"/>
          </w:tcPr>
          <w:p>
            <w:pPr>
              <w:pStyle w:val="15"/>
            </w:pPr>
            <w:r>
              <w:t>支出总计</w:t>
            </w:r>
          </w:p>
        </w:tc>
        <w:tc>
          <w:tcPr>
            <w:tcW w:w="2126" w:type="dxa"/>
            <w:vAlign w:val="center"/>
          </w:tcPr>
          <w:p>
            <w:pPr>
              <w:pStyle w:val="16"/>
            </w:pPr>
            <w:r>
              <w:t>13448235.24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493玉田县郭家桥乡人民政府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13448235.24</w:t>
            </w:r>
          </w:p>
        </w:tc>
        <w:tc>
          <w:tcPr>
            <w:tcW w:w="1134" w:type="dxa"/>
            <w:vAlign w:val="center"/>
          </w:tcPr>
          <w:p>
            <w:pPr>
              <w:pStyle w:val="16"/>
            </w:pPr>
            <w:r>
              <w:t>13448235.24</w:t>
            </w:r>
          </w:p>
        </w:tc>
        <w:tc>
          <w:tcPr>
            <w:tcW w:w="1134" w:type="dxa"/>
            <w:vAlign w:val="center"/>
          </w:tcPr>
          <w:p>
            <w:pPr>
              <w:pStyle w:val="16"/>
            </w:pPr>
            <w:r>
              <w:t>13448235.24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9385235.24</w:t>
            </w:r>
          </w:p>
        </w:tc>
        <w:tc>
          <w:tcPr>
            <w:tcW w:w="1134" w:type="dxa"/>
            <w:vAlign w:val="center"/>
          </w:tcPr>
          <w:p>
            <w:pPr>
              <w:pStyle w:val="12"/>
            </w:pPr>
            <w:r>
              <w:t>9385235.24</w:t>
            </w:r>
          </w:p>
        </w:tc>
        <w:tc>
          <w:tcPr>
            <w:tcW w:w="1134" w:type="dxa"/>
            <w:vAlign w:val="center"/>
          </w:tcPr>
          <w:p>
            <w:pPr>
              <w:pStyle w:val="12"/>
            </w:pPr>
            <w:r>
              <w:t>9385235.24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9365235.24</w:t>
            </w:r>
          </w:p>
        </w:tc>
        <w:tc>
          <w:tcPr>
            <w:tcW w:w="1134" w:type="dxa"/>
            <w:vAlign w:val="center"/>
          </w:tcPr>
          <w:p>
            <w:pPr>
              <w:pStyle w:val="12"/>
            </w:pPr>
            <w:r>
              <w:t>9365235.24</w:t>
            </w:r>
          </w:p>
        </w:tc>
        <w:tc>
          <w:tcPr>
            <w:tcW w:w="1134" w:type="dxa"/>
            <w:vAlign w:val="center"/>
          </w:tcPr>
          <w:p>
            <w:pPr>
              <w:pStyle w:val="12"/>
            </w:pPr>
            <w:r>
              <w:t>9365235.24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9365235.24</w:t>
            </w:r>
          </w:p>
        </w:tc>
        <w:tc>
          <w:tcPr>
            <w:tcW w:w="1134" w:type="dxa"/>
            <w:vAlign w:val="center"/>
          </w:tcPr>
          <w:p>
            <w:pPr>
              <w:pStyle w:val="12"/>
            </w:pPr>
            <w:r>
              <w:t>9365235.24</w:t>
            </w:r>
          </w:p>
        </w:tc>
        <w:tc>
          <w:tcPr>
            <w:tcW w:w="1134" w:type="dxa"/>
            <w:vAlign w:val="center"/>
          </w:tcPr>
          <w:p>
            <w:pPr>
              <w:pStyle w:val="12"/>
            </w:pPr>
            <w:r>
              <w:t>9365235.24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2130142</w:t>
            </w:r>
          </w:p>
        </w:tc>
        <w:tc>
          <w:tcPr>
            <w:tcW w:w="1559" w:type="dxa"/>
            <w:vAlign w:val="center"/>
          </w:tcPr>
          <w:p>
            <w:pPr>
              <w:pStyle w:val="13"/>
            </w:pPr>
            <w:r>
              <w:t>乡村道路建设</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2990000.00</w:t>
            </w:r>
          </w:p>
        </w:tc>
        <w:tc>
          <w:tcPr>
            <w:tcW w:w="1134" w:type="dxa"/>
            <w:vAlign w:val="center"/>
          </w:tcPr>
          <w:p>
            <w:pPr>
              <w:pStyle w:val="12"/>
            </w:pPr>
            <w:r>
              <w:t>2990000.00</w:t>
            </w:r>
          </w:p>
        </w:tc>
        <w:tc>
          <w:tcPr>
            <w:tcW w:w="1134" w:type="dxa"/>
            <w:vAlign w:val="center"/>
          </w:tcPr>
          <w:p>
            <w:pPr>
              <w:pStyle w:val="12"/>
            </w:pPr>
            <w:r>
              <w:t>2990000.00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2990000.00</w:t>
            </w:r>
          </w:p>
        </w:tc>
        <w:tc>
          <w:tcPr>
            <w:tcW w:w="1134" w:type="dxa"/>
            <w:vAlign w:val="center"/>
          </w:tcPr>
          <w:p>
            <w:pPr>
              <w:pStyle w:val="12"/>
            </w:pPr>
            <w:r>
              <w:t>2990000.00</w:t>
            </w:r>
          </w:p>
        </w:tc>
        <w:tc>
          <w:tcPr>
            <w:tcW w:w="1134" w:type="dxa"/>
            <w:vAlign w:val="center"/>
          </w:tcPr>
          <w:p>
            <w:pPr>
              <w:pStyle w:val="12"/>
            </w:pPr>
            <w:r>
              <w:t>2990000.00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2296099</w:t>
            </w:r>
          </w:p>
        </w:tc>
        <w:tc>
          <w:tcPr>
            <w:tcW w:w="1559" w:type="dxa"/>
            <w:vAlign w:val="center"/>
          </w:tcPr>
          <w:p>
            <w:pPr>
              <w:pStyle w:val="13"/>
            </w:pPr>
            <w:r>
              <w:t>用于其他社会公益事业的彩票公益金支出</w:t>
            </w:r>
          </w:p>
        </w:tc>
        <w:tc>
          <w:tcPr>
            <w:tcW w:w="1134" w:type="dxa"/>
            <w:vAlign w:val="center"/>
          </w:tcPr>
          <w:p>
            <w:pPr>
              <w:pStyle w:val="12"/>
            </w:pPr>
            <w:r>
              <w:t>2990000.00</w:t>
            </w:r>
          </w:p>
        </w:tc>
        <w:tc>
          <w:tcPr>
            <w:tcW w:w="1134" w:type="dxa"/>
            <w:vAlign w:val="center"/>
          </w:tcPr>
          <w:p>
            <w:pPr>
              <w:pStyle w:val="12"/>
            </w:pPr>
            <w:r>
              <w:t>2990000.00</w:t>
            </w:r>
          </w:p>
        </w:tc>
        <w:tc>
          <w:tcPr>
            <w:tcW w:w="1134" w:type="dxa"/>
            <w:vAlign w:val="center"/>
          </w:tcPr>
          <w:p>
            <w:pPr>
              <w:pStyle w:val="12"/>
            </w:pPr>
            <w:r>
              <w:t>2990000.00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493玉田县郭家桥乡人民政府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13448235.24</w:t>
            </w:r>
          </w:p>
        </w:tc>
        <w:tc>
          <w:tcPr>
            <w:tcW w:w="1361" w:type="dxa"/>
            <w:vAlign w:val="center"/>
          </w:tcPr>
          <w:p>
            <w:pPr>
              <w:pStyle w:val="16"/>
            </w:pPr>
            <w:r>
              <w:t>9315235.24</w:t>
            </w:r>
          </w:p>
        </w:tc>
        <w:tc>
          <w:tcPr>
            <w:tcW w:w="1361" w:type="dxa"/>
            <w:vAlign w:val="center"/>
          </w:tcPr>
          <w:p>
            <w:pPr>
              <w:pStyle w:val="16"/>
            </w:pPr>
            <w:r>
              <w:t>4133000.00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9385235.24</w:t>
            </w:r>
          </w:p>
        </w:tc>
        <w:tc>
          <w:tcPr>
            <w:tcW w:w="1361" w:type="dxa"/>
            <w:vAlign w:val="center"/>
          </w:tcPr>
          <w:p>
            <w:pPr>
              <w:pStyle w:val="12"/>
            </w:pPr>
            <w:r>
              <w:t>9315235.24</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9365235.24</w:t>
            </w:r>
          </w:p>
        </w:tc>
        <w:tc>
          <w:tcPr>
            <w:tcW w:w="1361" w:type="dxa"/>
            <w:vAlign w:val="center"/>
          </w:tcPr>
          <w:p>
            <w:pPr>
              <w:pStyle w:val="12"/>
            </w:pPr>
            <w:r>
              <w:t>9315235.24</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9365235.24</w:t>
            </w:r>
          </w:p>
        </w:tc>
        <w:tc>
          <w:tcPr>
            <w:tcW w:w="1361" w:type="dxa"/>
            <w:vAlign w:val="center"/>
          </w:tcPr>
          <w:p>
            <w:pPr>
              <w:pStyle w:val="12"/>
            </w:pPr>
            <w:r>
              <w:t>9315235.24</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2130142</w:t>
            </w:r>
          </w:p>
        </w:tc>
        <w:tc>
          <w:tcPr>
            <w:tcW w:w="4535" w:type="dxa"/>
            <w:vAlign w:val="center"/>
          </w:tcPr>
          <w:p>
            <w:pPr>
              <w:pStyle w:val="13"/>
            </w:pPr>
            <w:r>
              <w:t>乡村道路建设</w:t>
            </w: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2990000.00</w:t>
            </w:r>
          </w:p>
        </w:tc>
        <w:tc>
          <w:tcPr>
            <w:tcW w:w="1361" w:type="dxa"/>
            <w:vAlign w:val="center"/>
          </w:tcPr>
          <w:p>
            <w:pPr>
              <w:pStyle w:val="12"/>
            </w:pPr>
          </w:p>
        </w:tc>
        <w:tc>
          <w:tcPr>
            <w:tcW w:w="1361" w:type="dxa"/>
            <w:vAlign w:val="center"/>
          </w:tcPr>
          <w:p>
            <w:pPr>
              <w:pStyle w:val="12"/>
            </w:pPr>
            <w:r>
              <w:t>2990000.00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2990000.00</w:t>
            </w:r>
          </w:p>
        </w:tc>
        <w:tc>
          <w:tcPr>
            <w:tcW w:w="1361" w:type="dxa"/>
            <w:vAlign w:val="center"/>
          </w:tcPr>
          <w:p>
            <w:pPr>
              <w:pStyle w:val="12"/>
            </w:pPr>
          </w:p>
        </w:tc>
        <w:tc>
          <w:tcPr>
            <w:tcW w:w="1361" w:type="dxa"/>
            <w:vAlign w:val="center"/>
          </w:tcPr>
          <w:p>
            <w:pPr>
              <w:pStyle w:val="12"/>
            </w:pPr>
            <w:r>
              <w:t>2990000.00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2296099</w:t>
            </w:r>
          </w:p>
        </w:tc>
        <w:tc>
          <w:tcPr>
            <w:tcW w:w="4535" w:type="dxa"/>
            <w:vAlign w:val="center"/>
          </w:tcPr>
          <w:p>
            <w:pPr>
              <w:pStyle w:val="13"/>
            </w:pPr>
            <w:r>
              <w:t>用于其他社会公益事业的彩票公益金支出</w:t>
            </w:r>
          </w:p>
        </w:tc>
        <w:tc>
          <w:tcPr>
            <w:tcW w:w="1361" w:type="dxa"/>
            <w:vAlign w:val="center"/>
          </w:tcPr>
          <w:p>
            <w:pPr>
              <w:pStyle w:val="12"/>
            </w:pPr>
            <w:r>
              <w:t>2990000.00</w:t>
            </w:r>
          </w:p>
        </w:tc>
        <w:tc>
          <w:tcPr>
            <w:tcW w:w="1361" w:type="dxa"/>
            <w:vAlign w:val="center"/>
          </w:tcPr>
          <w:p>
            <w:pPr>
              <w:pStyle w:val="12"/>
            </w:pPr>
          </w:p>
        </w:tc>
        <w:tc>
          <w:tcPr>
            <w:tcW w:w="1361" w:type="dxa"/>
            <w:vAlign w:val="center"/>
          </w:tcPr>
          <w:p>
            <w:pPr>
              <w:pStyle w:val="12"/>
            </w:pPr>
            <w:r>
              <w:t>2990000.00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493玉田县郭家桥乡人民政府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10458235.24</w:t>
            </w:r>
          </w:p>
        </w:tc>
        <w:tc>
          <w:tcPr>
            <w:tcW w:w="3402" w:type="dxa"/>
            <w:vAlign w:val="center"/>
          </w:tcPr>
          <w:p>
            <w:pPr>
              <w:pStyle w:val="13"/>
            </w:pPr>
            <w:r>
              <w:t>一、一般公共服务支出</w:t>
            </w:r>
          </w:p>
        </w:tc>
        <w:tc>
          <w:tcPr>
            <w:tcW w:w="1474" w:type="dxa"/>
            <w:vAlign w:val="center"/>
          </w:tcPr>
          <w:p>
            <w:pPr>
              <w:pStyle w:val="12"/>
            </w:pPr>
            <w:r>
              <w:t>9385235.24</w:t>
            </w:r>
          </w:p>
        </w:tc>
        <w:tc>
          <w:tcPr>
            <w:tcW w:w="1474" w:type="dxa"/>
            <w:vAlign w:val="center"/>
          </w:tcPr>
          <w:p>
            <w:pPr>
              <w:pStyle w:val="12"/>
            </w:pPr>
            <w:r>
              <w:t>9385235.24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2990000.00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53000.00</w:t>
            </w:r>
          </w:p>
        </w:tc>
        <w:tc>
          <w:tcPr>
            <w:tcW w:w="1474" w:type="dxa"/>
            <w:vAlign w:val="center"/>
          </w:tcPr>
          <w:p>
            <w:pPr>
              <w:pStyle w:val="12"/>
            </w:pPr>
            <w:r>
              <w:t>53000.00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20000.00</w:t>
            </w:r>
          </w:p>
        </w:tc>
        <w:tc>
          <w:tcPr>
            <w:tcW w:w="1474" w:type="dxa"/>
            <w:vAlign w:val="center"/>
          </w:tcPr>
          <w:p>
            <w:pPr>
              <w:pStyle w:val="12"/>
            </w:pPr>
            <w:r>
              <w:t>20000.00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1000000.00</w:t>
            </w:r>
          </w:p>
        </w:tc>
        <w:tc>
          <w:tcPr>
            <w:tcW w:w="1474" w:type="dxa"/>
            <w:vAlign w:val="center"/>
          </w:tcPr>
          <w:p>
            <w:pPr>
              <w:pStyle w:val="12"/>
            </w:pPr>
            <w:r>
              <w:t>1000000.00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2990000.00</w:t>
            </w:r>
          </w:p>
        </w:tc>
        <w:tc>
          <w:tcPr>
            <w:tcW w:w="1474" w:type="dxa"/>
            <w:vAlign w:val="center"/>
          </w:tcPr>
          <w:p>
            <w:pPr>
              <w:pStyle w:val="12"/>
            </w:pPr>
          </w:p>
        </w:tc>
        <w:tc>
          <w:tcPr>
            <w:tcW w:w="1474" w:type="dxa"/>
            <w:vAlign w:val="center"/>
          </w:tcPr>
          <w:p>
            <w:pPr>
              <w:pStyle w:val="12"/>
            </w:pPr>
            <w:r>
              <w:t>2990000.00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13448235.24</w:t>
            </w:r>
          </w:p>
        </w:tc>
        <w:tc>
          <w:tcPr>
            <w:tcW w:w="3402" w:type="dxa"/>
            <w:vAlign w:val="center"/>
          </w:tcPr>
          <w:p>
            <w:pPr>
              <w:pStyle w:val="15"/>
            </w:pPr>
            <w:r>
              <w:t>本年支出合计</w:t>
            </w:r>
          </w:p>
        </w:tc>
        <w:tc>
          <w:tcPr>
            <w:tcW w:w="1474" w:type="dxa"/>
            <w:vAlign w:val="center"/>
          </w:tcPr>
          <w:p>
            <w:pPr>
              <w:pStyle w:val="16"/>
            </w:pPr>
            <w:r>
              <w:t>13448235.24</w:t>
            </w:r>
          </w:p>
        </w:tc>
        <w:tc>
          <w:tcPr>
            <w:tcW w:w="1474" w:type="dxa"/>
            <w:vAlign w:val="center"/>
          </w:tcPr>
          <w:p>
            <w:pPr>
              <w:pStyle w:val="16"/>
            </w:pPr>
            <w:r>
              <w:t>10458235.24</w:t>
            </w:r>
          </w:p>
        </w:tc>
        <w:tc>
          <w:tcPr>
            <w:tcW w:w="1474" w:type="dxa"/>
            <w:vAlign w:val="center"/>
          </w:tcPr>
          <w:p>
            <w:pPr>
              <w:pStyle w:val="16"/>
            </w:pPr>
            <w:r>
              <w:t>2990000.00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13448235.24</w:t>
            </w:r>
          </w:p>
        </w:tc>
        <w:tc>
          <w:tcPr>
            <w:tcW w:w="3402" w:type="dxa"/>
            <w:vAlign w:val="center"/>
          </w:tcPr>
          <w:p>
            <w:pPr>
              <w:pStyle w:val="15"/>
            </w:pPr>
            <w:r>
              <w:t>支出总计</w:t>
            </w:r>
          </w:p>
        </w:tc>
        <w:tc>
          <w:tcPr>
            <w:tcW w:w="1474" w:type="dxa"/>
            <w:vAlign w:val="center"/>
          </w:tcPr>
          <w:p>
            <w:pPr>
              <w:pStyle w:val="16"/>
            </w:pPr>
            <w:r>
              <w:t>13448235.24</w:t>
            </w:r>
          </w:p>
        </w:tc>
        <w:tc>
          <w:tcPr>
            <w:tcW w:w="1474" w:type="dxa"/>
            <w:vAlign w:val="center"/>
          </w:tcPr>
          <w:p>
            <w:pPr>
              <w:pStyle w:val="16"/>
            </w:pPr>
            <w:r>
              <w:t>10458235.24</w:t>
            </w:r>
          </w:p>
        </w:tc>
        <w:tc>
          <w:tcPr>
            <w:tcW w:w="1474" w:type="dxa"/>
            <w:vAlign w:val="center"/>
          </w:tcPr>
          <w:p>
            <w:pPr>
              <w:pStyle w:val="16"/>
            </w:pPr>
            <w:r>
              <w:t>2990000.00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493玉田县郭家桥乡人民政府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10458235.24</w:t>
            </w:r>
          </w:p>
        </w:tc>
        <w:tc>
          <w:tcPr>
            <w:tcW w:w="2551" w:type="dxa"/>
            <w:vAlign w:val="center"/>
          </w:tcPr>
          <w:p>
            <w:pPr>
              <w:pStyle w:val="16"/>
            </w:pPr>
            <w:r>
              <w:t>9315235.24</w:t>
            </w:r>
          </w:p>
        </w:tc>
        <w:tc>
          <w:tcPr>
            <w:tcW w:w="2551" w:type="dxa"/>
            <w:vAlign w:val="center"/>
          </w:tcPr>
          <w:p>
            <w:pPr>
              <w:pStyle w:val="16"/>
            </w:pPr>
            <w:r>
              <w:t>1143000.00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9385235.24</w:t>
            </w:r>
          </w:p>
        </w:tc>
        <w:tc>
          <w:tcPr>
            <w:tcW w:w="2551" w:type="dxa"/>
            <w:vAlign w:val="center"/>
          </w:tcPr>
          <w:p>
            <w:pPr>
              <w:pStyle w:val="12"/>
            </w:pPr>
            <w:r>
              <w:t>9315235.24</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9365235.24</w:t>
            </w:r>
          </w:p>
        </w:tc>
        <w:tc>
          <w:tcPr>
            <w:tcW w:w="2551" w:type="dxa"/>
            <w:vAlign w:val="center"/>
          </w:tcPr>
          <w:p>
            <w:pPr>
              <w:pStyle w:val="12"/>
            </w:pPr>
            <w:r>
              <w:t>9315235.24</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9365235.24</w:t>
            </w:r>
          </w:p>
        </w:tc>
        <w:tc>
          <w:tcPr>
            <w:tcW w:w="2551" w:type="dxa"/>
            <w:vAlign w:val="center"/>
          </w:tcPr>
          <w:p>
            <w:pPr>
              <w:pStyle w:val="12"/>
            </w:pPr>
            <w:r>
              <w:t>9315235.24</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53000.00</w:t>
            </w:r>
          </w:p>
        </w:tc>
        <w:tc>
          <w:tcPr>
            <w:tcW w:w="2551" w:type="dxa"/>
            <w:vAlign w:val="center"/>
          </w:tcPr>
          <w:p>
            <w:pPr>
              <w:pStyle w:val="12"/>
            </w:pPr>
          </w:p>
        </w:tc>
        <w:tc>
          <w:tcPr>
            <w:tcW w:w="2551" w:type="dxa"/>
            <w:vAlign w:val="center"/>
          </w:tcPr>
          <w:p>
            <w:pPr>
              <w:pStyle w:val="12"/>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53000.00</w:t>
            </w:r>
          </w:p>
        </w:tc>
        <w:tc>
          <w:tcPr>
            <w:tcW w:w="2551" w:type="dxa"/>
            <w:vAlign w:val="center"/>
          </w:tcPr>
          <w:p>
            <w:pPr>
              <w:pStyle w:val="12"/>
            </w:pPr>
          </w:p>
        </w:tc>
        <w:tc>
          <w:tcPr>
            <w:tcW w:w="2551" w:type="dxa"/>
            <w:vAlign w:val="center"/>
          </w:tcPr>
          <w:p>
            <w:pPr>
              <w:pStyle w:val="12"/>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53000.00</w:t>
            </w:r>
          </w:p>
        </w:tc>
        <w:tc>
          <w:tcPr>
            <w:tcW w:w="2551" w:type="dxa"/>
            <w:vAlign w:val="center"/>
          </w:tcPr>
          <w:p>
            <w:pPr>
              <w:pStyle w:val="12"/>
            </w:pPr>
          </w:p>
        </w:tc>
        <w:tc>
          <w:tcPr>
            <w:tcW w:w="2551" w:type="dxa"/>
            <w:vAlign w:val="center"/>
          </w:tcPr>
          <w:p>
            <w:pPr>
              <w:pStyle w:val="12"/>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1000000.00</w:t>
            </w:r>
          </w:p>
        </w:tc>
        <w:tc>
          <w:tcPr>
            <w:tcW w:w="2551" w:type="dxa"/>
            <w:vAlign w:val="center"/>
          </w:tcPr>
          <w:p>
            <w:pPr>
              <w:pStyle w:val="12"/>
            </w:pPr>
          </w:p>
        </w:tc>
        <w:tc>
          <w:tcPr>
            <w:tcW w:w="2551" w:type="dxa"/>
            <w:vAlign w:val="center"/>
          </w:tcPr>
          <w:p>
            <w:pPr>
              <w:pStyle w:val="12"/>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1000000.00</w:t>
            </w:r>
          </w:p>
        </w:tc>
        <w:tc>
          <w:tcPr>
            <w:tcW w:w="2551" w:type="dxa"/>
            <w:vAlign w:val="center"/>
          </w:tcPr>
          <w:p>
            <w:pPr>
              <w:pStyle w:val="12"/>
            </w:pPr>
          </w:p>
        </w:tc>
        <w:tc>
          <w:tcPr>
            <w:tcW w:w="2551" w:type="dxa"/>
            <w:vAlign w:val="center"/>
          </w:tcPr>
          <w:p>
            <w:pPr>
              <w:pStyle w:val="12"/>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2130142</w:t>
            </w:r>
          </w:p>
        </w:tc>
        <w:tc>
          <w:tcPr>
            <w:tcW w:w="4535" w:type="dxa"/>
            <w:vAlign w:val="center"/>
          </w:tcPr>
          <w:p>
            <w:pPr>
              <w:pStyle w:val="13"/>
            </w:pPr>
            <w:r>
              <w:t>乡村道路建设</w:t>
            </w:r>
          </w:p>
        </w:tc>
        <w:tc>
          <w:tcPr>
            <w:tcW w:w="2551" w:type="dxa"/>
            <w:vAlign w:val="center"/>
          </w:tcPr>
          <w:p>
            <w:pPr>
              <w:pStyle w:val="12"/>
            </w:pPr>
            <w:r>
              <w:t>1000000.00</w:t>
            </w:r>
          </w:p>
        </w:tc>
        <w:tc>
          <w:tcPr>
            <w:tcW w:w="2551" w:type="dxa"/>
            <w:vAlign w:val="center"/>
          </w:tcPr>
          <w:p>
            <w:pPr>
              <w:pStyle w:val="12"/>
            </w:pPr>
          </w:p>
        </w:tc>
        <w:tc>
          <w:tcPr>
            <w:tcW w:w="2551" w:type="dxa"/>
            <w:vAlign w:val="center"/>
          </w:tcPr>
          <w:p>
            <w:pPr>
              <w:pStyle w:val="12"/>
            </w:pPr>
            <w:r>
              <w:t>1000000.00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493玉田县郭家桥乡人民政府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9315235.24</w:t>
            </w:r>
          </w:p>
        </w:tc>
        <w:tc>
          <w:tcPr>
            <w:tcW w:w="2551" w:type="dxa"/>
            <w:vAlign w:val="center"/>
          </w:tcPr>
          <w:p>
            <w:pPr>
              <w:pStyle w:val="16"/>
            </w:pPr>
            <w:r>
              <w:t>8424207.24</w:t>
            </w:r>
          </w:p>
        </w:tc>
        <w:tc>
          <w:tcPr>
            <w:tcW w:w="2551" w:type="dxa"/>
            <w:vAlign w:val="center"/>
          </w:tcPr>
          <w:p>
            <w:pPr>
              <w:pStyle w:val="16"/>
            </w:pPr>
            <w:r>
              <w:t>891028.00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8177733.24</w:t>
            </w:r>
          </w:p>
        </w:tc>
        <w:tc>
          <w:tcPr>
            <w:tcW w:w="2551" w:type="dxa"/>
            <w:vAlign w:val="center"/>
          </w:tcPr>
          <w:p>
            <w:pPr>
              <w:pStyle w:val="12"/>
            </w:pPr>
            <w:r>
              <w:t>8177733.24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2076599.80</w:t>
            </w:r>
          </w:p>
        </w:tc>
        <w:tc>
          <w:tcPr>
            <w:tcW w:w="2551" w:type="dxa"/>
            <w:vAlign w:val="center"/>
          </w:tcPr>
          <w:p>
            <w:pPr>
              <w:pStyle w:val="12"/>
            </w:pPr>
            <w:r>
              <w:t>2076599.80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1434816.00</w:t>
            </w:r>
          </w:p>
        </w:tc>
        <w:tc>
          <w:tcPr>
            <w:tcW w:w="2551" w:type="dxa"/>
            <w:vAlign w:val="center"/>
          </w:tcPr>
          <w:p>
            <w:pPr>
              <w:pStyle w:val="12"/>
            </w:pPr>
            <w:r>
              <w:t>1434816.00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327172.00</w:t>
            </w:r>
          </w:p>
        </w:tc>
        <w:tc>
          <w:tcPr>
            <w:tcW w:w="2551" w:type="dxa"/>
            <w:vAlign w:val="center"/>
          </w:tcPr>
          <w:p>
            <w:pPr>
              <w:pStyle w:val="12"/>
            </w:pPr>
            <w:r>
              <w:t>327172.00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986523.86</w:t>
            </w:r>
          </w:p>
        </w:tc>
        <w:tc>
          <w:tcPr>
            <w:tcW w:w="2551" w:type="dxa"/>
            <w:vAlign w:val="center"/>
          </w:tcPr>
          <w:p>
            <w:pPr>
              <w:pStyle w:val="12"/>
            </w:pPr>
            <w:r>
              <w:t>986523.86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638929.90</w:t>
            </w:r>
          </w:p>
        </w:tc>
        <w:tc>
          <w:tcPr>
            <w:tcW w:w="2551" w:type="dxa"/>
            <w:vAlign w:val="center"/>
          </w:tcPr>
          <w:p>
            <w:pPr>
              <w:pStyle w:val="12"/>
            </w:pPr>
            <w:r>
              <w:t>638929.90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340528.64</w:t>
            </w:r>
          </w:p>
        </w:tc>
        <w:tc>
          <w:tcPr>
            <w:tcW w:w="2551" w:type="dxa"/>
            <w:vAlign w:val="center"/>
          </w:tcPr>
          <w:p>
            <w:pPr>
              <w:pStyle w:val="12"/>
            </w:pPr>
            <w:r>
              <w:t>340528.64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280800.95</w:t>
            </w:r>
          </w:p>
        </w:tc>
        <w:tc>
          <w:tcPr>
            <w:tcW w:w="2551" w:type="dxa"/>
            <w:vAlign w:val="center"/>
          </w:tcPr>
          <w:p>
            <w:pPr>
              <w:pStyle w:val="12"/>
            </w:pPr>
            <w:r>
              <w:t>280800.95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70200.24</w:t>
            </w:r>
          </w:p>
        </w:tc>
        <w:tc>
          <w:tcPr>
            <w:tcW w:w="2551" w:type="dxa"/>
            <w:vAlign w:val="center"/>
          </w:tcPr>
          <w:p>
            <w:pPr>
              <w:pStyle w:val="12"/>
            </w:pPr>
            <w:r>
              <w:t>70200.24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501660.94</w:t>
            </w:r>
          </w:p>
        </w:tc>
        <w:tc>
          <w:tcPr>
            <w:tcW w:w="2551" w:type="dxa"/>
            <w:vAlign w:val="center"/>
          </w:tcPr>
          <w:p>
            <w:pPr>
              <w:pStyle w:val="12"/>
            </w:pPr>
            <w:r>
              <w:t>501660.94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1520500.91</w:t>
            </w:r>
          </w:p>
        </w:tc>
        <w:tc>
          <w:tcPr>
            <w:tcW w:w="2551" w:type="dxa"/>
            <w:vAlign w:val="center"/>
          </w:tcPr>
          <w:p>
            <w:pPr>
              <w:pStyle w:val="12"/>
            </w:pPr>
            <w:r>
              <w:t>1520500.91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891028.00</w:t>
            </w:r>
          </w:p>
        </w:tc>
        <w:tc>
          <w:tcPr>
            <w:tcW w:w="2551" w:type="dxa"/>
            <w:vAlign w:val="center"/>
          </w:tcPr>
          <w:p>
            <w:pPr>
              <w:pStyle w:val="12"/>
            </w:pPr>
          </w:p>
        </w:tc>
        <w:tc>
          <w:tcPr>
            <w:tcW w:w="2551" w:type="dxa"/>
            <w:vAlign w:val="center"/>
          </w:tcPr>
          <w:p>
            <w:pPr>
              <w:pStyle w:val="12"/>
            </w:pPr>
            <w:r>
              <w:t>891028.00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150000.00</w:t>
            </w:r>
          </w:p>
        </w:tc>
        <w:tc>
          <w:tcPr>
            <w:tcW w:w="2551" w:type="dxa"/>
            <w:vAlign w:val="center"/>
          </w:tcPr>
          <w:p>
            <w:pPr>
              <w:pStyle w:val="12"/>
            </w:pPr>
          </w:p>
        </w:tc>
        <w:tc>
          <w:tcPr>
            <w:tcW w:w="2551" w:type="dxa"/>
            <w:vAlign w:val="center"/>
          </w:tcPr>
          <w:p>
            <w:pPr>
              <w:pStyle w:val="12"/>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160000.00</w:t>
            </w:r>
          </w:p>
        </w:tc>
        <w:tc>
          <w:tcPr>
            <w:tcW w:w="2551" w:type="dxa"/>
            <w:vAlign w:val="center"/>
          </w:tcPr>
          <w:p>
            <w:pPr>
              <w:pStyle w:val="12"/>
            </w:pPr>
          </w:p>
        </w:tc>
        <w:tc>
          <w:tcPr>
            <w:tcW w:w="2551" w:type="dxa"/>
            <w:vAlign w:val="center"/>
          </w:tcPr>
          <w:p>
            <w:pPr>
              <w:pStyle w:val="12"/>
            </w:pPr>
            <w:r>
              <w:t>160000.00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26728.00</w:t>
            </w:r>
          </w:p>
        </w:tc>
        <w:tc>
          <w:tcPr>
            <w:tcW w:w="2551" w:type="dxa"/>
            <w:vAlign w:val="center"/>
          </w:tcPr>
          <w:p>
            <w:pPr>
              <w:pStyle w:val="12"/>
            </w:pPr>
          </w:p>
        </w:tc>
        <w:tc>
          <w:tcPr>
            <w:tcW w:w="2551" w:type="dxa"/>
            <w:vAlign w:val="center"/>
          </w:tcPr>
          <w:p>
            <w:pPr>
              <w:pStyle w:val="12"/>
            </w:pPr>
            <w:r>
              <w:t>26728.00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42400.00</w:t>
            </w:r>
          </w:p>
        </w:tc>
        <w:tc>
          <w:tcPr>
            <w:tcW w:w="2551" w:type="dxa"/>
            <w:vAlign w:val="center"/>
          </w:tcPr>
          <w:p>
            <w:pPr>
              <w:pStyle w:val="12"/>
            </w:pPr>
          </w:p>
        </w:tc>
        <w:tc>
          <w:tcPr>
            <w:tcW w:w="2551" w:type="dxa"/>
            <w:vAlign w:val="center"/>
          </w:tcPr>
          <w:p>
            <w:pPr>
              <w:pStyle w:val="12"/>
            </w:pPr>
            <w:r>
              <w:t>42400.00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53000.00</w:t>
            </w:r>
          </w:p>
        </w:tc>
        <w:tc>
          <w:tcPr>
            <w:tcW w:w="2551" w:type="dxa"/>
            <w:vAlign w:val="center"/>
          </w:tcPr>
          <w:p>
            <w:pPr>
              <w:pStyle w:val="12"/>
            </w:pPr>
          </w:p>
        </w:tc>
        <w:tc>
          <w:tcPr>
            <w:tcW w:w="2551" w:type="dxa"/>
            <w:vAlign w:val="center"/>
          </w:tcPr>
          <w:p>
            <w:pPr>
              <w:pStyle w:val="12"/>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272400.00</w:t>
            </w:r>
          </w:p>
        </w:tc>
        <w:tc>
          <w:tcPr>
            <w:tcW w:w="2551" w:type="dxa"/>
            <w:vAlign w:val="center"/>
          </w:tcPr>
          <w:p>
            <w:pPr>
              <w:pStyle w:val="12"/>
            </w:pPr>
          </w:p>
        </w:tc>
        <w:tc>
          <w:tcPr>
            <w:tcW w:w="2551" w:type="dxa"/>
            <w:vAlign w:val="center"/>
          </w:tcPr>
          <w:p>
            <w:pPr>
              <w:pStyle w:val="12"/>
            </w:pPr>
            <w:r>
              <w:t>272400.00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82500.00</w:t>
            </w:r>
          </w:p>
        </w:tc>
        <w:tc>
          <w:tcPr>
            <w:tcW w:w="2551" w:type="dxa"/>
            <w:vAlign w:val="center"/>
          </w:tcPr>
          <w:p>
            <w:pPr>
              <w:pStyle w:val="12"/>
            </w:pPr>
          </w:p>
        </w:tc>
        <w:tc>
          <w:tcPr>
            <w:tcW w:w="2551" w:type="dxa"/>
            <w:vAlign w:val="center"/>
          </w:tcPr>
          <w:p>
            <w:pPr>
              <w:pStyle w:val="12"/>
            </w:pPr>
            <w:r>
              <w:t>82500.00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246474.00</w:t>
            </w:r>
          </w:p>
        </w:tc>
        <w:tc>
          <w:tcPr>
            <w:tcW w:w="2551" w:type="dxa"/>
            <w:vAlign w:val="center"/>
          </w:tcPr>
          <w:p>
            <w:pPr>
              <w:pStyle w:val="12"/>
            </w:pPr>
            <w:r>
              <w:t>246474.00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226074.00</w:t>
            </w:r>
          </w:p>
        </w:tc>
        <w:tc>
          <w:tcPr>
            <w:tcW w:w="2551" w:type="dxa"/>
            <w:vAlign w:val="center"/>
          </w:tcPr>
          <w:p>
            <w:pPr>
              <w:pStyle w:val="12"/>
            </w:pPr>
            <w:r>
              <w:t>226074.00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19800.00</w:t>
            </w:r>
          </w:p>
        </w:tc>
        <w:tc>
          <w:tcPr>
            <w:tcW w:w="2551" w:type="dxa"/>
            <w:vAlign w:val="center"/>
          </w:tcPr>
          <w:p>
            <w:pPr>
              <w:pStyle w:val="12"/>
            </w:pPr>
            <w:r>
              <w:t>19800.00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600.00</w:t>
            </w:r>
          </w:p>
        </w:tc>
        <w:tc>
          <w:tcPr>
            <w:tcW w:w="2551" w:type="dxa"/>
            <w:vAlign w:val="center"/>
          </w:tcPr>
          <w:p>
            <w:pPr>
              <w:pStyle w:val="12"/>
            </w:pPr>
            <w:r>
              <w:t>600.00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493玉田县郭家桥乡人民政府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2990000.00</w:t>
            </w:r>
          </w:p>
        </w:tc>
        <w:tc>
          <w:tcPr>
            <w:tcW w:w="2551" w:type="dxa"/>
            <w:vAlign w:val="center"/>
          </w:tcPr>
          <w:p>
            <w:pPr>
              <w:pStyle w:val="16"/>
            </w:pPr>
          </w:p>
        </w:tc>
        <w:tc>
          <w:tcPr>
            <w:tcW w:w="2551" w:type="dxa"/>
            <w:vAlign w:val="center"/>
          </w:tcPr>
          <w:p>
            <w:pPr>
              <w:pStyle w:val="16"/>
            </w:pPr>
            <w:r>
              <w:t>2990000.00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2990000.00</w:t>
            </w:r>
          </w:p>
        </w:tc>
        <w:tc>
          <w:tcPr>
            <w:tcW w:w="2551" w:type="dxa"/>
            <w:vAlign w:val="center"/>
          </w:tcPr>
          <w:p>
            <w:pPr>
              <w:pStyle w:val="12"/>
            </w:pPr>
          </w:p>
        </w:tc>
        <w:tc>
          <w:tcPr>
            <w:tcW w:w="2551" w:type="dxa"/>
            <w:vAlign w:val="center"/>
          </w:tcPr>
          <w:p>
            <w:pPr>
              <w:pStyle w:val="12"/>
            </w:pPr>
            <w:r>
              <w:t>2990000.00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2990000.00</w:t>
            </w:r>
          </w:p>
        </w:tc>
        <w:tc>
          <w:tcPr>
            <w:tcW w:w="2551" w:type="dxa"/>
            <w:vAlign w:val="center"/>
          </w:tcPr>
          <w:p>
            <w:pPr>
              <w:pStyle w:val="12"/>
            </w:pPr>
          </w:p>
        </w:tc>
        <w:tc>
          <w:tcPr>
            <w:tcW w:w="2551" w:type="dxa"/>
            <w:vAlign w:val="center"/>
          </w:tcPr>
          <w:p>
            <w:pPr>
              <w:pStyle w:val="12"/>
            </w:pPr>
            <w:r>
              <w:t>2990000.00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2296099</w:t>
            </w:r>
          </w:p>
        </w:tc>
        <w:tc>
          <w:tcPr>
            <w:tcW w:w="4535" w:type="dxa"/>
            <w:vAlign w:val="center"/>
          </w:tcPr>
          <w:p>
            <w:pPr>
              <w:pStyle w:val="13"/>
            </w:pPr>
            <w:r>
              <w:t>用于其他社会公益事业的彩票公益金支出</w:t>
            </w:r>
          </w:p>
        </w:tc>
        <w:tc>
          <w:tcPr>
            <w:tcW w:w="2551" w:type="dxa"/>
            <w:vAlign w:val="center"/>
          </w:tcPr>
          <w:p>
            <w:pPr>
              <w:pStyle w:val="12"/>
            </w:pPr>
            <w:r>
              <w:t>2990000.00</w:t>
            </w:r>
          </w:p>
        </w:tc>
        <w:tc>
          <w:tcPr>
            <w:tcW w:w="2551" w:type="dxa"/>
            <w:vAlign w:val="center"/>
          </w:tcPr>
          <w:p>
            <w:pPr>
              <w:pStyle w:val="12"/>
            </w:pPr>
          </w:p>
        </w:tc>
        <w:tc>
          <w:tcPr>
            <w:tcW w:w="2551" w:type="dxa"/>
            <w:vAlign w:val="center"/>
          </w:tcPr>
          <w:p>
            <w:pPr>
              <w:pStyle w:val="12"/>
            </w:pPr>
            <w:r>
              <w:t>2990000.00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493玉田县郭家桥乡人民政府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493玉田县郭家桥乡人民政府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4</w:t>
            </w:r>
            <w:r>
              <w:t>3000.00</w:t>
            </w:r>
          </w:p>
        </w:tc>
        <w:tc>
          <w:tcPr>
            <w:tcW w:w="2381" w:type="dxa"/>
            <w:vAlign w:val="center"/>
          </w:tcPr>
          <w:p>
            <w:pPr>
              <w:pStyle w:val="16"/>
            </w:pPr>
            <w:r>
              <w:rPr>
                <w:rFonts w:hint="eastAsia"/>
                <w:lang w:val="en-US" w:eastAsia="zh-CN"/>
              </w:rPr>
              <w:t>4</w:t>
            </w:r>
            <w:r>
              <w:t>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rPr>
                <w:rFonts w:hint="eastAsia"/>
                <w:lang w:val="en-US" w:eastAsia="zh-CN"/>
              </w:rPr>
              <w:t>4</w:t>
            </w:r>
            <w:r>
              <w:t>3000.00</w:t>
            </w:r>
          </w:p>
        </w:tc>
        <w:tc>
          <w:tcPr>
            <w:tcW w:w="2381" w:type="dxa"/>
            <w:vAlign w:val="center"/>
          </w:tcPr>
          <w:p>
            <w:pPr>
              <w:pStyle w:val="12"/>
            </w:pPr>
            <w:r>
              <w:rPr>
                <w:rFonts w:hint="eastAsia"/>
                <w:lang w:val="en-US" w:eastAsia="zh-CN"/>
              </w:rPr>
              <w:t>4</w:t>
            </w:r>
            <w:r>
              <w:t>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20000.00</w:t>
            </w:r>
          </w:p>
        </w:tc>
        <w:tc>
          <w:tcPr>
            <w:tcW w:w="2381" w:type="dxa"/>
            <w:vAlign w:val="center"/>
          </w:tcPr>
          <w:p>
            <w:pPr>
              <w:pStyle w:val="12"/>
              <w:rPr>
                <w:rFonts w:hint="default" w:eastAsia="方正书宋_GBK"/>
                <w:lang w:val="en-US" w:eastAsia="zh-CN"/>
              </w:rPr>
            </w:pPr>
            <w:r>
              <w:rPr>
                <w:rFonts w:hint="eastAsia"/>
                <w:lang w:val="en-US" w:eastAsia="zh-CN"/>
              </w:rPr>
              <w:t>20000.00</w:t>
            </w:r>
          </w:p>
        </w:tc>
        <w:tc>
          <w:tcPr>
            <w:tcW w:w="2381" w:type="dxa"/>
            <w:vAlign w:val="center"/>
          </w:tcPr>
          <w:p>
            <w:pPr>
              <w:pStyle w:val="12"/>
            </w:pPr>
            <w:bookmarkStart w:id="19" w:name="_GoBack"/>
            <w:bookmarkEnd w:id="19"/>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玉田县郭家桥乡人民政府2025年部门预算信息公开情况说明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玉田县郭家桥乡人民政府2025年部门预算信息公开情况说明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按照《中华人民共和国预算法》、《地方预决算公开操作规程》和《关于进一步推进预算公开工作的实施意见》规定，现将玉田县郭家桥乡人民政府2025年部门预算公开如下：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部门职责说明</w:t>
      </w:r>
    </w:p>
    <w:p>
      <w:pPr>
        <w:pStyle w:val="18"/>
      </w:pPr>
    </w:p>
    <w:p>
      <w:pPr>
        <w:pStyle w:val="18"/>
      </w:pPr>
      <w:r>
        <w:t>按照《预算法》、《地方预决算公开操作规程》和《河北省省级预算公开办法》规定，现将玉田县郭家桥乡人民政府2025年部门预算说明如下：</w:t>
      </w:r>
    </w:p>
    <w:p>
      <w:pPr>
        <w:pStyle w:val="18"/>
      </w:pPr>
      <w:r>
        <w:t>一、部门职责及机构设置情况</w:t>
      </w:r>
    </w:p>
    <w:p>
      <w:pPr>
        <w:pStyle w:val="18"/>
      </w:pPr>
      <w:r>
        <w:t>部门职责：</w:t>
      </w:r>
    </w:p>
    <w:p>
      <w:pPr>
        <w:pStyle w:val="18"/>
      </w:pPr>
      <w:r>
        <w:t>玉田县郭家桥乡</w:t>
      </w:r>
    </w:p>
    <w:p>
      <w:pPr>
        <w:pStyle w:val="18"/>
      </w:pPr>
      <w:r>
        <w:t>职能配置、工作机构和人员编制规定</w:t>
      </w:r>
    </w:p>
    <w:p>
      <w:pPr>
        <w:pStyle w:val="18"/>
      </w:pPr>
      <w:r>
        <w:t>第一条 为了规范郭家桥乡的职能配置、机构设置和人员编制，推进机构、职能、权限、程序、责任法定化，根据唐山市委市政府批准的《玉田县机构改革方案》和《中国共产党机构编制工作条例》《中共河北省委机构编制管理规定》以及党中央和省委、市委、县委对乡镇工作的有关要求，制定本规定。</w:t>
      </w:r>
    </w:p>
    <w:p>
      <w:pPr>
        <w:pStyle w:val="18"/>
      </w:pPr>
      <w:r>
        <w:t>第二条 郭家桥乡党委是党在农村的基层组织，是党在农村全部工作和战斗力的基础，全面领导本乡的工作和基层社会治理，支持和保证行政组织、经济组织和群众自治组织充分行使职权。郭家桥乡人大是基层地方国家权力机关，加强基层政权、推进基层民主法治建设和政治文明建设。郭家桥乡人民政府是本级人民代表大会的执行机关，是本级国家行政机关，依法行使行政职权。郭家桥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18"/>
      </w:pPr>
      <w:r>
        <w:t>第三条 贯彻落实党中央和省委、市委、县委方针政策和决策部署，坚持和加强党对本乡工作的集中统一领导。郭家桥乡党委、人大、政府主要职责是:</w:t>
      </w:r>
    </w:p>
    <w:p>
      <w:pPr>
        <w:pStyle w:val="18"/>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t>(二)讨论和决定本乡经济建设、政治建设、文化建设、社会建设、生态文明建设和党的建设以及乡村振兴中的重大问题。</w:t>
      </w:r>
    </w:p>
    <w:p>
      <w:pPr>
        <w:pStyle w:val="18"/>
      </w:pPr>
      <w:r>
        <w:t>(三)组织召开本级人民代表大会，充分行使重大事项决定权、监督权和任免权，做好人大代表工作，联系选民、反映群众意见和要求。</w:t>
      </w:r>
    </w:p>
    <w:p>
      <w:pPr>
        <w:pStyle w:val="18"/>
      </w:pPr>
      <w:r>
        <w:t>(四)执行辖区内的经济和社会发展计划、预算，管理辖区内的经济、教育、科学、文化、卫生健康、体育事业和财政、统计、民政、司法行政等行政工作。落实辖区内发展规划、专项规划、区域规划、国土空间规划。</w:t>
      </w:r>
    </w:p>
    <w:p>
      <w:pPr>
        <w:pStyle w:val="18"/>
      </w:pPr>
      <w: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18"/>
      </w:pPr>
      <w:r>
        <w:t>(七)按照干部管理权限，负责对千部的教育、培训、选拔考核和监督工作。协助管理上级有关部门驻乡单位的干部。做好人才服务工作。</w:t>
      </w:r>
    </w:p>
    <w:p>
      <w:pPr>
        <w:pStyle w:val="18"/>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pStyle w:val="18"/>
      </w:pPr>
      <w:r>
        <w:t>第四条 郭家桥乡设内设机构4个，机构规格均为正股级。</w:t>
      </w:r>
    </w:p>
    <w:p>
      <w:pPr>
        <w:pStyle w:val="18"/>
      </w:pPr>
      <w:r>
        <w:t>(一)党政综合办公室</w:t>
      </w:r>
    </w:p>
    <w:p>
      <w:pPr>
        <w:pStyle w:val="18"/>
      </w:pPr>
      <w: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贵内部审计工作;负责财政预(决)算编制、预算执行和预算管理，统一管理本级各项政府性收支;负责国有资产和政府性债务管理，承担各项财政性资金监管工作。完成乡党委、政府交办的其他工作任务。</w:t>
      </w:r>
    </w:p>
    <w:p>
      <w:pPr>
        <w:pStyle w:val="18"/>
      </w:pPr>
      <w:r>
        <w:t>(二)党建工作办公室</w:t>
      </w:r>
    </w:p>
    <w:p>
      <w:pPr>
        <w:pStyle w:val="18"/>
      </w:pPr>
      <w: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乡党委、政府交办的其他工作任务。</w:t>
      </w:r>
    </w:p>
    <w:p>
      <w:pPr>
        <w:pStyle w:val="18"/>
      </w:pPr>
      <w:r>
        <w:t>(三)经济发展办公室</w:t>
      </w:r>
    </w:p>
    <w:p>
      <w:pPr>
        <w:pStyle w:val="18"/>
      </w:pPr>
      <w:r>
        <w:t>负责贯彻执行发展改革等方面的法律法规和政策规定。负责拟订辖区经济社会发展规划并组织实施，做好经济发展、招商引资、项目建设、市场主体培育、经济运行分析和统计等工作。完成乡党委、政府交办的其他工作任务。</w:t>
      </w:r>
    </w:p>
    <w:p>
      <w:pPr>
        <w:pStyle w:val="18"/>
      </w:pPr>
      <w:r>
        <w:t>(四)安全发展办公室</w:t>
      </w:r>
    </w:p>
    <w:p>
      <w:pPr>
        <w:pStyle w:val="18"/>
      </w:pPr>
      <w:r>
        <w:t>负责贯彻执行社会事务、统计等方面的法律法规和政策规定。负责辖区民政、统计、教育、人口、卫生健康、文化、体育!旅游、广播电视等社会事务工作。组织实施居家养老服务工作。负责辖区爱国卫生日常工作;领导辖区内传染病防治工作，组织开展群众性卫生活动，进行预防传染病的健康教育。负责协调与社会事务相关的其他工作。</w:t>
      </w:r>
    </w:p>
    <w:p>
      <w:pPr>
        <w:pStyle w:val="18"/>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w:t>
      </w:r>
    </w:p>
    <w:p>
      <w:pPr>
        <w:pStyle w:val="18"/>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旱、防灾减灾、护林防火工作;建立健全自然灾害救助款物和捐赠款物的监督检查制度，并及时受理投诉和举报;负责辖区乡道、村道建设、养护和管理工作，负责乡村道路交通安全监督管理工作。完成乡党委、政府交办的其他工作任务。</w:t>
      </w:r>
    </w:p>
    <w:p>
      <w:pPr>
        <w:pStyle w:val="18"/>
      </w:pPr>
      <w:r>
        <w:t>第五条郭家桥乡设事业单位4个,均为公益一类事业单位机构规格相当于正股级，经费形式为财政性资金基本保证。</w:t>
      </w:r>
    </w:p>
    <w:p>
      <w:pPr>
        <w:pStyle w:val="18"/>
      </w:pPr>
      <w:r>
        <w:t>(一)综合行政执法队:核定事业编制11名，设队长1名，副队长2名。</w:t>
      </w:r>
    </w:p>
    <w:p>
      <w:pPr>
        <w:pStyle w:val="18"/>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乡党委、政府交办的其他工作任务。</w:t>
      </w:r>
    </w:p>
    <w:p>
      <w:pPr>
        <w:pStyle w:val="18"/>
      </w:pPr>
      <w:r>
        <w:t>(二)行政综合服务中心:核定事业编制9名，设主任1名，副主任2名。</w:t>
      </w:r>
    </w:p>
    <w:p>
      <w:pPr>
        <w:pStyle w:val="18"/>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完成乡党委、政府交办的其他工作任务。</w:t>
      </w:r>
    </w:p>
    <w:p>
      <w:pPr>
        <w:pStyle w:val="18"/>
      </w:pPr>
      <w:r>
        <w:t>(三)农业综合服务中心:核定事业编制10名，设主任1名，副主任2名。</w:t>
      </w:r>
    </w:p>
    <w:p>
      <w:pPr>
        <w:pStyle w:val="18"/>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巩固拓展脱贫攻坚成果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乡党委、政府交办的其他工作任务。</w:t>
      </w:r>
    </w:p>
    <w:p>
      <w:pPr>
        <w:pStyle w:val="18"/>
      </w:pPr>
      <w:r>
        <w:t>(四)退役军人服务站:核定事业编制5名，设站长1名副站长 1名。</w:t>
      </w:r>
    </w:p>
    <w:p>
      <w:pPr>
        <w:pStyle w:val="18"/>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乡党委、政府交办的其他工作任务。</w:t>
      </w:r>
    </w:p>
    <w:p>
      <w:pPr>
        <w:pStyle w:val="18"/>
      </w:pPr>
      <w:r>
        <w:t>第六条郭家桥乡核定行政编制26名，其中，乡党委设书记1名，副书记3名(含乡长1名);乡政府设乡长1名，副乡长3名(其中1名兼任公安派出所所长);乡人大、纪委等其他领导职数按有关规定设置。</w:t>
      </w:r>
    </w:p>
    <w:p>
      <w:pPr>
        <w:pStyle w:val="18"/>
      </w:pPr>
      <w:r>
        <w:t>内设机构正股级职数4名，副股级职数5名。</w:t>
      </w:r>
    </w:p>
    <w:p>
      <w:pPr>
        <w:pStyle w:val="18"/>
      </w:pPr>
      <w:r>
        <w:t>党建工作办公室、综合行政执法队、行政综合服务中心主要负责人可配备副科级干部，党委组织员1名按职级序列掌握。</w:t>
      </w:r>
    </w:p>
    <w:p>
      <w:pPr>
        <w:pStyle w:val="18"/>
      </w:pPr>
      <w:r>
        <w:t>第七条 本规定具体解释工作由中共玉田县委机构编制委员会办公室承担，其调整由中共玉田县委机构编制委员会办公室按规定程序办理。</w:t>
      </w:r>
    </w:p>
    <w:p>
      <w:pPr>
        <w:pStyle w:val="18"/>
      </w:pPr>
      <w:r>
        <w:t>第八条本规定自2024年4月22日起施行。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玉田县郭家桥乡人民政府本级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按照预算管理有关规定，目前部门预算的编制实行综合预算管理，即全部收入和支出都反映在预算中。玉田县郭家桥乡人民政府机关及所属事业单位的收支包含在部门预算中。</w:t>
      </w:r>
    </w:p>
    <w:p>
      <w:pPr>
        <w:pStyle w:val="19"/>
      </w:pPr>
      <w:r>
        <w:t>1、收入说明</w:t>
      </w:r>
    </w:p>
    <w:p>
      <w:pPr>
        <w:pStyle w:val="19"/>
      </w:pPr>
      <w:r>
        <w:t>反映本部门当年全部收入。2025年预算收入13448235.24</w:t>
      </w:r>
      <w:r>
        <w:rPr>
          <w:rFonts w:hint="eastAsia"/>
          <w:lang w:eastAsia="zh-CN"/>
        </w:rPr>
        <w:t>元</w:t>
      </w:r>
      <w:r>
        <w:t>，其中：一般公共预算收入10458235.24</w:t>
      </w:r>
      <w:r>
        <w:rPr>
          <w:rFonts w:hint="eastAsia"/>
          <w:lang w:eastAsia="zh-CN"/>
        </w:rPr>
        <w:t>元</w:t>
      </w:r>
      <w:r>
        <w:t>，基金预算收入2990000.00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9"/>
      </w:pPr>
      <w:r>
        <w:t>2、支出说明</w:t>
      </w:r>
    </w:p>
    <w:p>
      <w:pPr>
        <w:pStyle w:val="19"/>
      </w:pPr>
      <w:r>
        <w:t>收支预算总表支出栏、基本支出表、项目支出表按经济分类和支出功能分类科目编制，反映玉田县郭家桥乡人民政府年度部门预算中支出预算的总体情况。2025年支出预算13448235.24</w:t>
      </w:r>
      <w:r>
        <w:rPr>
          <w:rFonts w:hint="eastAsia"/>
          <w:lang w:eastAsia="zh-CN"/>
        </w:rPr>
        <w:t>元</w:t>
      </w:r>
      <w:r>
        <w:t>，其中基本支出9315235.24</w:t>
      </w:r>
      <w:r>
        <w:rPr>
          <w:rFonts w:hint="eastAsia"/>
          <w:lang w:eastAsia="zh-CN"/>
        </w:rPr>
        <w:t>元</w:t>
      </w:r>
      <w:r>
        <w:t>，包括人员经费8424207.24</w:t>
      </w:r>
      <w:r>
        <w:rPr>
          <w:rFonts w:hint="eastAsia"/>
          <w:lang w:eastAsia="zh-CN"/>
        </w:rPr>
        <w:t>元</w:t>
      </w:r>
      <w:r>
        <w:t>和日常公用经费891028.00</w:t>
      </w:r>
      <w:r>
        <w:rPr>
          <w:rFonts w:hint="eastAsia"/>
          <w:lang w:eastAsia="zh-CN"/>
        </w:rPr>
        <w:t>元</w:t>
      </w:r>
      <w:r>
        <w:t>；项目支出4133000.00</w:t>
      </w:r>
      <w:r>
        <w:rPr>
          <w:rFonts w:hint="eastAsia"/>
          <w:lang w:eastAsia="zh-CN"/>
        </w:rPr>
        <w:t>元</w:t>
      </w:r>
      <w:r>
        <w:t>，主要为道路工程建设支出</w:t>
      </w:r>
    </w:p>
    <w:p>
      <w:pPr>
        <w:pStyle w:val="19"/>
      </w:pPr>
      <w:r>
        <w:t>3、比上年增减情况</w:t>
      </w:r>
    </w:p>
    <w:p>
      <w:pPr>
        <w:pStyle w:val="19"/>
      </w:pPr>
      <w:r>
        <w:t>2025年预算收支安排13448235.24</w:t>
      </w:r>
      <w:r>
        <w:rPr>
          <w:rFonts w:hint="eastAsia"/>
          <w:lang w:eastAsia="zh-CN"/>
        </w:rPr>
        <w:t>元</w:t>
      </w:r>
      <w:r>
        <w:t>，较2024年预算增加655737.39</w:t>
      </w:r>
      <w:r>
        <w:rPr>
          <w:rFonts w:hint="eastAsia"/>
          <w:lang w:eastAsia="zh-CN"/>
        </w:rPr>
        <w:t>元</w:t>
      </w:r>
      <w:r>
        <w:t>，其中：基本支出增加282737.39</w:t>
      </w:r>
      <w:r>
        <w:rPr>
          <w:rFonts w:hint="eastAsia"/>
          <w:lang w:eastAsia="zh-CN"/>
        </w:rPr>
        <w:t>元</w:t>
      </w:r>
      <w:r>
        <w:t>，主要为道路工程建设支出项目支出增加373000.00</w:t>
      </w:r>
      <w:r>
        <w:rPr>
          <w:rFonts w:hint="eastAsia"/>
          <w:lang w:eastAsia="zh-CN"/>
        </w:rPr>
        <w:t>元</w:t>
      </w:r>
      <w:r>
        <w:t>，主要为道路工程建设支出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2025年，我部门机关运行经费共计安排891028.00</w:t>
      </w:r>
      <w:r>
        <w:rPr>
          <w:rFonts w:hint="eastAsia"/>
          <w:lang w:eastAsia="zh-CN"/>
        </w:rPr>
        <w:t>元</w:t>
      </w:r>
      <w:r>
        <w:t>，主要用于日常维修、办公用房水电费、办公用房取暖费、办公用房物业管理费等日常运行支出。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6"/>
      </w:pPr>
      <w:r>
        <w:t>2025年，我单位财政拨款“三公”经费预算安排</w:t>
      </w:r>
      <w:r>
        <w:rPr>
          <w:rFonts w:hint="eastAsia"/>
          <w:lang w:val="en-US" w:eastAsia="zh-CN"/>
        </w:rPr>
        <w:t>43000.00</w:t>
      </w:r>
      <w:r>
        <w:t>元，其中因公出国（境）费0.00元；公务用车购置及运维费0.00元（其中：公务用车购置费为0.00元，公务用车运维费</w:t>
      </w:r>
      <w:r>
        <w:rPr>
          <w:rFonts w:hint="eastAsia"/>
          <w:lang w:val="en-US" w:eastAsia="zh-CN"/>
        </w:rPr>
        <w:t>23000.00</w:t>
      </w:r>
      <w:r>
        <w:t>元)；公务接待费0.00元。与2024年相比增加0.00元，增减变化的主要原因是与上年相比减少1</w:t>
      </w:r>
      <w:r>
        <w:rPr>
          <w:rFonts w:hint="eastAsia"/>
          <w:lang w:val="en-US" w:eastAsia="zh-CN"/>
        </w:rPr>
        <w:t>0000</w:t>
      </w:r>
      <w:r>
        <w:t>元。具体情况如下：</w:t>
      </w:r>
    </w:p>
    <w:p>
      <w:pPr>
        <w:pStyle w:val="26"/>
      </w:pPr>
      <w:r>
        <w:t>（一）公务用车购置及运行费。共计安排</w:t>
      </w:r>
      <w:r>
        <w:rPr>
          <w:rFonts w:hint="eastAsia"/>
          <w:lang w:val="en-US" w:eastAsia="zh-CN"/>
        </w:rPr>
        <w:t>23000.00</w:t>
      </w:r>
      <w:r>
        <w:t>元，与上年预算持平。</w:t>
      </w:r>
    </w:p>
    <w:p>
      <w:pPr>
        <w:pStyle w:val="26"/>
      </w:pPr>
      <w:r>
        <w:t>1、公务用车购置安排0</w:t>
      </w:r>
      <w:r>
        <w:rPr>
          <w:rFonts w:hint="eastAsia"/>
          <w:lang w:val="en-US" w:eastAsia="zh-CN"/>
        </w:rPr>
        <w:t>.00</w:t>
      </w:r>
      <w:r>
        <w:t>元。与上年预算持平，原因为无公务用车购置计划。</w:t>
      </w:r>
    </w:p>
    <w:p>
      <w:pPr>
        <w:pStyle w:val="26"/>
      </w:pPr>
      <w:r>
        <w:t>2、公务用车运行维护费安排2</w:t>
      </w:r>
      <w:r>
        <w:rPr>
          <w:rFonts w:hint="eastAsia"/>
          <w:lang w:val="en-US" w:eastAsia="zh-CN"/>
        </w:rPr>
        <w:t>3000.00</w:t>
      </w:r>
      <w:r>
        <w:t>元。与上年预算持平。</w:t>
      </w:r>
    </w:p>
    <w:p>
      <w:pPr>
        <w:pStyle w:val="26"/>
      </w:pPr>
      <w:r>
        <w:t>（二）公务接待费。安排2</w:t>
      </w:r>
      <w:r>
        <w:rPr>
          <w:rFonts w:hint="eastAsia"/>
          <w:lang w:val="en-US" w:eastAsia="zh-CN"/>
        </w:rPr>
        <w:t>0000.00</w:t>
      </w:r>
      <w:r>
        <w:t>元，落实过紧日子要求，与上年预算相比减少</w:t>
      </w:r>
      <w:r>
        <w:rPr>
          <w:rFonts w:hint="eastAsia"/>
          <w:lang w:val="en-US" w:eastAsia="zh-CN"/>
        </w:rPr>
        <w:t>10000.00</w:t>
      </w:r>
      <w:r>
        <w:t>元。</w:t>
      </w:r>
    </w:p>
    <w:p>
      <w:pPr>
        <w:pStyle w:val="26"/>
      </w:pPr>
      <w:r>
        <w:t>（三）因公出国（境）费。安排0</w:t>
      </w:r>
      <w:r>
        <w:rPr>
          <w:rFonts w:hint="eastAsia"/>
          <w:lang w:val="en-US" w:eastAsia="zh-CN"/>
        </w:rPr>
        <w:t>.00</w:t>
      </w:r>
      <w:r>
        <w:t>元，无增减变动，原因为无因公出国（境）计划。</w:t>
      </w:r>
    </w:p>
    <w:p>
      <w:pPr>
        <w:pStyle w:val="26"/>
      </w:pPr>
    </w:p>
    <w:p>
      <w:pPr>
        <w:pStyle w:val="21"/>
      </w:pPr>
    </w:p>
    <w:p>
      <w:pPr>
        <w:pStyle w:val="21"/>
      </w:pPr>
    </w:p>
    <w:p>
      <w:pPr>
        <w:pStyle w:val="21"/>
      </w:pPr>
    </w:p>
    <w:p>
      <w:pPr>
        <w:spacing w:before="10" w:after="10" w:line="360" w:lineRule="auto"/>
        <w:ind w:firstLine="640"/>
        <w:jc w:val="left"/>
        <w:outlineLvl w:val="2"/>
      </w:pPr>
      <w:bookmarkStart w:id="12" w:name="_Toc_3_3_0000000014"/>
      <w:r>
        <w:rPr>
          <w:rFonts w:ascii="黑体" w:hAnsi="黑体" w:eastAsia="黑体" w:cs="黑体"/>
          <w:color w:val="000000"/>
          <w:sz w:val="32"/>
        </w:rPr>
        <w:t>五、部门整体绩效目标</w:t>
      </w:r>
      <w:bookmarkEnd w:id="12"/>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总体绩效信息</w:t>
      </w:r>
    </w:p>
    <w:p>
      <w:pPr>
        <w:pStyle w:val="22"/>
      </w:pPr>
    </w:p>
    <w:p>
      <w:pPr>
        <w:pStyle w:val="22"/>
      </w:pPr>
      <w:r>
        <w:t>根据县委、县政府2025年度计划目标，郭家桥乡政府2025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洁净型煤全覆盖、农村养老医疗、农村养殖等民生重点支出，确保财政收支平衡，为全乡经济科学发展和促进和谐社会建设提供财力保障。</w:t>
      </w:r>
    </w:p>
    <w:p>
      <w:pPr>
        <w:pStyle w:val="22"/>
      </w:pPr>
      <w:r>
        <w:t>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治建设和政治文明建设。乡政府是本级人民代表大会的执行机关，是本级国家行政机关，依法行使行政职权。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22"/>
      </w:pPr>
      <w:r>
        <w:t>2025年郭家桥乡预算资金安排</w:t>
      </w:r>
    </w:p>
    <w:p>
      <w:pPr>
        <w:pStyle w:val="22"/>
        <w:rPr>
          <w:rFonts w:hint="eastAsia" w:eastAsia="方正仿宋_GBK"/>
          <w:lang w:eastAsia="zh-CN"/>
        </w:rPr>
      </w:pPr>
      <w:r>
        <w:t>人员经费842.42</w:t>
      </w:r>
      <w:r>
        <w:rPr>
          <w:rFonts w:hint="eastAsia"/>
          <w:lang w:eastAsia="zh-CN"/>
        </w:rPr>
        <w:t>万元</w:t>
      </w:r>
    </w:p>
    <w:p>
      <w:pPr>
        <w:pStyle w:val="22"/>
        <w:rPr>
          <w:rFonts w:hint="eastAsia" w:eastAsia="方正仿宋_GBK"/>
          <w:lang w:eastAsia="zh-CN"/>
        </w:rPr>
      </w:pPr>
      <w:r>
        <w:t>日常公用类项目89.1</w:t>
      </w:r>
      <w:r>
        <w:rPr>
          <w:rFonts w:hint="eastAsia"/>
          <w:lang w:val="en-US" w:eastAsia="zh-CN"/>
        </w:rPr>
        <w:t>万</w:t>
      </w:r>
      <w:r>
        <w:rPr>
          <w:rFonts w:hint="eastAsia"/>
          <w:lang w:eastAsia="zh-CN"/>
        </w:rPr>
        <w:t>元</w:t>
      </w:r>
    </w:p>
    <w:p>
      <w:pPr>
        <w:pStyle w:val="22"/>
        <w:rPr>
          <w:rFonts w:hint="eastAsia" w:eastAsia="方正仿宋_GBK"/>
          <w:lang w:eastAsia="zh-CN"/>
        </w:rPr>
      </w:pPr>
      <w:r>
        <w:t>特定目标项目413.3</w:t>
      </w:r>
      <w:r>
        <w:rPr>
          <w:rFonts w:hint="eastAsia"/>
          <w:lang w:eastAsia="zh-CN"/>
        </w:rPr>
        <w:t>万元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（一）党组织建设及党员教育管理</w:t>
      </w:r>
    </w:p>
    <w:p>
      <w:pPr>
        <w:pStyle w:val="23"/>
      </w:pPr>
      <w:r>
        <w:t>绩效目标：负责乡镇党组织建设；负责乡镇基层组织建设工作。</w:t>
      </w:r>
    </w:p>
    <w:p>
      <w:pPr>
        <w:pStyle w:val="23"/>
      </w:pPr>
      <w:r>
        <w:t>绩效指标：负责综合协调、信息反馈、档案管理和机关事务工作。</w:t>
      </w:r>
    </w:p>
    <w:p>
      <w:pPr>
        <w:pStyle w:val="23"/>
      </w:pPr>
      <w:r>
        <w:t>（二）乡镇政府建设及机关事务管理</w:t>
      </w:r>
    </w:p>
    <w:p>
      <w:pPr>
        <w:pStyle w:val="23"/>
      </w:pPr>
      <w:r>
        <w:t>绩效目标：负责乡镇政府建设；对乡镇政府工作提出意见和建设。</w:t>
      </w:r>
    </w:p>
    <w:p>
      <w:pPr>
        <w:pStyle w:val="23"/>
      </w:pPr>
      <w:r>
        <w:t>绩效指标：加强基层领导班子建设；健全乡镇“两委”组织制度、党内生活制度建设。</w:t>
      </w:r>
    </w:p>
    <w:p>
      <w:pPr>
        <w:pStyle w:val="23"/>
      </w:pPr>
      <w:r>
        <w:t>（三）林业</w:t>
      </w:r>
    </w:p>
    <w:p>
      <w:pPr>
        <w:pStyle w:val="23"/>
      </w:pPr>
      <w:r>
        <w:t>绩效目标：植树造林、森林防火、病虫害防治。</w:t>
      </w:r>
    </w:p>
    <w:p>
      <w:pPr>
        <w:pStyle w:val="23"/>
      </w:pPr>
      <w:r>
        <w:t>绩效指标：负责企业管理、工业、农业、水利、畜牧、林业、第三产业发展规划、招商引资、内外贸易、个体私营经济、国有资产管理等工作。</w:t>
      </w:r>
    </w:p>
    <w:p>
      <w:pPr>
        <w:pStyle w:val="23"/>
      </w:pPr>
      <w:r>
        <w:t>（四）工业</w:t>
      </w:r>
    </w:p>
    <w:p>
      <w:pPr>
        <w:pStyle w:val="23"/>
      </w:pPr>
      <w:r>
        <w:t>绩效目标：安全生产、招商引资、企业管理、资产管理、环境污染。</w:t>
      </w:r>
    </w:p>
    <w:p>
      <w:pPr>
        <w:pStyle w:val="23"/>
      </w:pPr>
      <w:r>
        <w:t>绩效指标：负责企业管理、工业、农业、水利、畜牧、林业、第三产业发展规划、招商引资、内外贸易、个体私营经济、国有资产管理等工作。</w:t>
      </w:r>
    </w:p>
    <w:p>
      <w:pPr>
        <w:pStyle w:val="23"/>
      </w:pPr>
      <w:r>
        <w:t>（五）食药品安全和安全生产</w:t>
      </w:r>
    </w:p>
    <w:p>
      <w:pPr>
        <w:pStyle w:val="23"/>
      </w:pPr>
      <w:r>
        <w:t>绩效目标：负责对本乡镇内食药品和安全生产的监督检查工作</w:t>
      </w:r>
    </w:p>
    <w:p>
      <w:pPr>
        <w:pStyle w:val="23"/>
      </w:pPr>
      <w:r>
        <w:t>绩效指标：企业管理、工业、农业、水利、畜牧、林业、第三产业发展规划、招商引资、内外贸易、个体私营经济、国有资产管理等工作要有序推进，抓好本镇的安全生产工作。</w:t>
      </w:r>
    </w:p>
    <w:p>
      <w:pPr>
        <w:pStyle w:val="23"/>
      </w:pPr>
      <w:r>
        <w:t>（六）乡镇养老保险</w:t>
      </w:r>
    </w:p>
    <w:p>
      <w:pPr>
        <w:pStyle w:val="23"/>
      </w:pPr>
      <w:r>
        <w:t>绩效目标：负责本乡镇居民养老保险费用的收缴、登记、录入等工作</w:t>
      </w:r>
    </w:p>
    <w:p>
      <w:pPr>
        <w:pStyle w:val="23"/>
      </w:pPr>
      <w:r>
        <w:t>绩效指标：落实乡镇养老保险、医疗保险、工伤保险、生育保险、失业保险、农村养老保险、救灾救济、城镇居民社会最低生活保障、扶助残疾人、义务兵等相关政策和社会保障工作。</w:t>
      </w:r>
    </w:p>
    <w:p>
      <w:pPr>
        <w:pStyle w:val="23"/>
      </w:pPr>
      <w:r>
        <w:t>（七）文化综合服务</w:t>
      </w:r>
    </w:p>
    <w:p>
      <w:pPr>
        <w:pStyle w:val="23"/>
      </w:pPr>
      <w:r>
        <w:t>绩效目标：负责对广大群众进行时政宣传和政策法制教育。</w:t>
      </w:r>
    </w:p>
    <w:p>
      <w:pPr>
        <w:pStyle w:val="23"/>
      </w:pPr>
      <w:r>
        <w:t>绩效指标：负责做好上级各项方针政策、法律法规的贯彻落实；负责低保、优抚、救灾救济、义务兵等民政工作；负责教育、文化、卫生、旅游、移民等工作。</w:t>
      </w:r>
    </w:p>
    <w:p>
      <w:pPr>
        <w:pStyle w:val="23"/>
      </w:pPr>
      <w:r>
        <w:t>（八）社会治安综合治理</w:t>
      </w:r>
    </w:p>
    <w:p>
      <w:pPr>
        <w:pStyle w:val="23"/>
      </w:pPr>
      <w:r>
        <w:t>绩效目标：负责对乡镇社会治安综合治理工作的落实。</w:t>
      </w:r>
    </w:p>
    <w:p>
      <w:pPr>
        <w:pStyle w:val="23"/>
      </w:pPr>
      <w:r>
        <w:t>绩效指标：负责研究、拟定本乡镇社会治安综合治理工作计划、阶段性工作方案和措施并组织实施；负责信访和群众工作。</w:t>
      </w:r>
    </w:p>
    <w:p>
      <w:pPr>
        <w:pStyle w:val="23"/>
      </w:pPr>
      <w:r>
        <w:t>（九）信访稳定、维稳、解决个性问题</w:t>
      </w:r>
    </w:p>
    <w:p>
      <w:pPr>
        <w:pStyle w:val="23"/>
      </w:pPr>
      <w:r>
        <w:t>绩效目标：负责对乡镇信访稳定、维稳、解决个性问题工作的落实。</w:t>
      </w:r>
    </w:p>
    <w:p>
      <w:pPr>
        <w:pStyle w:val="23"/>
      </w:pPr>
      <w:r>
        <w:t>绩效指标：负责研究、拟定本乡镇社会治安综合治理工作计划、阶段性工作方案和措施并组织实施；加强对公安派出所、人民法庭、司法所等基层政法单位以及村委会、治安会、调委会等基层组织建设的指导，定期组织教育培训，提高基层综合人员的整体素质；负责信访和群众工作。</w:t>
      </w:r>
    </w:p>
    <w:p>
      <w:pPr>
        <w:pStyle w:val="23"/>
      </w:pPr>
      <w:r>
        <w:t>（十）农村基础设施建设</w:t>
      </w:r>
    </w:p>
    <w:p>
      <w:pPr>
        <w:pStyle w:val="23"/>
      </w:pPr>
      <w:r>
        <w:t>绩效目标：乡村道路维护、修建；村委会的改造、翻新。</w:t>
      </w:r>
    </w:p>
    <w:p>
      <w:pPr>
        <w:pStyle w:val="23"/>
      </w:pPr>
      <w:r>
        <w:t>绩效指标：负责编制的本乡镇总体规划、村庄规划；负责本乡镇建设项目规划管理与施工管理，配合县建设行政主管部门做好城镇规划建设项目工作；负责本乡镇村容村貌、环境卫生、园林绿化以及市政建设等基础设施的管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为实现上述本年度的发展规划目标，我乡主要拟定了以下几项保障措施：1、加大农村人居环境整治工作，制定相关细则，全乡村内道路逐步硬化、绿化。2、每月开展一次矛盾大排查活动，坚持抓早、抓实、抓到村，对重难点案件逐步化解，对新的矛盾及时处理做到小事不出村、乡。3、积极协调村与垃圾清运服务公司的各项事宜。4、完善制度建设。5、加强支出管理。6、加强绩效运行监控、做好绩效自评。7、规范财务资产管理、加强内部监督。8、加强宣传培训调研。</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5"/>
      <w:r>
        <w:rPr>
          <w:rFonts w:ascii="黑体" w:hAnsi="黑体" w:eastAsia="黑体" w:cs="黑体"/>
          <w:color w:val="000000"/>
          <w:sz w:val="32"/>
        </w:rPr>
        <w:t>六、部门主管专项资金预算安排情况及绩效目标</w:t>
      </w:r>
      <w:bookmarkEnd w:id="13"/>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13022925P00JXC410291Y</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1.安保、环保、安全生产、应急、食药监管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项目次数</w:t>
            </w:r>
          </w:p>
        </w:tc>
        <w:tc>
          <w:tcPr>
            <w:tcW w:w="5386" w:type="dxa"/>
            <w:vAlign w:val="center"/>
          </w:tcPr>
          <w:p>
            <w:pPr>
              <w:pStyle w:val="13"/>
            </w:pPr>
            <w:r>
              <w:t>安保、环保、安全生产、应急、食药监管次数</w:t>
            </w:r>
          </w:p>
        </w:tc>
        <w:tc>
          <w:tcPr>
            <w:tcW w:w="2268" w:type="dxa"/>
            <w:vAlign w:val="center"/>
          </w:tcPr>
          <w:p>
            <w:pPr>
              <w:pStyle w:val="13"/>
            </w:pPr>
            <w:r>
              <w:t>≥4次</w:t>
            </w:r>
          </w:p>
        </w:tc>
        <w:tc>
          <w:tcPr>
            <w:tcW w:w="1276" w:type="dxa"/>
            <w:vAlign w:val="center"/>
          </w:tcPr>
          <w:p>
            <w:pPr>
              <w:pStyle w:val="13"/>
            </w:pPr>
            <w:r>
              <w:t>项目次数是否达标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项目质量</w:t>
            </w:r>
          </w:p>
        </w:tc>
        <w:tc>
          <w:tcPr>
            <w:tcW w:w="5386" w:type="dxa"/>
            <w:vAlign w:val="center"/>
          </w:tcPr>
          <w:p>
            <w:pPr>
              <w:pStyle w:val="13"/>
            </w:pPr>
            <w:r>
              <w:t>安保、环保、安全生产、应急、食药监管质量率</w:t>
            </w:r>
          </w:p>
        </w:tc>
        <w:tc>
          <w:tcPr>
            <w:tcW w:w="2268" w:type="dxa"/>
            <w:vAlign w:val="center"/>
          </w:tcPr>
          <w:p>
            <w:pPr>
              <w:pStyle w:val="13"/>
            </w:pPr>
            <w:r>
              <w:t>≥95百分比</w:t>
            </w:r>
          </w:p>
        </w:tc>
        <w:tc>
          <w:tcPr>
            <w:tcW w:w="1276" w:type="dxa"/>
            <w:vAlign w:val="center"/>
          </w:tcPr>
          <w:p>
            <w:pPr>
              <w:pStyle w:val="13"/>
            </w:pPr>
            <w:r>
              <w:t>项目质量率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项目时效性</w:t>
            </w:r>
          </w:p>
        </w:tc>
        <w:tc>
          <w:tcPr>
            <w:tcW w:w="5386" w:type="dxa"/>
            <w:vAlign w:val="center"/>
          </w:tcPr>
          <w:p>
            <w:pPr>
              <w:pStyle w:val="13"/>
            </w:pPr>
            <w:r>
              <w:t>安保、环保、安全生产、应急、食药监管及时性</w:t>
            </w:r>
          </w:p>
        </w:tc>
        <w:tc>
          <w:tcPr>
            <w:tcW w:w="2268" w:type="dxa"/>
            <w:vAlign w:val="center"/>
          </w:tcPr>
          <w:p>
            <w:pPr>
              <w:pStyle w:val="13"/>
            </w:pPr>
            <w:r>
              <w:t>≤1天/次</w:t>
            </w:r>
          </w:p>
        </w:tc>
        <w:tc>
          <w:tcPr>
            <w:tcW w:w="1276" w:type="dxa"/>
            <w:vAlign w:val="center"/>
          </w:tcPr>
          <w:p>
            <w:pPr>
              <w:pStyle w:val="13"/>
            </w:pPr>
            <w:r>
              <w:t>项目是否及时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安保、环保、安全生产、应急、食药监管成本</w:t>
            </w:r>
          </w:p>
        </w:tc>
        <w:tc>
          <w:tcPr>
            <w:tcW w:w="2268" w:type="dxa"/>
            <w:vAlign w:val="center"/>
          </w:tcPr>
          <w:p>
            <w:pPr>
              <w:pStyle w:val="13"/>
              <w:rPr>
                <w:rFonts w:hint="eastAsia" w:eastAsia="方正书宋_GBK"/>
                <w:lang w:eastAsia="zh-CN"/>
              </w:rPr>
            </w:pPr>
            <w:r>
              <w:t>≤2</w:t>
            </w:r>
            <w:r>
              <w:rPr>
                <w:rFonts w:hint="eastAsia"/>
                <w:lang w:eastAsia="zh-CN"/>
              </w:rPr>
              <w:t>元</w:t>
            </w:r>
          </w:p>
        </w:tc>
        <w:tc>
          <w:tcPr>
            <w:tcW w:w="1276" w:type="dxa"/>
            <w:vAlign w:val="center"/>
          </w:tcPr>
          <w:p>
            <w:pPr>
              <w:pStyle w:val="13"/>
            </w:pPr>
            <w:r>
              <w:t>项目成本是否可控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促进经济发展</w:t>
            </w:r>
          </w:p>
        </w:tc>
        <w:tc>
          <w:tcPr>
            <w:tcW w:w="2268" w:type="dxa"/>
            <w:vAlign w:val="center"/>
          </w:tcPr>
          <w:p>
            <w:pPr>
              <w:pStyle w:val="13"/>
            </w:pPr>
            <w:r>
              <w:t>经济发展</w:t>
            </w:r>
          </w:p>
        </w:tc>
        <w:tc>
          <w:tcPr>
            <w:tcW w:w="1276" w:type="dxa"/>
            <w:vAlign w:val="center"/>
          </w:tcPr>
          <w:p>
            <w:pPr>
              <w:pStyle w:val="13"/>
            </w:pPr>
            <w:r>
              <w:t>是否促进经济发展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w:t>
            </w:r>
          </w:p>
        </w:tc>
        <w:tc>
          <w:tcPr>
            <w:tcW w:w="5386" w:type="dxa"/>
            <w:vAlign w:val="center"/>
          </w:tcPr>
          <w:p>
            <w:pPr>
              <w:pStyle w:val="13"/>
            </w:pPr>
            <w:r>
              <w:t>促进社会稳定</w:t>
            </w:r>
          </w:p>
        </w:tc>
        <w:tc>
          <w:tcPr>
            <w:tcW w:w="2268" w:type="dxa"/>
            <w:vAlign w:val="center"/>
          </w:tcPr>
          <w:p>
            <w:pPr>
              <w:pStyle w:val="13"/>
            </w:pPr>
            <w:r>
              <w:t>社会稳定</w:t>
            </w:r>
          </w:p>
        </w:tc>
        <w:tc>
          <w:tcPr>
            <w:tcW w:w="1276" w:type="dxa"/>
            <w:vAlign w:val="center"/>
          </w:tcPr>
          <w:p>
            <w:pPr>
              <w:pStyle w:val="13"/>
            </w:pPr>
            <w:r>
              <w:t>是否促进社会稳定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环境保护</w:t>
            </w:r>
          </w:p>
        </w:tc>
        <w:tc>
          <w:tcPr>
            <w:tcW w:w="5386" w:type="dxa"/>
            <w:vAlign w:val="center"/>
          </w:tcPr>
          <w:p>
            <w:pPr>
              <w:pStyle w:val="13"/>
            </w:pPr>
            <w:r>
              <w:t>生态环境保护</w:t>
            </w:r>
          </w:p>
        </w:tc>
        <w:tc>
          <w:tcPr>
            <w:tcW w:w="2268" w:type="dxa"/>
            <w:vAlign w:val="center"/>
          </w:tcPr>
          <w:p>
            <w:pPr>
              <w:pStyle w:val="13"/>
            </w:pPr>
            <w:r>
              <w:t>环境保护</w:t>
            </w:r>
          </w:p>
        </w:tc>
        <w:tc>
          <w:tcPr>
            <w:tcW w:w="1276" w:type="dxa"/>
            <w:vAlign w:val="center"/>
          </w:tcPr>
          <w:p>
            <w:pPr>
              <w:pStyle w:val="13"/>
            </w:pPr>
            <w:r>
              <w:t>是否促进生态环境保护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可持续发展</w:t>
            </w:r>
          </w:p>
        </w:tc>
        <w:tc>
          <w:tcPr>
            <w:tcW w:w="5386" w:type="dxa"/>
            <w:vAlign w:val="center"/>
          </w:tcPr>
          <w:p>
            <w:pPr>
              <w:pStyle w:val="13"/>
            </w:pPr>
            <w:r>
              <w:t>项目可持续发展</w:t>
            </w:r>
          </w:p>
        </w:tc>
        <w:tc>
          <w:tcPr>
            <w:tcW w:w="2268" w:type="dxa"/>
            <w:vAlign w:val="center"/>
          </w:tcPr>
          <w:p>
            <w:pPr>
              <w:pStyle w:val="13"/>
            </w:pPr>
            <w:r>
              <w:t>可持续发展</w:t>
            </w:r>
          </w:p>
        </w:tc>
        <w:tc>
          <w:tcPr>
            <w:tcW w:w="1276" w:type="dxa"/>
            <w:vAlign w:val="center"/>
          </w:tcPr>
          <w:p>
            <w:pPr>
              <w:pStyle w:val="13"/>
            </w:pPr>
            <w:r>
              <w:t>是否可持续发展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群众满意度高低</w:t>
            </w:r>
          </w:p>
        </w:tc>
        <w:tc>
          <w:tcPr>
            <w:tcW w:w="2268" w:type="dxa"/>
            <w:vAlign w:val="center"/>
          </w:tcPr>
          <w:p>
            <w:pPr>
              <w:pStyle w:val="13"/>
            </w:pPr>
            <w:r>
              <w:t>&gt;95百分比</w:t>
            </w:r>
          </w:p>
        </w:tc>
        <w:tc>
          <w:tcPr>
            <w:tcW w:w="1276" w:type="dxa"/>
            <w:vAlign w:val="center"/>
          </w:tcPr>
          <w:p>
            <w:pPr>
              <w:pStyle w:val="13"/>
            </w:pPr>
            <w:r>
              <w:t>群众满意度高低</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13022925P00JXC419618A</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53000.00</w:t>
            </w:r>
          </w:p>
        </w:tc>
        <w:tc>
          <w:tcPr>
            <w:tcW w:w="2835" w:type="dxa"/>
            <w:vAlign w:val="center"/>
          </w:tcPr>
          <w:p>
            <w:pPr>
              <w:pStyle w:val="11"/>
            </w:pPr>
            <w:r>
              <w:t>其中：财政    资金</w:t>
            </w:r>
          </w:p>
        </w:tc>
        <w:tc>
          <w:tcPr>
            <w:tcW w:w="2551" w:type="dxa"/>
            <w:vAlign w:val="center"/>
          </w:tcPr>
          <w:p>
            <w:pPr>
              <w:pStyle w:val="13"/>
            </w:pPr>
            <w:r>
              <w:t>53000.00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用于残疾人保障金支出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1.用于残疾人保障金支出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项目金额</w:t>
            </w:r>
          </w:p>
        </w:tc>
        <w:tc>
          <w:tcPr>
            <w:tcW w:w="5386" w:type="dxa"/>
            <w:vAlign w:val="center"/>
          </w:tcPr>
          <w:p>
            <w:pPr>
              <w:pStyle w:val="13"/>
            </w:pPr>
            <w:r>
              <w:t>项目金额多少</w:t>
            </w:r>
          </w:p>
        </w:tc>
        <w:tc>
          <w:tcPr>
            <w:tcW w:w="2268" w:type="dxa"/>
            <w:vAlign w:val="center"/>
          </w:tcPr>
          <w:p>
            <w:pPr>
              <w:pStyle w:val="13"/>
              <w:rPr>
                <w:rFonts w:hint="eastAsia" w:eastAsia="方正书宋_GBK"/>
                <w:lang w:eastAsia="zh-CN"/>
              </w:rPr>
            </w:pPr>
            <w:r>
              <w:t>5.3</w:t>
            </w:r>
            <w:r>
              <w:rPr>
                <w:rFonts w:hint="eastAsia"/>
                <w:lang w:eastAsia="zh-CN"/>
              </w:rPr>
              <w:t>元</w:t>
            </w:r>
          </w:p>
        </w:tc>
        <w:tc>
          <w:tcPr>
            <w:tcW w:w="1276" w:type="dxa"/>
            <w:vAlign w:val="center"/>
          </w:tcPr>
          <w:p>
            <w:pPr>
              <w:pStyle w:val="13"/>
            </w:pPr>
            <w:r>
              <w:t>残疾人保障金项目金额多少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运行保障成本</w:t>
            </w:r>
          </w:p>
        </w:tc>
        <w:tc>
          <w:tcPr>
            <w:tcW w:w="2268" w:type="dxa"/>
            <w:vAlign w:val="center"/>
          </w:tcPr>
          <w:p>
            <w:pPr>
              <w:pStyle w:val="13"/>
            </w:pPr>
            <w:r>
              <w:t>成本</w:t>
            </w:r>
          </w:p>
        </w:tc>
        <w:tc>
          <w:tcPr>
            <w:tcW w:w="1276" w:type="dxa"/>
            <w:vAlign w:val="center"/>
          </w:tcPr>
          <w:p>
            <w:pPr>
              <w:pStyle w:val="13"/>
            </w:pPr>
            <w:r>
              <w:t>残疾人保障金项目保障成本是否可控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项目质量</w:t>
            </w:r>
          </w:p>
        </w:tc>
        <w:tc>
          <w:tcPr>
            <w:tcW w:w="5386" w:type="dxa"/>
            <w:vAlign w:val="center"/>
          </w:tcPr>
          <w:p>
            <w:pPr>
              <w:pStyle w:val="13"/>
            </w:pPr>
            <w:r>
              <w:t>项目质量高低</w:t>
            </w:r>
          </w:p>
        </w:tc>
        <w:tc>
          <w:tcPr>
            <w:tcW w:w="2268" w:type="dxa"/>
            <w:vAlign w:val="center"/>
          </w:tcPr>
          <w:p>
            <w:pPr>
              <w:pStyle w:val="13"/>
            </w:pPr>
            <w:r>
              <w:t>质量</w:t>
            </w:r>
          </w:p>
        </w:tc>
        <w:tc>
          <w:tcPr>
            <w:tcW w:w="1276" w:type="dxa"/>
            <w:vAlign w:val="center"/>
          </w:tcPr>
          <w:p>
            <w:pPr>
              <w:pStyle w:val="13"/>
            </w:pPr>
            <w:r>
              <w:t>残疾人保障金项目质量高低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项目时效性</w:t>
            </w:r>
          </w:p>
        </w:tc>
        <w:tc>
          <w:tcPr>
            <w:tcW w:w="5386" w:type="dxa"/>
            <w:vAlign w:val="center"/>
          </w:tcPr>
          <w:p>
            <w:pPr>
              <w:pStyle w:val="13"/>
            </w:pPr>
            <w:r>
              <w:t>项目是否及时完成</w:t>
            </w:r>
          </w:p>
        </w:tc>
        <w:tc>
          <w:tcPr>
            <w:tcW w:w="2268" w:type="dxa"/>
            <w:vAlign w:val="center"/>
          </w:tcPr>
          <w:p>
            <w:pPr>
              <w:pStyle w:val="13"/>
            </w:pPr>
            <w:r>
              <w:t>时效性</w:t>
            </w:r>
          </w:p>
        </w:tc>
        <w:tc>
          <w:tcPr>
            <w:tcW w:w="1276" w:type="dxa"/>
            <w:vAlign w:val="center"/>
          </w:tcPr>
          <w:p>
            <w:pPr>
              <w:pStyle w:val="13"/>
            </w:pPr>
            <w:r>
              <w:t>残疾人保障金项目完成是否及时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w:t>
            </w:r>
          </w:p>
        </w:tc>
        <w:tc>
          <w:tcPr>
            <w:tcW w:w="5386" w:type="dxa"/>
            <w:vAlign w:val="center"/>
          </w:tcPr>
          <w:p>
            <w:pPr>
              <w:pStyle w:val="13"/>
            </w:pPr>
            <w:r>
              <w:t>促进社会稳定</w:t>
            </w:r>
          </w:p>
        </w:tc>
        <w:tc>
          <w:tcPr>
            <w:tcW w:w="2268" w:type="dxa"/>
            <w:vAlign w:val="center"/>
          </w:tcPr>
          <w:p>
            <w:pPr>
              <w:pStyle w:val="13"/>
            </w:pPr>
            <w:r>
              <w:t>社会稳定</w:t>
            </w:r>
          </w:p>
        </w:tc>
        <w:tc>
          <w:tcPr>
            <w:tcW w:w="1276" w:type="dxa"/>
            <w:vAlign w:val="center"/>
          </w:tcPr>
          <w:p>
            <w:pPr>
              <w:pStyle w:val="13"/>
            </w:pPr>
            <w:r>
              <w:t>是否促进社会稳定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残疾人的康复服务水平、覆盖率</w:t>
            </w:r>
          </w:p>
        </w:tc>
        <w:tc>
          <w:tcPr>
            <w:tcW w:w="5386" w:type="dxa"/>
            <w:vAlign w:val="center"/>
          </w:tcPr>
          <w:p>
            <w:pPr>
              <w:pStyle w:val="13"/>
            </w:pPr>
            <w:r>
              <w:t>残疾人的康复服务水平、覆盖率</w:t>
            </w:r>
          </w:p>
        </w:tc>
        <w:tc>
          <w:tcPr>
            <w:tcW w:w="2268" w:type="dxa"/>
            <w:vAlign w:val="center"/>
          </w:tcPr>
          <w:p>
            <w:pPr>
              <w:pStyle w:val="13"/>
            </w:pPr>
            <w:r>
              <w:t>&gt;95百分比</w:t>
            </w:r>
          </w:p>
        </w:tc>
        <w:tc>
          <w:tcPr>
            <w:tcW w:w="1276" w:type="dxa"/>
            <w:vAlign w:val="center"/>
          </w:tcPr>
          <w:p>
            <w:pPr>
              <w:pStyle w:val="13"/>
            </w:pPr>
            <w:r>
              <w:t>覆盖率是否达到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促进残疾人事业发展</w:t>
            </w:r>
          </w:p>
        </w:tc>
        <w:tc>
          <w:tcPr>
            <w:tcW w:w="5386" w:type="dxa"/>
            <w:vAlign w:val="center"/>
          </w:tcPr>
          <w:p>
            <w:pPr>
              <w:pStyle w:val="13"/>
            </w:pPr>
            <w:r>
              <w:t>促进残疾人事业发展</w:t>
            </w:r>
          </w:p>
        </w:tc>
        <w:tc>
          <w:tcPr>
            <w:tcW w:w="2268" w:type="dxa"/>
            <w:vAlign w:val="center"/>
          </w:tcPr>
          <w:p>
            <w:pPr>
              <w:pStyle w:val="13"/>
            </w:pPr>
            <w:r>
              <w:t>可持续发展</w:t>
            </w:r>
          </w:p>
        </w:tc>
        <w:tc>
          <w:tcPr>
            <w:tcW w:w="1276" w:type="dxa"/>
            <w:vAlign w:val="center"/>
          </w:tcPr>
          <w:p>
            <w:pPr>
              <w:pStyle w:val="13"/>
            </w:pPr>
            <w:r>
              <w:t>是否可持续发展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保障能力提升情况</w:t>
            </w:r>
          </w:p>
        </w:tc>
        <w:tc>
          <w:tcPr>
            <w:tcW w:w="5386" w:type="dxa"/>
            <w:vAlign w:val="center"/>
          </w:tcPr>
          <w:p>
            <w:pPr>
              <w:pStyle w:val="13"/>
            </w:pPr>
            <w:r>
              <w:t>保障能力提升情况</w:t>
            </w:r>
          </w:p>
        </w:tc>
        <w:tc>
          <w:tcPr>
            <w:tcW w:w="2268" w:type="dxa"/>
            <w:vAlign w:val="center"/>
          </w:tcPr>
          <w:p>
            <w:pPr>
              <w:pStyle w:val="13"/>
            </w:pPr>
            <w:r>
              <w:t>保障能力</w:t>
            </w:r>
          </w:p>
        </w:tc>
        <w:tc>
          <w:tcPr>
            <w:tcW w:w="1276" w:type="dxa"/>
            <w:vAlign w:val="center"/>
          </w:tcPr>
          <w:p>
            <w:pPr>
              <w:pStyle w:val="13"/>
            </w:pPr>
            <w:r>
              <w:t>是否提高保障能力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群众满意度高低</w:t>
            </w:r>
          </w:p>
        </w:tc>
        <w:tc>
          <w:tcPr>
            <w:tcW w:w="2268" w:type="dxa"/>
            <w:vAlign w:val="center"/>
          </w:tcPr>
          <w:p>
            <w:pPr>
              <w:pStyle w:val="13"/>
            </w:pPr>
            <w:r>
              <w:t>&gt;95百分比</w:t>
            </w:r>
          </w:p>
        </w:tc>
        <w:tc>
          <w:tcPr>
            <w:tcW w:w="1276" w:type="dxa"/>
            <w:vAlign w:val="center"/>
          </w:tcPr>
          <w:p>
            <w:pPr>
              <w:pStyle w:val="13"/>
            </w:pPr>
            <w:r>
              <w:t>群众满意度是否达到目标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13022925P00016410034D</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玉田县郭家桥乡境内河渠清理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1.玉田县郭家桥乡境内河渠清理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清理次数</w:t>
            </w:r>
          </w:p>
        </w:tc>
        <w:tc>
          <w:tcPr>
            <w:tcW w:w="5386" w:type="dxa"/>
            <w:vAlign w:val="center"/>
          </w:tcPr>
          <w:p>
            <w:pPr>
              <w:pStyle w:val="13"/>
            </w:pPr>
            <w:r>
              <w:t>河渠清理次数</w:t>
            </w:r>
          </w:p>
        </w:tc>
        <w:tc>
          <w:tcPr>
            <w:tcW w:w="2268" w:type="dxa"/>
            <w:vAlign w:val="center"/>
          </w:tcPr>
          <w:p>
            <w:pPr>
              <w:pStyle w:val="13"/>
            </w:pPr>
            <w:r>
              <w:t>≥2次</w:t>
            </w:r>
          </w:p>
        </w:tc>
        <w:tc>
          <w:tcPr>
            <w:tcW w:w="1276" w:type="dxa"/>
            <w:vAlign w:val="center"/>
          </w:tcPr>
          <w:p>
            <w:pPr>
              <w:pStyle w:val="13"/>
            </w:pPr>
            <w:r>
              <w:t>河渠清理次数是否达标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项目质量</w:t>
            </w:r>
          </w:p>
        </w:tc>
        <w:tc>
          <w:tcPr>
            <w:tcW w:w="5386" w:type="dxa"/>
            <w:vAlign w:val="center"/>
          </w:tcPr>
          <w:p>
            <w:pPr>
              <w:pStyle w:val="13"/>
            </w:pPr>
            <w:r>
              <w:t>河渠清理质量</w:t>
            </w:r>
          </w:p>
        </w:tc>
        <w:tc>
          <w:tcPr>
            <w:tcW w:w="2268" w:type="dxa"/>
            <w:vAlign w:val="center"/>
          </w:tcPr>
          <w:p>
            <w:pPr>
              <w:pStyle w:val="13"/>
            </w:pPr>
            <w:r>
              <w:t>≥95百分比</w:t>
            </w:r>
          </w:p>
        </w:tc>
        <w:tc>
          <w:tcPr>
            <w:tcW w:w="1276" w:type="dxa"/>
            <w:vAlign w:val="center"/>
          </w:tcPr>
          <w:p>
            <w:pPr>
              <w:pStyle w:val="13"/>
            </w:pPr>
            <w:r>
              <w:t>河渠清理质量达标率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项目时效性</w:t>
            </w:r>
          </w:p>
        </w:tc>
        <w:tc>
          <w:tcPr>
            <w:tcW w:w="5386" w:type="dxa"/>
            <w:vAlign w:val="center"/>
          </w:tcPr>
          <w:p>
            <w:pPr>
              <w:pStyle w:val="13"/>
            </w:pPr>
            <w:r>
              <w:t>河渠清理时效性</w:t>
            </w:r>
          </w:p>
        </w:tc>
        <w:tc>
          <w:tcPr>
            <w:tcW w:w="2268" w:type="dxa"/>
            <w:vAlign w:val="center"/>
          </w:tcPr>
          <w:p>
            <w:pPr>
              <w:pStyle w:val="13"/>
            </w:pPr>
            <w:r>
              <w:t>≤3天</w:t>
            </w:r>
          </w:p>
        </w:tc>
        <w:tc>
          <w:tcPr>
            <w:tcW w:w="1276" w:type="dxa"/>
            <w:vAlign w:val="center"/>
          </w:tcPr>
          <w:p>
            <w:pPr>
              <w:pStyle w:val="13"/>
            </w:pPr>
            <w:r>
              <w:t>河渠清理时效性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河渠清理成本</w:t>
            </w:r>
          </w:p>
        </w:tc>
        <w:tc>
          <w:tcPr>
            <w:tcW w:w="2268" w:type="dxa"/>
            <w:vAlign w:val="center"/>
          </w:tcPr>
          <w:p>
            <w:pPr>
              <w:pStyle w:val="13"/>
              <w:rPr>
                <w:rFonts w:hint="eastAsia" w:eastAsia="方正书宋_GBK"/>
                <w:lang w:eastAsia="zh-CN"/>
              </w:rPr>
            </w:pPr>
            <w:r>
              <w:t>≤2</w:t>
            </w:r>
            <w:r>
              <w:rPr>
                <w:rFonts w:hint="eastAsia"/>
                <w:lang w:eastAsia="zh-CN"/>
              </w:rPr>
              <w:t>元</w:t>
            </w:r>
          </w:p>
        </w:tc>
        <w:tc>
          <w:tcPr>
            <w:tcW w:w="1276" w:type="dxa"/>
            <w:vAlign w:val="center"/>
          </w:tcPr>
          <w:p>
            <w:pPr>
              <w:pStyle w:val="13"/>
            </w:pPr>
            <w:r>
              <w:t>河渠清理成本是否可控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带动经济发展</w:t>
            </w:r>
          </w:p>
        </w:tc>
        <w:tc>
          <w:tcPr>
            <w:tcW w:w="2268" w:type="dxa"/>
            <w:vAlign w:val="center"/>
          </w:tcPr>
          <w:p>
            <w:pPr>
              <w:pStyle w:val="13"/>
            </w:pPr>
            <w:r>
              <w:t>发展</w:t>
            </w:r>
          </w:p>
        </w:tc>
        <w:tc>
          <w:tcPr>
            <w:tcW w:w="1276" w:type="dxa"/>
            <w:vAlign w:val="center"/>
          </w:tcPr>
          <w:p>
            <w:pPr>
              <w:pStyle w:val="13"/>
            </w:pPr>
            <w:r>
              <w:t>是否带动经济发展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w:t>
            </w:r>
          </w:p>
        </w:tc>
        <w:tc>
          <w:tcPr>
            <w:tcW w:w="5386" w:type="dxa"/>
            <w:vAlign w:val="center"/>
          </w:tcPr>
          <w:p>
            <w:pPr>
              <w:pStyle w:val="13"/>
            </w:pPr>
            <w:r>
              <w:t>促进社会稳定</w:t>
            </w:r>
          </w:p>
        </w:tc>
        <w:tc>
          <w:tcPr>
            <w:tcW w:w="2268" w:type="dxa"/>
            <w:vAlign w:val="center"/>
          </w:tcPr>
          <w:p>
            <w:pPr>
              <w:pStyle w:val="13"/>
            </w:pPr>
            <w:r>
              <w:t>稳定</w:t>
            </w:r>
          </w:p>
        </w:tc>
        <w:tc>
          <w:tcPr>
            <w:tcW w:w="1276" w:type="dxa"/>
            <w:vAlign w:val="center"/>
          </w:tcPr>
          <w:p>
            <w:pPr>
              <w:pStyle w:val="13"/>
            </w:pPr>
            <w:r>
              <w:t>是否促进社会稳定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环境保护</w:t>
            </w:r>
          </w:p>
        </w:tc>
        <w:tc>
          <w:tcPr>
            <w:tcW w:w="5386" w:type="dxa"/>
            <w:vAlign w:val="center"/>
          </w:tcPr>
          <w:p>
            <w:pPr>
              <w:pStyle w:val="13"/>
            </w:pPr>
            <w:r>
              <w:t>生态环境保护</w:t>
            </w:r>
          </w:p>
        </w:tc>
        <w:tc>
          <w:tcPr>
            <w:tcW w:w="2268" w:type="dxa"/>
            <w:vAlign w:val="center"/>
          </w:tcPr>
          <w:p>
            <w:pPr>
              <w:pStyle w:val="13"/>
            </w:pPr>
            <w:r>
              <w:t>环境保护</w:t>
            </w:r>
          </w:p>
        </w:tc>
        <w:tc>
          <w:tcPr>
            <w:tcW w:w="1276" w:type="dxa"/>
            <w:vAlign w:val="center"/>
          </w:tcPr>
          <w:p>
            <w:pPr>
              <w:pStyle w:val="13"/>
            </w:pPr>
            <w:r>
              <w:t>是否促进生态环境保护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可持续发展</w:t>
            </w:r>
          </w:p>
        </w:tc>
        <w:tc>
          <w:tcPr>
            <w:tcW w:w="5386" w:type="dxa"/>
            <w:vAlign w:val="center"/>
          </w:tcPr>
          <w:p>
            <w:pPr>
              <w:pStyle w:val="13"/>
            </w:pPr>
            <w:r>
              <w:t>项目可持续发展</w:t>
            </w:r>
          </w:p>
        </w:tc>
        <w:tc>
          <w:tcPr>
            <w:tcW w:w="2268" w:type="dxa"/>
            <w:vAlign w:val="center"/>
          </w:tcPr>
          <w:p>
            <w:pPr>
              <w:pStyle w:val="13"/>
            </w:pPr>
            <w:r>
              <w:t>可持续发展</w:t>
            </w:r>
          </w:p>
        </w:tc>
        <w:tc>
          <w:tcPr>
            <w:tcW w:w="1276" w:type="dxa"/>
            <w:vAlign w:val="center"/>
          </w:tcPr>
          <w:p>
            <w:pPr>
              <w:pStyle w:val="13"/>
            </w:pPr>
            <w:r>
              <w:t>是否可持续发展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群众满意度高低</w:t>
            </w:r>
          </w:p>
        </w:tc>
        <w:tc>
          <w:tcPr>
            <w:tcW w:w="2268" w:type="dxa"/>
            <w:vAlign w:val="center"/>
          </w:tcPr>
          <w:p>
            <w:pPr>
              <w:pStyle w:val="13"/>
            </w:pPr>
            <w:r>
              <w:t>&gt;95百分比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4、冀财预【2024】54号郭家桥乡挂面高庄村和下黄庄村入村连接线道路建设项目绩效目标表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13022925P00003910001X</w:t>
            </w:r>
          </w:p>
        </w:tc>
        <w:tc>
          <w:tcPr>
            <w:tcW w:w="2835" w:type="dxa"/>
            <w:vAlign w:val="center"/>
          </w:tcPr>
          <w:p>
            <w:pPr>
              <w:pStyle w:val="11"/>
            </w:pPr>
            <w:r>
              <w:t>项目名称</w:t>
            </w:r>
          </w:p>
        </w:tc>
        <w:tc>
          <w:tcPr>
            <w:tcW w:w="6095" w:type="dxa"/>
            <w:gridSpan w:val="3"/>
            <w:vAlign w:val="center"/>
          </w:tcPr>
          <w:p>
            <w:pPr>
              <w:pStyle w:val="13"/>
            </w:pPr>
            <w:r>
              <w:t>冀财预【2024】54号郭家桥乡挂面高庄村和下黄庄村入村连接线道路建设项目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郭家桥乡挂面高庄村和下黄庄村入村连接线道路建设项目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1.郭家桥乡挂面高庄村和下黄庄村入村连接线道路建设项目完成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道路长度</w:t>
            </w:r>
          </w:p>
        </w:tc>
        <w:tc>
          <w:tcPr>
            <w:tcW w:w="5386" w:type="dxa"/>
            <w:vAlign w:val="center"/>
          </w:tcPr>
          <w:p>
            <w:pPr>
              <w:pStyle w:val="13"/>
            </w:pPr>
            <w:r>
              <w:t>道路长度</w:t>
            </w:r>
          </w:p>
        </w:tc>
        <w:tc>
          <w:tcPr>
            <w:tcW w:w="2268" w:type="dxa"/>
            <w:vAlign w:val="center"/>
          </w:tcPr>
          <w:p>
            <w:pPr>
              <w:pStyle w:val="13"/>
            </w:pPr>
            <w:r>
              <w:t>≥1870米</w:t>
            </w:r>
          </w:p>
        </w:tc>
        <w:tc>
          <w:tcPr>
            <w:tcW w:w="1276" w:type="dxa"/>
            <w:vAlign w:val="center"/>
          </w:tcPr>
          <w:p>
            <w:pPr>
              <w:pStyle w:val="13"/>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设计速度</w:t>
            </w:r>
          </w:p>
        </w:tc>
        <w:tc>
          <w:tcPr>
            <w:tcW w:w="5386" w:type="dxa"/>
            <w:vAlign w:val="center"/>
          </w:tcPr>
          <w:p>
            <w:pPr>
              <w:pStyle w:val="13"/>
            </w:pPr>
            <w:r>
              <w:t>道路设计速度</w:t>
            </w:r>
          </w:p>
        </w:tc>
        <w:tc>
          <w:tcPr>
            <w:tcW w:w="2268" w:type="dxa"/>
            <w:vAlign w:val="center"/>
          </w:tcPr>
          <w:p>
            <w:pPr>
              <w:pStyle w:val="13"/>
            </w:pPr>
            <w:r>
              <w:t>≥10km/h</w:t>
            </w:r>
          </w:p>
        </w:tc>
        <w:tc>
          <w:tcPr>
            <w:tcW w:w="1276" w:type="dxa"/>
            <w:vAlign w:val="center"/>
          </w:tcPr>
          <w:p>
            <w:pPr>
              <w:pStyle w:val="13"/>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工程天数</w:t>
            </w:r>
          </w:p>
        </w:tc>
        <w:tc>
          <w:tcPr>
            <w:tcW w:w="5386" w:type="dxa"/>
            <w:vAlign w:val="center"/>
          </w:tcPr>
          <w:p>
            <w:pPr>
              <w:pStyle w:val="13"/>
            </w:pPr>
            <w:r>
              <w:t>工程建设时间</w:t>
            </w:r>
          </w:p>
        </w:tc>
        <w:tc>
          <w:tcPr>
            <w:tcW w:w="2268" w:type="dxa"/>
            <w:vAlign w:val="center"/>
          </w:tcPr>
          <w:p>
            <w:pPr>
              <w:pStyle w:val="13"/>
            </w:pPr>
            <w:r>
              <w:t>≤90天</w:t>
            </w:r>
          </w:p>
        </w:tc>
        <w:tc>
          <w:tcPr>
            <w:tcW w:w="1276" w:type="dxa"/>
            <w:vAlign w:val="center"/>
          </w:tcPr>
          <w:p>
            <w:pPr>
              <w:pStyle w:val="13"/>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工程项目成本</w:t>
            </w:r>
          </w:p>
        </w:tc>
        <w:tc>
          <w:tcPr>
            <w:tcW w:w="2268" w:type="dxa"/>
            <w:vAlign w:val="center"/>
          </w:tcPr>
          <w:p>
            <w:pPr>
              <w:pStyle w:val="13"/>
              <w:rPr>
                <w:rFonts w:hint="eastAsia" w:eastAsia="方正书宋_GBK"/>
                <w:lang w:eastAsia="zh-CN"/>
              </w:rPr>
            </w:pPr>
            <w:r>
              <w:t>≤124.84</w:t>
            </w:r>
            <w:r>
              <w:rPr>
                <w:rFonts w:hint="eastAsia"/>
                <w:lang w:eastAsia="zh-CN"/>
              </w:rPr>
              <w:t>元</w:t>
            </w:r>
          </w:p>
        </w:tc>
        <w:tc>
          <w:tcPr>
            <w:tcW w:w="1276" w:type="dxa"/>
            <w:vAlign w:val="center"/>
          </w:tcPr>
          <w:p>
            <w:pPr>
              <w:pStyle w:val="13"/>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带动坐标经济发展</w:t>
            </w:r>
          </w:p>
        </w:tc>
        <w:tc>
          <w:tcPr>
            <w:tcW w:w="5386" w:type="dxa"/>
            <w:vAlign w:val="center"/>
          </w:tcPr>
          <w:p>
            <w:pPr>
              <w:pStyle w:val="13"/>
            </w:pPr>
            <w:r>
              <w:t>周边地区消费</w:t>
            </w:r>
          </w:p>
        </w:tc>
        <w:tc>
          <w:tcPr>
            <w:tcW w:w="2268" w:type="dxa"/>
            <w:vAlign w:val="center"/>
          </w:tcPr>
          <w:p>
            <w:pPr>
              <w:pStyle w:val="13"/>
            </w:pPr>
            <w:r>
              <w:t>≥50百分比</w:t>
            </w:r>
          </w:p>
        </w:tc>
        <w:tc>
          <w:tcPr>
            <w:tcW w:w="1276" w:type="dxa"/>
            <w:vAlign w:val="center"/>
          </w:tcPr>
          <w:p>
            <w:pPr>
              <w:pStyle w:val="13"/>
            </w:pPr>
            <w:r>
              <w:t>是否带动相关经济发展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w:t>
            </w:r>
          </w:p>
        </w:tc>
        <w:tc>
          <w:tcPr>
            <w:tcW w:w="5386" w:type="dxa"/>
            <w:vAlign w:val="center"/>
          </w:tcPr>
          <w:p>
            <w:pPr>
              <w:pStyle w:val="13"/>
            </w:pPr>
            <w:r>
              <w:t>道路硬化对乡村建设贡献</w:t>
            </w:r>
          </w:p>
        </w:tc>
        <w:tc>
          <w:tcPr>
            <w:tcW w:w="2268" w:type="dxa"/>
            <w:vAlign w:val="center"/>
          </w:tcPr>
          <w:p>
            <w:pPr>
              <w:pStyle w:val="13"/>
            </w:pPr>
            <w:r>
              <w:t>≥95百分比</w:t>
            </w:r>
          </w:p>
        </w:tc>
        <w:tc>
          <w:tcPr>
            <w:tcW w:w="1276" w:type="dxa"/>
            <w:vAlign w:val="center"/>
          </w:tcPr>
          <w:p>
            <w:pPr>
              <w:pStyle w:val="13"/>
            </w:pPr>
            <w:r>
              <w:t>是否促进乡村建设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乡村卫生改善效果</w:t>
            </w:r>
          </w:p>
        </w:tc>
        <w:tc>
          <w:tcPr>
            <w:tcW w:w="5386" w:type="dxa"/>
            <w:vAlign w:val="center"/>
          </w:tcPr>
          <w:p>
            <w:pPr>
              <w:pStyle w:val="13"/>
            </w:pPr>
            <w:r>
              <w:t>污染物影响</w:t>
            </w:r>
          </w:p>
        </w:tc>
        <w:tc>
          <w:tcPr>
            <w:tcW w:w="2268" w:type="dxa"/>
            <w:vAlign w:val="center"/>
          </w:tcPr>
          <w:p>
            <w:pPr>
              <w:pStyle w:val="13"/>
            </w:pPr>
            <w:r>
              <w:t>≥90百分比</w:t>
            </w:r>
          </w:p>
        </w:tc>
        <w:tc>
          <w:tcPr>
            <w:tcW w:w="1276" w:type="dxa"/>
            <w:vAlign w:val="center"/>
          </w:tcPr>
          <w:p>
            <w:pPr>
              <w:pStyle w:val="13"/>
            </w:pPr>
            <w:r>
              <w:t>是否促进生态环境保护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道路计划使用年限</w:t>
            </w:r>
          </w:p>
        </w:tc>
        <w:tc>
          <w:tcPr>
            <w:tcW w:w="5386" w:type="dxa"/>
            <w:vAlign w:val="center"/>
          </w:tcPr>
          <w:p>
            <w:pPr>
              <w:pStyle w:val="13"/>
            </w:pPr>
            <w:r>
              <w:t>道路计划使用年限</w:t>
            </w:r>
          </w:p>
        </w:tc>
        <w:tc>
          <w:tcPr>
            <w:tcW w:w="2268" w:type="dxa"/>
            <w:vAlign w:val="center"/>
          </w:tcPr>
          <w:p>
            <w:pPr>
              <w:pStyle w:val="13"/>
            </w:pPr>
            <w:r>
              <w:t>≥10年</w:t>
            </w:r>
          </w:p>
        </w:tc>
        <w:tc>
          <w:tcPr>
            <w:tcW w:w="1276" w:type="dxa"/>
            <w:vAlign w:val="center"/>
          </w:tcPr>
          <w:p>
            <w:pPr>
              <w:pStyle w:val="13"/>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收益群众满意度</w:t>
            </w:r>
          </w:p>
        </w:tc>
        <w:tc>
          <w:tcPr>
            <w:tcW w:w="2268" w:type="dxa"/>
            <w:vAlign w:val="center"/>
          </w:tcPr>
          <w:p>
            <w:pPr>
              <w:pStyle w:val="13"/>
            </w:pPr>
            <w:r>
              <w:t>&gt;95百分比</w:t>
            </w:r>
          </w:p>
        </w:tc>
        <w:tc>
          <w:tcPr>
            <w:tcW w:w="1276" w:type="dxa"/>
            <w:vAlign w:val="center"/>
          </w:tcPr>
          <w:p>
            <w:pPr>
              <w:pStyle w:val="13"/>
            </w:pPr>
            <w:r>
              <w:t>群众满意度是否达标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5、冀财综【2024】29号郭家桥乡刘家桥村至赵家铺村道路改造提升项目绩效目标表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13022925P000123100072</w:t>
            </w:r>
          </w:p>
        </w:tc>
        <w:tc>
          <w:tcPr>
            <w:tcW w:w="2835" w:type="dxa"/>
            <w:vAlign w:val="center"/>
          </w:tcPr>
          <w:p>
            <w:pPr>
              <w:pStyle w:val="11"/>
            </w:pPr>
            <w:r>
              <w:t>项目名称</w:t>
            </w:r>
          </w:p>
        </w:tc>
        <w:tc>
          <w:tcPr>
            <w:tcW w:w="6095" w:type="dxa"/>
            <w:gridSpan w:val="3"/>
            <w:vAlign w:val="center"/>
          </w:tcPr>
          <w:p>
            <w:pPr>
              <w:pStyle w:val="13"/>
            </w:pPr>
            <w:r>
              <w:t>冀财综【2024】29号郭家桥乡刘家桥村至赵家铺村道路改造提升项目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2990000.00</w:t>
            </w:r>
          </w:p>
        </w:tc>
        <w:tc>
          <w:tcPr>
            <w:tcW w:w="2835" w:type="dxa"/>
            <w:vAlign w:val="center"/>
          </w:tcPr>
          <w:p>
            <w:pPr>
              <w:pStyle w:val="11"/>
            </w:pPr>
            <w:r>
              <w:t>其中：财政    资金</w:t>
            </w:r>
          </w:p>
        </w:tc>
        <w:tc>
          <w:tcPr>
            <w:tcW w:w="2551" w:type="dxa"/>
            <w:vAlign w:val="center"/>
          </w:tcPr>
          <w:p>
            <w:pPr>
              <w:pStyle w:val="13"/>
            </w:pPr>
            <w:r>
              <w:t>2990000.00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郭家桥乡刘家桥村至赵家铺村道路改造提升项目完成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1.郭家桥乡刘家桥村至赵家铺村道路改造提升项目完成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道路长度</w:t>
            </w:r>
          </w:p>
        </w:tc>
        <w:tc>
          <w:tcPr>
            <w:tcW w:w="5386" w:type="dxa"/>
            <w:vAlign w:val="center"/>
          </w:tcPr>
          <w:p>
            <w:pPr>
              <w:pStyle w:val="13"/>
            </w:pPr>
            <w:r>
              <w:t>道路长度</w:t>
            </w:r>
          </w:p>
        </w:tc>
        <w:tc>
          <w:tcPr>
            <w:tcW w:w="2268" w:type="dxa"/>
            <w:vAlign w:val="center"/>
          </w:tcPr>
          <w:p>
            <w:pPr>
              <w:pStyle w:val="13"/>
            </w:pPr>
            <w:r>
              <w:t>≥4640米</w:t>
            </w:r>
          </w:p>
        </w:tc>
        <w:tc>
          <w:tcPr>
            <w:tcW w:w="1276" w:type="dxa"/>
            <w:vAlign w:val="center"/>
          </w:tcPr>
          <w:p>
            <w:pPr>
              <w:pStyle w:val="13"/>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设计速度</w:t>
            </w:r>
          </w:p>
        </w:tc>
        <w:tc>
          <w:tcPr>
            <w:tcW w:w="5386" w:type="dxa"/>
            <w:vAlign w:val="center"/>
          </w:tcPr>
          <w:p>
            <w:pPr>
              <w:pStyle w:val="13"/>
            </w:pPr>
            <w:r>
              <w:t>道路设计速度</w:t>
            </w:r>
          </w:p>
        </w:tc>
        <w:tc>
          <w:tcPr>
            <w:tcW w:w="2268" w:type="dxa"/>
            <w:vAlign w:val="center"/>
          </w:tcPr>
          <w:p>
            <w:pPr>
              <w:pStyle w:val="13"/>
            </w:pPr>
            <w:r>
              <w:t>≥10km/h</w:t>
            </w:r>
          </w:p>
        </w:tc>
        <w:tc>
          <w:tcPr>
            <w:tcW w:w="1276" w:type="dxa"/>
            <w:vAlign w:val="center"/>
          </w:tcPr>
          <w:p>
            <w:pPr>
              <w:pStyle w:val="13"/>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工程天数</w:t>
            </w:r>
          </w:p>
        </w:tc>
        <w:tc>
          <w:tcPr>
            <w:tcW w:w="5386" w:type="dxa"/>
            <w:vAlign w:val="center"/>
          </w:tcPr>
          <w:p>
            <w:pPr>
              <w:pStyle w:val="13"/>
            </w:pPr>
            <w:r>
              <w:t>工程建设时间</w:t>
            </w:r>
          </w:p>
        </w:tc>
        <w:tc>
          <w:tcPr>
            <w:tcW w:w="2268" w:type="dxa"/>
            <w:vAlign w:val="center"/>
          </w:tcPr>
          <w:p>
            <w:pPr>
              <w:pStyle w:val="13"/>
            </w:pPr>
            <w:r>
              <w:t>≤90天</w:t>
            </w:r>
          </w:p>
        </w:tc>
        <w:tc>
          <w:tcPr>
            <w:tcW w:w="1276" w:type="dxa"/>
            <w:vAlign w:val="center"/>
          </w:tcPr>
          <w:p>
            <w:pPr>
              <w:pStyle w:val="13"/>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工程项目成本</w:t>
            </w:r>
          </w:p>
        </w:tc>
        <w:tc>
          <w:tcPr>
            <w:tcW w:w="2268" w:type="dxa"/>
            <w:vAlign w:val="center"/>
          </w:tcPr>
          <w:p>
            <w:pPr>
              <w:pStyle w:val="13"/>
              <w:rPr>
                <w:rFonts w:hint="eastAsia" w:eastAsia="方正书宋_GBK"/>
                <w:lang w:eastAsia="zh-CN"/>
              </w:rPr>
            </w:pPr>
            <w:r>
              <w:t>≤299.83</w:t>
            </w:r>
            <w:r>
              <w:rPr>
                <w:rFonts w:hint="eastAsia"/>
                <w:lang w:eastAsia="zh-CN"/>
              </w:rPr>
              <w:t>元</w:t>
            </w:r>
          </w:p>
        </w:tc>
        <w:tc>
          <w:tcPr>
            <w:tcW w:w="1276" w:type="dxa"/>
            <w:vAlign w:val="center"/>
          </w:tcPr>
          <w:p>
            <w:pPr>
              <w:pStyle w:val="13"/>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带动坐标经济发展</w:t>
            </w:r>
          </w:p>
        </w:tc>
        <w:tc>
          <w:tcPr>
            <w:tcW w:w="5386" w:type="dxa"/>
            <w:vAlign w:val="center"/>
          </w:tcPr>
          <w:p>
            <w:pPr>
              <w:pStyle w:val="13"/>
            </w:pPr>
            <w:r>
              <w:t>周边地区消费</w:t>
            </w:r>
          </w:p>
        </w:tc>
        <w:tc>
          <w:tcPr>
            <w:tcW w:w="2268" w:type="dxa"/>
            <w:vAlign w:val="center"/>
          </w:tcPr>
          <w:p>
            <w:pPr>
              <w:pStyle w:val="13"/>
            </w:pPr>
            <w:r>
              <w:t>≥50百分比</w:t>
            </w:r>
          </w:p>
        </w:tc>
        <w:tc>
          <w:tcPr>
            <w:tcW w:w="1276" w:type="dxa"/>
            <w:vAlign w:val="center"/>
          </w:tcPr>
          <w:p>
            <w:pPr>
              <w:pStyle w:val="13"/>
            </w:pPr>
            <w:r>
              <w:t>是否带动相关经济发展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w:t>
            </w:r>
          </w:p>
        </w:tc>
        <w:tc>
          <w:tcPr>
            <w:tcW w:w="5386" w:type="dxa"/>
            <w:vAlign w:val="center"/>
          </w:tcPr>
          <w:p>
            <w:pPr>
              <w:pStyle w:val="13"/>
            </w:pPr>
            <w:r>
              <w:t>道路硬化对乡村建设贡献</w:t>
            </w:r>
          </w:p>
        </w:tc>
        <w:tc>
          <w:tcPr>
            <w:tcW w:w="2268" w:type="dxa"/>
            <w:vAlign w:val="center"/>
          </w:tcPr>
          <w:p>
            <w:pPr>
              <w:pStyle w:val="13"/>
            </w:pPr>
            <w:r>
              <w:t>≥95百分比</w:t>
            </w:r>
          </w:p>
        </w:tc>
        <w:tc>
          <w:tcPr>
            <w:tcW w:w="1276" w:type="dxa"/>
            <w:vAlign w:val="center"/>
          </w:tcPr>
          <w:p>
            <w:pPr>
              <w:pStyle w:val="13"/>
            </w:pPr>
            <w:r>
              <w:t>是否促进乡村建设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乡村卫生改善效果</w:t>
            </w:r>
          </w:p>
        </w:tc>
        <w:tc>
          <w:tcPr>
            <w:tcW w:w="5386" w:type="dxa"/>
            <w:vAlign w:val="center"/>
          </w:tcPr>
          <w:p>
            <w:pPr>
              <w:pStyle w:val="13"/>
            </w:pPr>
            <w:r>
              <w:t>减少污染物影响</w:t>
            </w:r>
          </w:p>
        </w:tc>
        <w:tc>
          <w:tcPr>
            <w:tcW w:w="2268" w:type="dxa"/>
            <w:vAlign w:val="center"/>
          </w:tcPr>
          <w:p>
            <w:pPr>
              <w:pStyle w:val="13"/>
            </w:pPr>
            <w:r>
              <w:t>≥90百分比</w:t>
            </w:r>
          </w:p>
        </w:tc>
        <w:tc>
          <w:tcPr>
            <w:tcW w:w="1276" w:type="dxa"/>
            <w:vAlign w:val="center"/>
          </w:tcPr>
          <w:p>
            <w:pPr>
              <w:pStyle w:val="13"/>
            </w:pPr>
            <w:r>
              <w:t>是否促进生态环境保护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道路计划使用年限</w:t>
            </w:r>
          </w:p>
        </w:tc>
        <w:tc>
          <w:tcPr>
            <w:tcW w:w="5386" w:type="dxa"/>
            <w:vAlign w:val="center"/>
          </w:tcPr>
          <w:p>
            <w:pPr>
              <w:pStyle w:val="13"/>
            </w:pPr>
            <w:r>
              <w:t>道路计划使用年限</w:t>
            </w:r>
          </w:p>
        </w:tc>
        <w:tc>
          <w:tcPr>
            <w:tcW w:w="2268" w:type="dxa"/>
            <w:vAlign w:val="center"/>
          </w:tcPr>
          <w:p>
            <w:pPr>
              <w:pStyle w:val="13"/>
            </w:pPr>
            <w:r>
              <w:t>≥10年</w:t>
            </w:r>
          </w:p>
        </w:tc>
        <w:tc>
          <w:tcPr>
            <w:tcW w:w="1276" w:type="dxa"/>
            <w:vAlign w:val="center"/>
          </w:tcPr>
          <w:p>
            <w:pPr>
              <w:pStyle w:val="13"/>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受益群众满意度</w:t>
            </w:r>
          </w:p>
        </w:tc>
        <w:tc>
          <w:tcPr>
            <w:tcW w:w="2268" w:type="dxa"/>
            <w:vAlign w:val="center"/>
          </w:tcPr>
          <w:p>
            <w:pPr>
              <w:pStyle w:val="13"/>
            </w:pPr>
            <w:r>
              <w:t>&gt;95百分比</w:t>
            </w:r>
          </w:p>
        </w:tc>
        <w:tc>
          <w:tcPr>
            <w:tcW w:w="1276" w:type="dxa"/>
            <w:vAlign w:val="center"/>
          </w:tcPr>
          <w:p>
            <w:pPr>
              <w:pStyle w:val="13"/>
            </w:pPr>
            <w:r>
              <w:t>群众满意度是否达标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13022925P00JXC410292J</w:t>
            </w:r>
          </w:p>
        </w:tc>
        <w:tc>
          <w:tcPr>
            <w:tcW w:w="2835" w:type="dxa"/>
            <w:vAlign w:val="center"/>
          </w:tcPr>
          <w:p>
            <w:pPr>
              <w:pStyle w:val="11"/>
            </w:pPr>
            <w:r>
              <w:t>项目名称</w:t>
            </w:r>
          </w:p>
        </w:tc>
        <w:tc>
          <w:tcPr>
            <w:tcW w:w="6095"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1.人武、党团妇建设、纪检、宣传经费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项目次数</w:t>
            </w:r>
          </w:p>
        </w:tc>
        <w:tc>
          <w:tcPr>
            <w:tcW w:w="5386" w:type="dxa"/>
            <w:vAlign w:val="center"/>
          </w:tcPr>
          <w:p>
            <w:pPr>
              <w:pStyle w:val="13"/>
            </w:pPr>
            <w:r>
              <w:t>人武、党团妇建设、纪检、宣传次数</w:t>
            </w:r>
          </w:p>
        </w:tc>
        <w:tc>
          <w:tcPr>
            <w:tcW w:w="2268" w:type="dxa"/>
            <w:vAlign w:val="center"/>
          </w:tcPr>
          <w:p>
            <w:pPr>
              <w:pStyle w:val="13"/>
            </w:pPr>
            <w:r>
              <w:t>≥4次</w:t>
            </w:r>
          </w:p>
        </w:tc>
        <w:tc>
          <w:tcPr>
            <w:tcW w:w="1276" w:type="dxa"/>
            <w:vAlign w:val="center"/>
          </w:tcPr>
          <w:p>
            <w:pPr>
              <w:pStyle w:val="13"/>
            </w:pPr>
            <w:r>
              <w:t>人武、党团妇建设、纪检、宣传次数是否达标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项目质量</w:t>
            </w:r>
          </w:p>
        </w:tc>
        <w:tc>
          <w:tcPr>
            <w:tcW w:w="5386" w:type="dxa"/>
            <w:vAlign w:val="center"/>
          </w:tcPr>
          <w:p>
            <w:pPr>
              <w:pStyle w:val="13"/>
            </w:pPr>
            <w:r>
              <w:t>人武、党团妇建设、纪检、宣传质量率</w:t>
            </w:r>
          </w:p>
        </w:tc>
        <w:tc>
          <w:tcPr>
            <w:tcW w:w="2268" w:type="dxa"/>
            <w:vAlign w:val="center"/>
          </w:tcPr>
          <w:p>
            <w:pPr>
              <w:pStyle w:val="13"/>
            </w:pPr>
            <w:r>
              <w:t>≥95百分比</w:t>
            </w:r>
          </w:p>
        </w:tc>
        <w:tc>
          <w:tcPr>
            <w:tcW w:w="1276" w:type="dxa"/>
            <w:vAlign w:val="center"/>
          </w:tcPr>
          <w:p>
            <w:pPr>
              <w:pStyle w:val="13"/>
            </w:pPr>
            <w:r>
              <w:t>人武、党团妇建设、纪检、宣传质量是否达标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项目时效性</w:t>
            </w:r>
          </w:p>
        </w:tc>
        <w:tc>
          <w:tcPr>
            <w:tcW w:w="5386" w:type="dxa"/>
            <w:vAlign w:val="center"/>
          </w:tcPr>
          <w:p>
            <w:pPr>
              <w:pStyle w:val="13"/>
            </w:pPr>
            <w:r>
              <w:t>人武、党团妇建设、纪检、宣传时效性</w:t>
            </w:r>
          </w:p>
        </w:tc>
        <w:tc>
          <w:tcPr>
            <w:tcW w:w="2268" w:type="dxa"/>
            <w:vAlign w:val="center"/>
          </w:tcPr>
          <w:p>
            <w:pPr>
              <w:pStyle w:val="13"/>
            </w:pPr>
            <w:r>
              <w:t>≤1天/次</w:t>
            </w:r>
          </w:p>
        </w:tc>
        <w:tc>
          <w:tcPr>
            <w:tcW w:w="1276" w:type="dxa"/>
            <w:vAlign w:val="center"/>
          </w:tcPr>
          <w:p>
            <w:pPr>
              <w:pStyle w:val="13"/>
            </w:pPr>
            <w:r>
              <w:t>人武、党团妇建设、纪检、宣传时效性是否达标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人武、党团妇建设、纪检、宣传成本</w:t>
            </w:r>
          </w:p>
        </w:tc>
        <w:tc>
          <w:tcPr>
            <w:tcW w:w="2268" w:type="dxa"/>
            <w:vAlign w:val="center"/>
          </w:tcPr>
          <w:p>
            <w:pPr>
              <w:pStyle w:val="13"/>
              <w:rPr>
                <w:rFonts w:hint="eastAsia" w:eastAsia="方正书宋_GBK"/>
                <w:lang w:eastAsia="zh-CN"/>
              </w:rPr>
            </w:pPr>
            <w:r>
              <w:t>≤3</w:t>
            </w:r>
            <w:r>
              <w:rPr>
                <w:rFonts w:hint="eastAsia"/>
                <w:lang w:eastAsia="zh-CN"/>
              </w:rPr>
              <w:t>元</w:t>
            </w:r>
          </w:p>
        </w:tc>
        <w:tc>
          <w:tcPr>
            <w:tcW w:w="1276" w:type="dxa"/>
            <w:vAlign w:val="center"/>
          </w:tcPr>
          <w:p>
            <w:pPr>
              <w:pStyle w:val="13"/>
            </w:pPr>
            <w:r>
              <w:t>人武、党团妇建设、纪检、宣传成本是否可控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促进经济发展</w:t>
            </w:r>
          </w:p>
        </w:tc>
        <w:tc>
          <w:tcPr>
            <w:tcW w:w="2268" w:type="dxa"/>
            <w:vAlign w:val="center"/>
          </w:tcPr>
          <w:p>
            <w:pPr>
              <w:pStyle w:val="13"/>
            </w:pPr>
            <w:r>
              <w:t>经济发展</w:t>
            </w:r>
          </w:p>
        </w:tc>
        <w:tc>
          <w:tcPr>
            <w:tcW w:w="1276" w:type="dxa"/>
            <w:vAlign w:val="center"/>
          </w:tcPr>
          <w:p>
            <w:pPr>
              <w:pStyle w:val="13"/>
            </w:pPr>
            <w:r>
              <w:t>是否促进经济发展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w:t>
            </w:r>
          </w:p>
        </w:tc>
        <w:tc>
          <w:tcPr>
            <w:tcW w:w="5386" w:type="dxa"/>
            <w:vAlign w:val="center"/>
          </w:tcPr>
          <w:p>
            <w:pPr>
              <w:pStyle w:val="13"/>
            </w:pPr>
            <w:r>
              <w:t>促进社会稳定</w:t>
            </w:r>
          </w:p>
        </w:tc>
        <w:tc>
          <w:tcPr>
            <w:tcW w:w="2268" w:type="dxa"/>
            <w:vAlign w:val="center"/>
          </w:tcPr>
          <w:p>
            <w:pPr>
              <w:pStyle w:val="13"/>
            </w:pPr>
            <w:r>
              <w:t>社会稳定</w:t>
            </w:r>
          </w:p>
        </w:tc>
        <w:tc>
          <w:tcPr>
            <w:tcW w:w="1276" w:type="dxa"/>
            <w:vAlign w:val="center"/>
          </w:tcPr>
          <w:p>
            <w:pPr>
              <w:pStyle w:val="13"/>
            </w:pPr>
            <w:r>
              <w:t>是否促进社会稳定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群众收益率</w:t>
            </w:r>
          </w:p>
        </w:tc>
        <w:tc>
          <w:tcPr>
            <w:tcW w:w="5386" w:type="dxa"/>
            <w:vAlign w:val="center"/>
          </w:tcPr>
          <w:p>
            <w:pPr>
              <w:pStyle w:val="13"/>
            </w:pPr>
            <w:r>
              <w:t>群众受益率多少</w:t>
            </w:r>
          </w:p>
        </w:tc>
        <w:tc>
          <w:tcPr>
            <w:tcW w:w="2268" w:type="dxa"/>
            <w:vAlign w:val="center"/>
          </w:tcPr>
          <w:p>
            <w:pPr>
              <w:pStyle w:val="13"/>
            </w:pPr>
            <w:r>
              <w:t>≥95百分比</w:t>
            </w:r>
          </w:p>
        </w:tc>
        <w:tc>
          <w:tcPr>
            <w:tcW w:w="1276" w:type="dxa"/>
            <w:vAlign w:val="center"/>
          </w:tcPr>
          <w:p>
            <w:pPr>
              <w:pStyle w:val="13"/>
            </w:pPr>
            <w:r>
              <w:t>群众收益率高低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可持续发展</w:t>
            </w:r>
          </w:p>
        </w:tc>
        <w:tc>
          <w:tcPr>
            <w:tcW w:w="5386" w:type="dxa"/>
            <w:vAlign w:val="center"/>
          </w:tcPr>
          <w:p>
            <w:pPr>
              <w:pStyle w:val="13"/>
            </w:pPr>
            <w:r>
              <w:t>人武、党团妇建设、纪检、宣传可持续发展</w:t>
            </w:r>
          </w:p>
        </w:tc>
        <w:tc>
          <w:tcPr>
            <w:tcW w:w="2268" w:type="dxa"/>
            <w:vAlign w:val="center"/>
          </w:tcPr>
          <w:p>
            <w:pPr>
              <w:pStyle w:val="13"/>
            </w:pPr>
            <w:r>
              <w:t>可持续发展</w:t>
            </w:r>
          </w:p>
        </w:tc>
        <w:tc>
          <w:tcPr>
            <w:tcW w:w="1276" w:type="dxa"/>
            <w:vAlign w:val="center"/>
          </w:tcPr>
          <w:p>
            <w:pPr>
              <w:pStyle w:val="13"/>
            </w:pPr>
            <w:r>
              <w:t>是否可持续发展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群众满意度高低</w:t>
            </w:r>
          </w:p>
        </w:tc>
        <w:tc>
          <w:tcPr>
            <w:tcW w:w="2268" w:type="dxa"/>
            <w:vAlign w:val="center"/>
          </w:tcPr>
          <w:p>
            <w:pPr>
              <w:pStyle w:val="13"/>
            </w:pPr>
            <w:r>
              <w:t>&gt;95百分比</w:t>
            </w:r>
          </w:p>
        </w:tc>
        <w:tc>
          <w:tcPr>
            <w:tcW w:w="1276" w:type="dxa"/>
            <w:vAlign w:val="center"/>
          </w:tcPr>
          <w:p>
            <w:pPr>
              <w:pStyle w:val="13"/>
            </w:pPr>
            <w:r>
              <w:t>群众满意度高低</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7、乡镇人大工作站绩效目标表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13022925P00JXC410288C</w:t>
            </w:r>
          </w:p>
        </w:tc>
        <w:tc>
          <w:tcPr>
            <w:tcW w:w="2835" w:type="dxa"/>
            <w:vAlign w:val="center"/>
          </w:tcPr>
          <w:p>
            <w:pPr>
              <w:pStyle w:val="11"/>
            </w:pPr>
            <w:r>
              <w:t>项目名称</w:t>
            </w:r>
          </w:p>
        </w:tc>
        <w:tc>
          <w:tcPr>
            <w:tcW w:w="6095" w:type="dxa"/>
            <w:gridSpan w:val="3"/>
            <w:vAlign w:val="center"/>
          </w:tcPr>
          <w:p>
            <w:pPr>
              <w:pStyle w:val="13"/>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玉田县郭家桥乡政府乡镇人大工作站建设运转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1.玉田县郭家桥乡政府乡镇人大工作站建设运转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项目次数</w:t>
            </w:r>
          </w:p>
        </w:tc>
        <w:tc>
          <w:tcPr>
            <w:tcW w:w="5386" w:type="dxa"/>
            <w:vAlign w:val="center"/>
          </w:tcPr>
          <w:p>
            <w:pPr>
              <w:pStyle w:val="13"/>
            </w:pPr>
            <w:r>
              <w:t>人大工作站建设运转次数</w:t>
            </w:r>
          </w:p>
        </w:tc>
        <w:tc>
          <w:tcPr>
            <w:tcW w:w="2268" w:type="dxa"/>
            <w:vAlign w:val="center"/>
          </w:tcPr>
          <w:p>
            <w:pPr>
              <w:pStyle w:val="13"/>
            </w:pPr>
            <w:r>
              <w:t>≥4次</w:t>
            </w:r>
          </w:p>
        </w:tc>
        <w:tc>
          <w:tcPr>
            <w:tcW w:w="1276" w:type="dxa"/>
            <w:vAlign w:val="center"/>
          </w:tcPr>
          <w:p>
            <w:pPr>
              <w:pStyle w:val="13"/>
            </w:pPr>
            <w:r>
              <w:t>人大工作站建设运转次数是否达标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项目质量</w:t>
            </w:r>
          </w:p>
        </w:tc>
        <w:tc>
          <w:tcPr>
            <w:tcW w:w="5386" w:type="dxa"/>
            <w:vAlign w:val="center"/>
          </w:tcPr>
          <w:p>
            <w:pPr>
              <w:pStyle w:val="13"/>
            </w:pPr>
            <w:r>
              <w:t>人大工作站建设运转质量率</w:t>
            </w:r>
          </w:p>
        </w:tc>
        <w:tc>
          <w:tcPr>
            <w:tcW w:w="2268" w:type="dxa"/>
            <w:vAlign w:val="center"/>
          </w:tcPr>
          <w:p>
            <w:pPr>
              <w:pStyle w:val="13"/>
            </w:pPr>
            <w:r>
              <w:t>≥95百分比</w:t>
            </w:r>
          </w:p>
        </w:tc>
        <w:tc>
          <w:tcPr>
            <w:tcW w:w="1276" w:type="dxa"/>
            <w:vAlign w:val="center"/>
          </w:tcPr>
          <w:p>
            <w:pPr>
              <w:pStyle w:val="13"/>
            </w:pPr>
            <w:r>
              <w:t>人大工作站建设运转质量率是否达标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项目时效性</w:t>
            </w:r>
          </w:p>
        </w:tc>
        <w:tc>
          <w:tcPr>
            <w:tcW w:w="5386" w:type="dxa"/>
            <w:vAlign w:val="center"/>
          </w:tcPr>
          <w:p>
            <w:pPr>
              <w:pStyle w:val="13"/>
            </w:pPr>
            <w:r>
              <w:t>人大工作站建设运转时效性</w:t>
            </w:r>
          </w:p>
        </w:tc>
        <w:tc>
          <w:tcPr>
            <w:tcW w:w="2268" w:type="dxa"/>
            <w:vAlign w:val="center"/>
          </w:tcPr>
          <w:p>
            <w:pPr>
              <w:pStyle w:val="13"/>
            </w:pPr>
            <w:r>
              <w:t>≤1天/次</w:t>
            </w:r>
          </w:p>
        </w:tc>
        <w:tc>
          <w:tcPr>
            <w:tcW w:w="1276" w:type="dxa"/>
            <w:vAlign w:val="center"/>
          </w:tcPr>
          <w:p>
            <w:pPr>
              <w:pStyle w:val="13"/>
            </w:pPr>
            <w:r>
              <w:t>人大工作站建设运转时效性是否达标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人大工作站建设运转成本</w:t>
            </w:r>
          </w:p>
        </w:tc>
        <w:tc>
          <w:tcPr>
            <w:tcW w:w="2268" w:type="dxa"/>
            <w:vAlign w:val="center"/>
          </w:tcPr>
          <w:p>
            <w:pPr>
              <w:pStyle w:val="13"/>
              <w:rPr>
                <w:rFonts w:hint="eastAsia" w:eastAsia="方正书宋_GBK"/>
                <w:lang w:eastAsia="zh-CN"/>
              </w:rPr>
            </w:pPr>
            <w:r>
              <w:t>≤2</w:t>
            </w:r>
            <w:r>
              <w:rPr>
                <w:rFonts w:hint="eastAsia"/>
                <w:lang w:eastAsia="zh-CN"/>
              </w:rPr>
              <w:t>元</w:t>
            </w:r>
          </w:p>
        </w:tc>
        <w:tc>
          <w:tcPr>
            <w:tcW w:w="1276" w:type="dxa"/>
            <w:vAlign w:val="center"/>
          </w:tcPr>
          <w:p>
            <w:pPr>
              <w:pStyle w:val="13"/>
            </w:pPr>
            <w:r>
              <w:t>人大工作站建设运转成本是否可控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带动相关经济发展</w:t>
            </w:r>
          </w:p>
        </w:tc>
        <w:tc>
          <w:tcPr>
            <w:tcW w:w="2268" w:type="dxa"/>
            <w:vAlign w:val="center"/>
          </w:tcPr>
          <w:p>
            <w:pPr>
              <w:pStyle w:val="13"/>
            </w:pPr>
            <w:r>
              <w:t>经济发展</w:t>
            </w:r>
          </w:p>
        </w:tc>
        <w:tc>
          <w:tcPr>
            <w:tcW w:w="1276" w:type="dxa"/>
            <w:vAlign w:val="center"/>
          </w:tcPr>
          <w:p>
            <w:pPr>
              <w:pStyle w:val="13"/>
            </w:pPr>
            <w:r>
              <w:t>是否带动相关经济发展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w:t>
            </w:r>
          </w:p>
        </w:tc>
        <w:tc>
          <w:tcPr>
            <w:tcW w:w="5386" w:type="dxa"/>
            <w:vAlign w:val="center"/>
          </w:tcPr>
          <w:p>
            <w:pPr>
              <w:pStyle w:val="13"/>
            </w:pPr>
            <w:r>
              <w:t>促进社会稳定</w:t>
            </w:r>
          </w:p>
        </w:tc>
        <w:tc>
          <w:tcPr>
            <w:tcW w:w="2268" w:type="dxa"/>
            <w:vAlign w:val="center"/>
          </w:tcPr>
          <w:p>
            <w:pPr>
              <w:pStyle w:val="13"/>
            </w:pPr>
            <w:r>
              <w:t>社会稳定</w:t>
            </w:r>
          </w:p>
        </w:tc>
        <w:tc>
          <w:tcPr>
            <w:tcW w:w="1276" w:type="dxa"/>
            <w:vAlign w:val="center"/>
          </w:tcPr>
          <w:p>
            <w:pPr>
              <w:pStyle w:val="13"/>
            </w:pPr>
            <w:r>
              <w:t>是否促进社会稳定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受益群众</w:t>
            </w:r>
          </w:p>
        </w:tc>
        <w:tc>
          <w:tcPr>
            <w:tcW w:w="5386" w:type="dxa"/>
            <w:vAlign w:val="center"/>
          </w:tcPr>
          <w:p>
            <w:pPr>
              <w:pStyle w:val="13"/>
            </w:pPr>
            <w:r>
              <w:t>受益群众率</w:t>
            </w:r>
          </w:p>
        </w:tc>
        <w:tc>
          <w:tcPr>
            <w:tcW w:w="2268" w:type="dxa"/>
            <w:vAlign w:val="center"/>
          </w:tcPr>
          <w:p>
            <w:pPr>
              <w:pStyle w:val="13"/>
            </w:pPr>
            <w:r>
              <w:t>≥95百分比</w:t>
            </w:r>
          </w:p>
        </w:tc>
        <w:tc>
          <w:tcPr>
            <w:tcW w:w="1276" w:type="dxa"/>
            <w:vAlign w:val="center"/>
          </w:tcPr>
          <w:p>
            <w:pPr>
              <w:pStyle w:val="13"/>
            </w:pPr>
            <w:r>
              <w:t>受益群众率是否达标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可持续发展</w:t>
            </w:r>
          </w:p>
        </w:tc>
        <w:tc>
          <w:tcPr>
            <w:tcW w:w="5386" w:type="dxa"/>
            <w:vAlign w:val="center"/>
          </w:tcPr>
          <w:p>
            <w:pPr>
              <w:pStyle w:val="13"/>
            </w:pPr>
            <w:r>
              <w:t>人大工作站可持续发展</w:t>
            </w:r>
          </w:p>
        </w:tc>
        <w:tc>
          <w:tcPr>
            <w:tcW w:w="2268" w:type="dxa"/>
            <w:vAlign w:val="center"/>
          </w:tcPr>
          <w:p>
            <w:pPr>
              <w:pStyle w:val="13"/>
            </w:pPr>
            <w:r>
              <w:t>可持续发展</w:t>
            </w:r>
          </w:p>
        </w:tc>
        <w:tc>
          <w:tcPr>
            <w:tcW w:w="1276" w:type="dxa"/>
            <w:vAlign w:val="center"/>
          </w:tcPr>
          <w:p>
            <w:pPr>
              <w:pStyle w:val="13"/>
            </w:pPr>
            <w:r>
              <w:t>人大工作站是否可持续发展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群众满意度高低</w:t>
            </w:r>
          </w:p>
        </w:tc>
        <w:tc>
          <w:tcPr>
            <w:tcW w:w="2268" w:type="dxa"/>
            <w:vAlign w:val="center"/>
          </w:tcPr>
          <w:p>
            <w:pPr>
              <w:pStyle w:val="13"/>
            </w:pPr>
            <w:r>
              <w:t>&gt;95百分比</w:t>
            </w:r>
          </w:p>
        </w:tc>
        <w:tc>
          <w:tcPr>
            <w:tcW w:w="1276" w:type="dxa"/>
            <w:vAlign w:val="center"/>
          </w:tcPr>
          <w:p>
            <w:pPr>
              <w:pStyle w:val="13"/>
            </w:pPr>
            <w:r>
              <w:t>群众满意度高低</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493玉田县郭家桥乡人民政府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3990000.00</w:t>
            </w:r>
          </w:p>
        </w:tc>
        <w:tc>
          <w:tcPr>
            <w:tcW w:w="964" w:type="dxa"/>
            <w:vAlign w:val="center"/>
          </w:tcPr>
          <w:p>
            <w:pPr>
              <w:pStyle w:val="16"/>
            </w:pPr>
            <w:r>
              <w:t>1000000.00</w:t>
            </w:r>
          </w:p>
        </w:tc>
        <w:tc>
          <w:tcPr>
            <w:tcW w:w="964" w:type="dxa"/>
            <w:vAlign w:val="center"/>
          </w:tcPr>
          <w:p>
            <w:pPr>
              <w:pStyle w:val="16"/>
            </w:pPr>
            <w:r>
              <w:t>2990000.00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玉田县郭家桥乡人民政府本级小计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3990000.00</w:t>
            </w:r>
          </w:p>
        </w:tc>
        <w:tc>
          <w:tcPr>
            <w:tcW w:w="964" w:type="dxa"/>
            <w:vAlign w:val="center"/>
          </w:tcPr>
          <w:p>
            <w:pPr>
              <w:pStyle w:val="16"/>
            </w:pPr>
            <w:r>
              <w:t>1000000.00</w:t>
            </w:r>
          </w:p>
        </w:tc>
        <w:tc>
          <w:tcPr>
            <w:tcW w:w="964" w:type="dxa"/>
            <w:vAlign w:val="center"/>
          </w:tcPr>
          <w:p>
            <w:pPr>
              <w:pStyle w:val="16"/>
            </w:pPr>
            <w:r>
              <w:t>2990000.00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冀财预【2024】54号郭家桥乡挂面高庄村和下黄庄村入村连接线道路建设项目</w:t>
            </w:r>
          </w:p>
        </w:tc>
        <w:tc>
          <w:tcPr>
            <w:tcW w:w="964" w:type="dxa"/>
            <w:vAlign w:val="center"/>
          </w:tcPr>
          <w:p>
            <w:pPr>
              <w:pStyle w:val="12"/>
            </w:pPr>
            <w:r>
              <w:t>1000000.00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1000000.00</w:t>
            </w:r>
          </w:p>
        </w:tc>
        <w:tc>
          <w:tcPr>
            <w:tcW w:w="964" w:type="dxa"/>
            <w:vAlign w:val="center"/>
          </w:tcPr>
          <w:p>
            <w:pPr>
              <w:pStyle w:val="12"/>
            </w:pPr>
            <w:r>
              <w:t>1000000.00</w:t>
            </w:r>
          </w:p>
        </w:tc>
        <w:tc>
          <w:tcPr>
            <w:tcW w:w="964" w:type="dxa"/>
            <w:vAlign w:val="center"/>
          </w:tcPr>
          <w:p>
            <w:pPr>
              <w:pStyle w:val="12"/>
            </w:pPr>
            <w:r>
              <w:t>1000000.00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冀财综【2024】29号郭家桥乡刘家桥村至赵家铺村道路改造提升项目</w:t>
            </w:r>
          </w:p>
        </w:tc>
        <w:tc>
          <w:tcPr>
            <w:tcW w:w="964" w:type="dxa"/>
            <w:vAlign w:val="center"/>
          </w:tcPr>
          <w:p>
            <w:pPr>
              <w:pStyle w:val="12"/>
            </w:pPr>
            <w:r>
              <w:t>2990000.00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2990000.00</w:t>
            </w:r>
          </w:p>
        </w:tc>
        <w:tc>
          <w:tcPr>
            <w:tcW w:w="964" w:type="dxa"/>
            <w:vAlign w:val="center"/>
          </w:tcPr>
          <w:p>
            <w:pPr>
              <w:pStyle w:val="12"/>
            </w:pPr>
            <w:r>
              <w:t>2990000.00</w:t>
            </w:r>
          </w:p>
        </w:tc>
        <w:tc>
          <w:tcPr>
            <w:tcW w:w="964" w:type="dxa"/>
            <w:vAlign w:val="center"/>
          </w:tcPr>
          <w:p>
            <w:pPr>
              <w:pStyle w:val="12"/>
            </w:pPr>
          </w:p>
        </w:tc>
        <w:tc>
          <w:tcPr>
            <w:tcW w:w="964" w:type="dxa"/>
            <w:vAlign w:val="center"/>
          </w:tcPr>
          <w:p>
            <w:pPr>
              <w:pStyle w:val="12"/>
            </w:pPr>
            <w:r>
              <w:t>2990000.00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2990000.00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玉田县郭家桥乡人民政府（含所属单位）上年末固定资产金额为1995637.22</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（详见下表）。本年度拟购置固定资产总额为0.00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493玉田县郭家桥乡人民政府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1995637.22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396</w:t>
            </w:r>
          </w:p>
        </w:tc>
        <w:tc>
          <w:tcPr>
            <w:tcW w:w="2835" w:type="dxa"/>
            <w:vAlign w:val="center"/>
          </w:tcPr>
          <w:p>
            <w:pPr>
              <w:pStyle w:val="12"/>
            </w:pPr>
            <w:r>
              <w:t>721600.00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396</w:t>
            </w:r>
          </w:p>
        </w:tc>
        <w:tc>
          <w:tcPr>
            <w:tcW w:w="2835" w:type="dxa"/>
            <w:vAlign w:val="center"/>
          </w:tcPr>
          <w:p>
            <w:pPr>
              <w:pStyle w:val="12"/>
            </w:pPr>
            <w:r>
              <w:t>721600.00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69000.00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w:t>
            </w:r>
            <w:r>
              <w:rPr>
                <w:rFonts w:hint="eastAsia"/>
                <w:lang w:eastAsia="zh-CN"/>
              </w:rPr>
              <w:t>元</w:t>
            </w:r>
            <w:r>
              <w:t>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566</w:t>
            </w:r>
          </w:p>
        </w:tc>
        <w:tc>
          <w:tcPr>
            <w:tcW w:w="2835" w:type="dxa"/>
            <w:vAlign w:val="center"/>
          </w:tcPr>
          <w:p>
            <w:pPr>
              <w:pStyle w:val="12"/>
            </w:pPr>
            <w:r>
              <w:t>1205037.22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B241FC4"/>
    <w:rsid w:val="6CA44B9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TotalTime>1</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2025-01-20T18:16:00Z</dcterms:created>
  <dc:creator>Administrator</dc:creator>
  <cp:lastModifiedBy>Administrator</cp:lastModifiedBy>
  <dcterms:modified xsi:type="dcterms:W3CDTF">2025-01-23T07:36:29Z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358675DBAC204EC5ADB2D0AC1AFA8B8D</vt:lpwstr>
  </property>
</Properties>
</file>