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一、玉田县郭家桥乡人民政府本级收支预算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一、玉田县郭家桥乡人民政府本级收支预算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493001玉田县郭家桥乡人民政府本级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10458235.24</w:t>
            </w:r>
          </w:p>
        </w:tc>
        <w:tc>
          <w:tcPr>
            <w:tcW w:w="4535" w:type="dxa"/>
            <w:vAlign w:val="center"/>
          </w:tcPr>
          <w:p>
            <w:pPr>
              <w:pStyle w:val="12"/>
            </w:pPr>
            <w:r>
              <w:t>一、一般公共服务支出</w:t>
            </w:r>
          </w:p>
        </w:tc>
        <w:tc>
          <w:tcPr>
            <w:tcW w:w="2126" w:type="dxa"/>
            <w:vAlign w:val="center"/>
          </w:tcPr>
          <w:p>
            <w:pPr>
              <w:pStyle w:val="11"/>
            </w:pPr>
            <w:r>
              <w:t>9385235.24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2990000.00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2990000.00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13448235.24</w:t>
            </w:r>
          </w:p>
        </w:tc>
        <w:tc>
          <w:tcPr>
            <w:tcW w:w="4535" w:type="dxa"/>
            <w:vAlign w:val="center"/>
          </w:tcPr>
          <w:p>
            <w:pPr>
              <w:pStyle w:val="14"/>
            </w:pPr>
            <w:r>
              <w:t>本年支出合计</w:t>
            </w:r>
          </w:p>
        </w:tc>
        <w:tc>
          <w:tcPr>
            <w:tcW w:w="2126" w:type="dxa"/>
            <w:vAlign w:val="center"/>
          </w:tcPr>
          <w:p>
            <w:pPr>
              <w:pStyle w:val="15"/>
            </w:pPr>
            <w:r>
              <w:t>13448235.24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13448235.24</w:t>
            </w:r>
          </w:p>
        </w:tc>
        <w:tc>
          <w:tcPr>
            <w:tcW w:w="4535" w:type="dxa"/>
            <w:vAlign w:val="center"/>
          </w:tcPr>
          <w:p>
            <w:pPr>
              <w:pStyle w:val="14"/>
            </w:pPr>
            <w:r>
              <w:t>支出总计</w:t>
            </w:r>
          </w:p>
        </w:tc>
        <w:tc>
          <w:tcPr>
            <w:tcW w:w="2126" w:type="dxa"/>
            <w:vAlign w:val="center"/>
          </w:tcPr>
          <w:p>
            <w:pPr>
              <w:pStyle w:val="15"/>
            </w:pPr>
            <w:r>
              <w:t>13448235.24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493001玉田县郭家桥乡人民政府本级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13448235.24</w:t>
            </w:r>
          </w:p>
        </w:tc>
        <w:tc>
          <w:tcPr>
            <w:tcW w:w="1134" w:type="dxa"/>
            <w:vAlign w:val="center"/>
          </w:tcPr>
          <w:p>
            <w:pPr>
              <w:pStyle w:val="15"/>
            </w:pPr>
            <w:r>
              <w:t>13448235.24</w:t>
            </w:r>
          </w:p>
        </w:tc>
        <w:tc>
          <w:tcPr>
            <w:tcW w:w="1134" w:type="dxa"/>
            <w:vAlign w:val="center"/>
          </w:tcPr>
          <w:p>
            <w:pPr>
              <w:pStyle w:val="15"/>
            </w:pPr>
            <w:r>
              <w:t>13448235.24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9385235.24</w:t>
            </w:r>
          </w:p>
        </w:tc>
        <w:tc>
          <w:tcPr>
            <w:tcW w:w="1134" w:type="dxa"/>
            <w:vAlign w:val="center"/>
          </w:tcPr>
          <w:p>
            <w:pPr>
              <w:pStyle w:val="11"/>
            </w:pPr>
            <w:r>
              <w:t>9385235.24</w:t>
            </w:r>
          </w:p>
        </w:tc>
        <w:tc>
          <w:tcPr>
            <w:tcW w:w="1134" w:type="dxa"/>
            <w:vAlign w:val="center"/>
          </w:tcPr>
          <w:p>
            <w:pPr>
              <w:pStyle w:val="11"/>
            </w:pPr>
            <w:r>
              <w:t>9385235.24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2010199</w:t>
            </w:r>
          </w:p>
        </w:tc>
        <w:tc>
          <w:tcPr>
            <w:tcW w:w="1559" w:type="dxa"/>
            <w:vAlign w:val="center"/>
          </w:tcPr>
          <w:p>
            <w:pPr>
              <w:pStyle w:val="12"/>
            </w:pPr>
            <w:r>
              <w:t>其他人大事务支出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9365235.24</w:t>
            </w:r>
          </w:p>
        </w:tc>
        <w:tc>
          <w:tcPr>
            <w:tcW w:w="1134" w:type="dxa"/>
            <w:vAlign w:val="center"/>
          </w:tcPr>
          <w:p>
            <w:pPr>
              <w:pStyle w:val="11"/>
            </w:pPr>
            <w:r>
              <w:t>9365235.24</w:t>
            </w:r>
          </w:p>
        </w:tc>
        <w:tc>
          <w:tcPr>
            <w:tcW w:w="1134" w:type="dxa"/>
            <w:vAlign w:val="center"/>
          </w:tcPr>
          <w:p>
            <w:pPr>
              <w:pStyle w:val="11"/>
            </w:pPr>
            <w:r>
              <w:t>9365235.24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9365235.24</w:t>
            </w:r>
          </w:p>
        </w:tc>
        <w:tc>
          <w:tcPr>
            <w:tcW w:w="1134" w:type="dxa"/>
            <w:vAlign w:val="center"/>
          </w:tcPr>
          <w:p>
            <w:pPr>
              <w:pStyle w:val="11"/>
            </w:pPr>
            <w:r>
              <w:t>9365235.24</w:t>
            </w:r>
          </w:p>
        </w:tc>
        <w:tc>
          <w:tcPr>
            <w:tcW w:w="1134" w:type="dxa"/>
            <w:vAlign w:val="center"/>
          </w:tcPr>
          <w:p>
            <w:pPr>
              <w:pStyle w:val="11"/>
            </w:pPr>
            <w:r>
              <w:t>9365235.24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53000.00</w:t>
            </w:r>
          </w:p>
        </w:tc>
        <w:tc>
          <w:tcPr>
            <w:tcW w:w="1134" w:type="dxa"/>
            <w:vAlign w:val="center"/>
          </w:tcPr>
          <w:p>
            <w:pPr>
              <w:pStyle w:val="11"/>
            </w:pPr>
            <w:r>
              <w:t>53000.00</w:t>
            </w:r>
          </w:p>
        </w:tc>
        <w:tc>
          <w:tcPr>
            <w:tcW w:w="1134" w:type="dxa"/>
            <w:vAlign w:val="center"/>
          </w:tcPr>
          <w:p>
            <w:pPr>
              <w:pStyle w:val="11"/>
            </w:pPr>
            <w:r>
              <w:t>53000.00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53000.00</w:t>
            </w:r>
          </w:p>
        </w:tc>
        <w:tc>
          <w:tcPr>
            <w:tcW w:w="1134" w:type="dxa"/>
            <w:vAlign w:val="center"/>
          </w:tcPr>
          <w:p>
            <w:pPr>
              <w:pStyle w:val="11"/>
            </w:pPr>
            <w:r>
              <w:t>53000.00</w:t>
            </w:r>
          </w:p>
        </w:tc>
        <w:tc>
          <w:tcPr>
            <w:tcW w:w="1134" w:type="dxa"/>
            <w:vAlign w:val="center"/>
          </w:tcPr>
          <w:p>
            <w:pPr>
              <w:pStyle w:val="11"/>
            </w:pPr>
            <w:r>
              <w:t>53000.00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53000.00</w:t>
            </w:r>
          </w:p>
        </w:tc>
        <w:tc>
          <w:tcPr>
            <w:tcW w:w="1134" w:type="dxa"/>
            <w:vAlign w:val="center"/>
          </w:tcPr>
          <w:p>
            <w:pPr>
              <w:pStyle w:val="11"/>
            </w:pPr>
            <w:r>
              <w:t>53000.00</w:t>
            </w:r>
          </w:p>
        </w:tc>
        <w:tc>
          <w:tcPr>
            <w:tcW w:w="1134" w:type="dxa"/>
            <w:vAlign w:val="center"/>
          </w:tcPr>
          <w:p>
            <w:pPr>
              <w:pStyle w:val="11"/>
            </w:pPr>
            <w:r>
              <w:t>53000.00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1000000.00</w:t>
            </w:r>
          </w:p>
        </w:tc>
        <w:tc>
          <w:tcPr>
            <w:tcW w:w="1134" w:type="dxa"/>
            <w:vAlign w:val="center"/>
          </w:tcPr>
          <w:p>
            <w:pPr>
              <w:pStyle w:val="11"/>
            </w:pPr>
            <w:r>
              <w:t>1000000.00</w:t>
            </w:r>
          </w:p>
        </w:tc>
        <w:tc>
          <w:tcPr>
            <w:tcW w:w="1134" w:type="dxa"/>
            <w:vAlign w:val="center"/>
          </w:tcPr>
          <w:p>
            <w:pPr>
              <w:pStyle w:val="11"/>
            </w:pPr>
            <w:r>
              <w:t>1000000.00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1000000.00</w:t>
            </w:r>
          </w:p>
        </w:tc>
        <w:tc>
          <w:tcPr>
            <w:tcW w:w="1134" w:type="dxa"/>
            <w:vAlign w:val="center"/>
          </w:tcPr>
          <w:p>
            <w:pPr>
              <w:pStyle w:val="11"/>
            </w:pPr>
            <w:r>
              <w:t>1000000.00</w:t>
            </w:r>
          </w:p>
        </w:tc>
        <w:tc>
          <w:tcPr>
            <w:tcW w:w="1134" w:type="dxa"/>
            <w:vAlign w:val="center"/>
          </w:tcPr>
          <w:p>
            <w:pPr>
              <w:pStyle w:val="11"/>
            </w:pPr>
            <w:r>
              <w:t>1000000.00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2130142</w:t>
            </w:r>
          </w:p>
        </w:tc>
        <w:tc>
          <w:tcPr>
            <w:tcW w:w="1559" w:type="dxa"/>
            <w:vAlign w:val="center"/>
          </w:tcPr>
          <w:p>
            <w:pPr>
              <w:pStyle w:val="12"/>
            </w:pPr>
            <w:r>
              <w:t>乡村道路建设</w:t>
            </w:r>
          </w:p>
        </w:tc>
        <w:tc>
          <w:tcPr>
            <w:tcW w:w="1134" w:type="dxa"/>
            <w:vAlign w:val="center"/>
          </w:tcPr>
          <w:p>
            <w:pPr>
              <w:pStyle w:val="11"/>
            </w:pPr>
            <w:r>
              <w:t>1000000.00</w:t>
            </w:r>
          </w:p>
        </w:tc>
        <w:tc>
          <w:tcPr>
            <w:tcW w:w="1134" w:type="dxa"/>
            <w:vAlign w:val="center"/>
          </w:tcPr>
          <w:p>
            <w:pPr>
              <w:pStyle w:val="11"/>
            </w:pPr>
            <w:r>
              <w:t>1000000.00</w:t>
            </w:r>
          </w:p>
        </w:tc>
        <w:tc>
          <w:tcPr>
            <w:tcW w:w="1134" w:type="dxa"/>
            <w:vAlign w:val="center"/>
          </w:tcPr>
          <w:p>
            <w:pPr>
              <w:pStyle w:val="11"/>
            </w:pPr>
            <w:r>
              <w:t>1000000.00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2990000.00</w:t>
            </w:r>
          </w:p>
        </w:tc>
        <w:tc>
          <w:tcPr>
            <w:tcW w:w="1134" w:type="dxa"/>
            <w:vAlign w:val="center"/>
          </w:tcPr>
          <w:p>
            <w:pPr>
              <w:pStyle w:val="11"/>
            </w:pPr>
            <w:r>
              <w:t>2990000.00</w:t>
            </w:r>
          </w:p>
        </w:tc>
        <w:tc>
          <w:tcPr>
            <w:tcW w:w="1134" w:type="dxa"/>
            <w:vAlign w:val="center"/>
          </w:tcPr>
          <w:p>
            <w:pPr>
              <w:pStyle w:val="11"/>
            </w:pPr>
            <w:r>
              <w:t>2990000.00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2990000.00</w:t>
            </w:r>
          </w:p>
        </w:tc>
        <w:tc>
          <w:tcPr>
            <w:tcW w:w="1134" w:type="dxa"/>
            <w:vAlign w:val="center"/>
          </w:tcPr>
          <w:p>
            <w:pPr>
              <w:pStyle w:val="11"/>
            </w:pPr>
            <w:r>
              <w:t>2990000.00</w:t>
            </w:r>
          </w:p>
        </w:tc>
        <w:tc>
          <w:tcPr>
            <w:tcW w:w="1134" w:type="dxa"/>
            <w:vAlign w:val="center"/>
          </w:tcPr>
          <w:p>
            <w:pPr>
              <w:pStyle w:val="11"/>
            </w:pPr>
            <w:r>
              <w:t>2990000.00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2296099</w:t>
            </w:r>
          </w:p>
        </w:tc>
        <w:tc>
          <w:tcPr>
            <w:tcW w:w="1559" w:type="dxa"/>
            <w:vAlign w:val="center"/>
          </w:tcPr>
          <w:p>
            <w:pPr>
              <w:pStyle w:val="12"/>
            </w:pPr>
            <w:r>
              <w:t>用于其他社会公益事业的彩票公益金支出</w:t>
            </w:r>
          </w:p>
        </w:tc>
        <w:tc>
          <w:tcPr>
            <w:tcW w:w="1134" w:type="dxa"/>
            <w:vAlign w:val="center"/>
          </w:tcPr>
          <w:p>
            <w:pPr>
              <w:pStyle w:val="11"/>
            </w:pPr>
            <w:r>
              <w:t>2990000.00</w:t>
            </w:r>
          </w:p>
        </w:tc>
        <w:tc>
          <w:tcPr>
            <w:tcW w:w="1134" w:type="dxa"/>
            <w:vAlign w:val="center"/>
          </w:tcPr>
          <w:p>
            <w:pPr>
              <w:pStyle w:val="11"/>
            </w:pPr>
            <w:r>
              <w:t>2990000.00</w:t>
            </w:r>
          </w:p>
        </w:tc>
        <w:tc>
          <w:tcPr>
            <w:tcW w:w="1134" w:type="dxa"/>
            <w:vAlign w:val="center"/>
          </w:tcPr>
          <w:p>
            <w:pPr>
              <w:pStyle w:val="11"/>
            </w:pPr>
            <w:r>
              <w:t>2990000.00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493001玉田县郭家桥乡人民政府本级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13448235.24</w:t>
            </w:r>
          </w:p>
        </w:tc>
        <w:tc>
          <w:tcPr>
            <w:tcW w:w="1361" w:type="dxa"/>
            <w:vAlign w:val="center"/>
          </w:tcPr>
          <w:p>
            <w:pPr>
              <w:pStyle w:val="15"/>
            </w:pPr>
            <w:r>
              <w:t>9315235.24</w:t>
            </w:r>
          </w:p>
        </w:tc>
        <w:tc>
          <w:tcPr>
            <w:tcW w:w="1361" w:type="dxa"/>
            <w:vAlign w:val="center"/>
          </w:tcPr>
          <w:p>
            <w:pPr>
              <w:pStyle w:val="15"/>
            </w:pPr>
            <w:r>
              <w:t>4133000.00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9385235.24</w:t>
            </w:r>
          </w:p>
        </w:tc>
        <w:tc>
          <w:tcPr>
            <w:tcW w:w="1361" w:type="dxa"/>
            <w:vAlign w:val="center"/>
          </w:tcPr>
          <w:p>
            <w:pPr>
              <w:pStyle w:val="11"/>
            </w:pPr>
            <w:r>
              <w:t>9315235.24</w:t>
            </w:r>
          </w:p>
        </w:tc>
        <w:tc>
          <w:tcPr>
            <w:tcW w:w="1361" w:type="dxa"/>
            <w:vAlign w:val="center"/>
          </w:tcPr>
          <w:p>
            <w:pPr>
              <w:pStyle w:val="11"/>
            </w:pPr>
            <w:r>
              <w:t>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2010199</w:t>
            </w:r>
          </w:p>
        </w:tc>
        <w:tc>
          <w:tcPr>
            <w:tcW w:w="4535" w:type="dxa"/>
            <w:vAlign w:val="center"/>
          </w:tcPr>
          <w:p>
            <w:pPr>
              <w:pStyle w:val="12"/>
            </w:pPr>
            <w:r>
              <w:t>其他人大事务支出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9365235.24</w:t>
            </w:r>
          </w:p>
        </w:tc>
        <w:tc>
          <w:tcPr>
            <w:tcW w:w="1361" w:type="dxa"/>
            <w:vAlign w:val="center"/>
          </w:tcPr>
          <w:p>
            <w:pPr>
              <w:pStyle w:val="11"/>
            </w:pPr>
            <w:r>
              <w:t>9315235.24</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9365235.24</w:t>
            </w:r>
          </w:p>
        </w:tc>
        <w:tc>
          <w:tcPr>
            <w:tcW w:w="1361" w:type="dxa"/>
            <w:vAlign w:val="center"/>
          </w:tcPr>
          <w:p>
            <w:pPr>
              <w:pStyle w:val="11"/>
            </w:pPr>
            <w:r>
              <w:t>9315235.24</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53000.00</w:t>
            </w:r>
          </w:p>
        </w:tc>
        <w:tc>
          <w:tcPr>
            <w:tcW w:w="1361" w:type="dxa"/>
            <w:vAlign w:val="center"/>
          </w:tcPr>
          <w:p>
            <w:pPr>
              <w:pStyle w:val="11"/>
            </w:pPr>
          </w:p>
        </w:tc>
        <w:tc>
          <w:tcPr>
            <w:tcW w:w="1361" w:type="dxa"/>
            <w:vAlign w:val="center"/>
          </w:tcPr>
          <w:p>
            <w:pPr>
              <w:pStyle w:val="11"/>
            </w:pPr>
            <w:r>
              <w:t>53000.00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53000.00</w:t>
            </w:r>
          </w:p>
        </w:tc>
        <w:tc>
          <w:tcPr>
            <w:tcW w:w="1361" w:type="dxa"/>
            <w:vAlign w:val="center"/>
          </w:tcPr>
          <w:p>
            <w:pPr>
              <w:pStyle w:val="11"/>
            </w:pPr>
          </w:p>
        </w:tc>
        <w:tc>
          <w:tcPr>
            <w:tcW w:w="1361" w:type="dxa"/>
            <w:vAlign w:val="center"/>
          </w:tcPr>
          <w:p>
            <w:pPr>
              <w:pStyle w:val="11"/>
            </w:pPr>
            <w:r>
              <w:t>53000.00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53000.00</w:t>
            </w:r>
          </w:p>
        </w:tc>
        <w:tc>
          <w:tcPr>
            <w:tcW w:w="1361" w:type="dxa"/>
            <w:vAlign w:val="center"/>
          </w:tcPr>
          <w:p>
            <w:pPr>
              <w:pStyle w:val="11"/>
            </w:pPr>
          </w:p>
        </w:tc>
        <w:tc>
          <w:tcPr>
            <w:tcW w:w="1361" w:type="dxa"/>
            <w:vAlign w:val="center"/>
          </w:tcPr>
          <w:p>
            <w:pPr>
              <w:pStyle w:val="11"/>
            </w:pPr>
            <w:r>
              <w:t>53000.00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1000000.00</w:t>
            </w:r>
          </w:p>
        </w:tc>
        <w:tc>
          <w:tcPr>
            <w:tcW w:w="1361" w:type="dxa"/>
            <w:vAlign w:val="center"/>
          </w:tcPr>
          <w:p>
            <w:pPr>
              <w:pStyle w:val="11"/>
            </w:pPr>
          </w:p>
        </w:tc>
        <w:tc>
          <w:tcPr>
            <w:tcW w:w="1361" w:type="dxa"/>
            <w:vAlign w:val="center"/>
          </w:tcPr>
          <w:p>
            <w:pPr>
              <w:pStyle w:val="11"/>
            </w:pPr>
            <w:r>
              <w:t>1000000.00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1000000.00</w:t>
            </w:r>
          </w:p>
        </w:tc>
        <w:tc>
          <w:tcPr>
            <w:tcW w:w="1361" w:type="dxa"/>
            <w:vAlign w:val="center"/>
          </w:tcPr>
          <w:p>
            <w:pPr>
              <w:pStyle w:val="11"/>
            </w:pPr>
          </w:p>
        </w:tc>
        <w:tc>
          <w:tcPr>
            <w:tcW w:w="1361" w:type="dxa"/>
            <w:vAlign w:val="center"/>
          </w:tcPr>
          <w:p>
            <w:pPr>
              <w:pStyle w:val="11"/>
            </w:pPr>
            <w:r>
              <w:t>1000000.00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2130142</w:t>
            </w:r>
          </w:p>
        </w:tc>
        <w:tc>
          <w:tcPr>
            <w:tcW w:w="4535" w:type="dxa"/>
            <w:vAlign w:val="center"/>
          </w:tcPr>
          <w:p>
            <w:pPr>
              <w:pStyle w:val="12"/>
            </w:pPr>
            <w:r>
              <w:t>乡村道路建设</w:t>
            </w:r>
          </w:p>
        </w:tc>
        <w:tc>
          <w:tcPr>
            <w:tcW w:w="1361" w:type="dxa"/>
            <w:vAlign w:val="center"/>
          </w:tcPr>
          <w:p>
            <w:pPr>
              <w:pStyle w:val="11"/>
            </w:pPr>
            <w:r>
              <w:t>1000000.00</w:t>
            </w:r>
          </w:p>
        </w:tc>
        <w:tc>
          <w:tcPr>
            <w:tcW w:w="1361" w:type="dxa"/>
            <w:vAlign w:val="center"/>
          </w:tcPr>
          <w:p>
            <w:pPr>
              <w:pStyle w:val="11"/>
            </w:pPr>
          </w:p>
        </w:tc>
        <w:tc>
          <w:tcPr>
            <w:tcW w:w="1361" w:type="dxa"/>
            <w:vAlign w:val="center"/>
          </w:tcPr>
          <w:p>
            <w:pPr>
              <w:pStyle w:val="11"/>
            </w:pPr>
            <w:r>
              <w:t>1000000.00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2990000.00</w:t>
            </w:r>
          </w:p>
        </w:tc>
        <w:tc>
          <w:tcPr>
            <w:tcW w:w="1361" w:type="dxa"/>
            <w:vAlign w:val="center"/>
          </w:tcPr>
          <w:p>
            <w:pPr>
              <w:pStyle w:val="11"/>
            </w:pPr>
          </w:p>
        </w:tc>
        <w:tc>
          <w:tcPr>
            <w:tcW w:w="1361" w:type="dxa"/>
            <w:vAlign w:val="center"/>
          </w:tcPr>
          <w:p>
            <w:pPr>
              <w:pStyle w:val="11"/>
            </w:pPr>
            <w:r>
              <w:t>2990000.00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2990000.00</w:t>
            </w:r>
          </w:p>
        </w:tc>
        <w:tc>
          <w:tcPr>
            <w:tcW w:w="1361" w:type="dxa"/>
            <w:vAlign w:val="center"/>
          </w:tcPr>
          <w:p>
            <w:pPr>
              <w:pStyle w:val="11"/>
            </w:pPr>
          </w:p>
        </w:tc>
        <w:tc>
          <w:tcPr>
            <w:tcW w:w="1361" w:type="dxa"/>
            <w:vAlign w:val="center"/>
          </w:tcPr>
          <w:p>
            <w:pPr>
              <w:pStyle w:val="11"/>
            </w:pPr>
            <w:r>
              <w:t>2990000.00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2296099</w:t>
            </w:r>
          </w:p>
        </w:tc>
        <w:tc>
          <w:tcPr>
            <w:tcW w:w="4535" w:type="dxa"/>
            <w:vAlign w:val="center"/>
          </w:tcPr>
          <w:p>
            <w:pPr>
              <w:pStyle w:val="12"/>
            </w:pPr>
            <w:r>
              <w:t>用于其他社会公益事业的彩票公益金支出</w:t>
            </w:r>
          </w:p>
        </w:tc>
        <w:tc>
          <w:tcPr>
            <w:tcW w:w="1361" w:type="dxa"/>
            <w:vAlign w:val="center"/>
          </w:tcPr>
          <w:p>
            <w:pPr>
              <w:pStyle w:val="11"/>
            </w:pPr>
            <w:r>
              <w:t>2990000.00</w:t>
            </w:r>
          </w:p>
        </w:tc>
        <w:tc>
          <w:tcPr>
            <w:tcW w:w="1361" w:type="dxa"/>
            <w:vAlign w:val="center"/>
          </w:tcPr>
          <w:p>
            <w:pPr>
              <w:pStyle w:val="11"/>
            </w:pPr>
          </w:p>
        </w:tc>
        <w:tc>
          <w:tcPr>
            <w:tcW w:w="1361" w:type="dxa"/>
            <w:vAlign w:val="center"/>
          </w:tcPr>
          <w:p>
            <w:pPr>
              <w:pStyle w:val="11"/>
            </w:pPr>
            <w:r>
              <w:t>2990000.00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493001玉田县郭家桥乡人民政府本级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10458235.24</w:t>
            </w:r>
          </w:p>
        </w:tc>
        <w:tc>
          <w:tcPr>
            <w:tcW w:w="3402" w:type="dxa"/>
            <w:vAlign w:val="center"/>
          </w:tcPr>
          <w:p>
            <w:pPr>
              <w:pStyle w:val="12"/>
            </w:pPr>
            <w:r>
              <w:t>一、一般公共服务支出</w:t>
            </w:r>
          </w:p>
        </w:tc>
        <w:tc>
          <w:tcPr>
            <w:tcW w:w="1474" w:type="dxa"/>
            <w:vAlign w:val="center"/>
          </w:tcPr>
          <w:p>
            <w:pPr>
              <w:pStyle w:val="11"/>
            </w:pPr>
            <w:r>
              <w:t>9385235.24</w:t>
            </w:r>
          </w:p>
        </w:tc>
        <w:tc>
          <w:tcPr>
            <w:tcW w:w="1474" w:type="dxa"/>
            <w:vAlign w:val="center"/>
          </w:tcPr>
          <w:p>
            <w:pPr>
              <w:pStyle w:val="11"/>
            </w:pPr>
            <w:r>
              <w:t>9385235.24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2990000.00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53000.00</w:t>
            </w:r>
          </w:p>
        </w:tc>
        <w:tc>
          <w:tcPr>
            <w:tcW w:w="1474" w:type="dxa"/>
            <w:vAlign w:val="center"/>
          </w:tcPr>
          <w:p>
            <w:pPr>
              <w:pStyle w:val="11"/>
            </w:pPr>
            <w:r>
              <w:t>53000.00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20000.00</w:t>
            </w:r>
          </w:p>
        </w:tc>
        <w:tc>
          <w:tcPr>
            <w:tcW w:w="1474" w:type="dxa"/>
            <w:vAlign w:val="center"/>
          </w:tcPr>
          <w:p>
            <w:pPr>
              <w:pStyle w:val="11"/>
            </w:pPr>
            <w:r>
              <w:t>20000.00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1000000.00</w:t>
            </w:r>
          </w:p>
        </w:tc>
        <w:tc>
          <w:tcPr>
            <w:tcW w:w="1474" w:type="dxa"/>
            <w:vAlign w:val="center"/>
          </w:tcPr>
          <w:p>
            <w:pPr>
              <w:pStyle w:val="11"/>
            </w:pPr>
            <w:r>
              <w:t>1000000.00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2990000.00</w:t>
            </w:r>
          </w:p>
        </w:tc>
        <w:tc>
          <w:tcPr>
            <w:tcW w:w="1474" w:type="dxa"/>
            <w:vAlign w:val="center"/>
          </w:tcPr>
          <w:p>
            <w:pPr>
              <w:pStyle w:val="11"/>
            </w:pPr>
          </w:p>
        </w:tc>
        <w:tc>
          <w:tcPr>
            <w:tcW w:w="1474" w:type="dxa"/>
            <w:vAlign w:val="center"/>
          </w:tcPr>
          <w:p>
            <w:pPr>
              <w:pStyle w:val="11"/>
            </w:pPr>
            <w:r>
              <w:t>2990000.00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13448235.24</w:t>
            </w:r>
          </w:p>
        </w:tc>
        <w:tc>
          <w:tcPr>
            <w:tcW w:w="3402" w:type="dxa"/>
            <w:vAlign w:val="center"/>
          </w:tcPr>
          <w:p>
            <w:pPr>
              <w:pStyle w:val="14"/>
            </w:pPr>
            <w:r>
              <w:t>本年支出合计</w:t>
            </w:r>
          </w:p>
        </w:tc>
        <w:tc>
          <w:tcPr>
            <w:tcW w:w="1474" w:type="dxa"/>
            <w:vAlign w:val="center"/>
          </w:tcPr>
          <w:p>
            <w:pPr>
              <w:pStyle w:val="15"/>
            </w:pPr>
            <w:r>
              <w:t>13448235.24</w:t>
            </w:r>
          </w:p>
        </w:tc>
        <w:tc>
          <w:tcPr>
            <w:tcW w:w="1474" w:type="dxa"/>
            <w:vAlign w:val="center"/>
          </w:tcPr>
          <w:p>
            <w:pPr>
              <w:pStyle w:val="15"/>
            </w:pPr>
            <w:r>
              <w:t>10458235.24</w:t>
            </w:r>
          </w:p>
        </w:tc>
        <w:tc>
          <w:tcPr>
            <w:tcW w:w="1474" w:type="dxa"/>
            <w:vAlign w:val="center"/>
          </w:tcPr>
          <w:p>
            <w:pPr>
              <w:pStyle w:val="15"/>
            </w:pPr>
            <w:r>
              <w:t>2990000.00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13448235.24</w:t>
            </w:r>
          </w:p>
        </w:tc>
        <w:tc>
          <w:tcPr>
            <w:tcW w:w="3402" w:type="dxa"/>
            <w:vAlign w:val="center"/>
          </w:tcPr>
          <w:p>
            <w:pPr>
              <w:pStyle w:val="14"/>
            </w:pPr>
            <w:r>
              <w:t>支出总计</w:t>
            </w:r>
          </w:p>
        </w:tc>
        <w:tc>
          <w:tcPr>
            <w:tcW w:w="1474" w:type="dxa"/>
            <w:vAlign w:val="center"/>
          </w:tcPr>
          <w:p>
            <w:pPr>
              <w:pStyle w:val="15"/>
            </w:pPr>
            <w:r>
              <w:t>13448235.24</w:t>
            </w:r>
          </w:p>
        </w:tc>
        <w:tc>
          <w:tcPr>
            <w:tcW w:w="1474" w:type="dxa"/>
            <w:vAlign w:val="center"/>
          </w:tcPr>
          <w:p>
            <w:pPr>
              <w:pStyle w:val="15"/>
            </w:pPr>
            <w:r>
              <w:t>10458235.24</w:t>
            </w:r>
          </w:p>
        </w:tc>
        <w:tc>
          <w:tcPr>
            <w:tcW w:w="1474" w:type="dxa"/>
            <w:vAlign w:val="center"/>
          </w:tcPr>
          <w:p>
            <w:pPr>
              <w:pStyle w:val="15"/>
            </w:pPr>
            <w:r>
              <w:t>2990000.00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493001玉田县郭家桥乡人民政府本级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10458235.24</w:t>
            </w:r>
          </w:p>
        </w:tc>
        <w:tc>
          <w:tcPr>
            <w:tcW w:w="2551" w:type="dxa"/>
            <w:vAlign w:val="center"/>
          </w:tcPr>
          <w:p>
            <w:pPr>
              <w:pStyle w:val="15"/>
            </w:pPr>
            <w:r>
              <w:t>9315235.24</w:t>
            </w:r>
          </w:p>
        </w:tc>
        <w:tc>
          <w:tcPr>
            <w:tcW w:w="2551" w:type="dxa"/>
            <w:vAlign w:val="center"/>
          </w:tcPr>
          <w:p>
            <w:pPr>
              <w:pStyle w:val="15"/>
            </w:pPr>
            <w:r>
              <w:t>1143000.00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9385235.24</w:t>
            </w:r>
          </w:p>
        </w:tc>
        <w:tc>
          <w:tcPr>
            <w:tcW w:w="2551" w:type="dxa"/>
            <w:vAlign w:val="center"/>
          </w:tcPr>
          <w:p>
            <w:pPr>
              <w:pStyle w:val="11"/>
            </w:pPr>
            <w:r>
              <w:t>9315235.24</w:t>
            </w: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2010199</w:t>
            </w:r>
          </w:p>
        </w:tc>
        <w:tc>
          <w:tcPr>
            <w:tcW w:w="4535" w:type="dxa"/>
            <w:vAlign w:val="center"/>
          </w:tcPr>
          <w:p>
            <w:pPr>
              <w:pStyle w:val="12"/>
            </w:pPr>
            <w:r>
              <w:t>其他人大事务支出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9365235.24</w:t>
            </w:r>
          </w:p>
        </w:tc>
        <w:tc>
          <w:tcPr>
            <w:tcW w:w="2551" w:type="dxa"/>
            <w:vAlign w:val="center"/>
          </w:tcPr>
          <w:p>
            <w:pPr>
              <w:pStyle w:val="11"/>
            </w:pPr>
            <w:r>
              <w:t>9315235.24</w:t>
            </w: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9365235.24</w:t>
            </w:r>
          </w:p>
        </w:tc>
        <w:tc>
          <w:tcPr>
            <w:tcW w:w="2551" w:type="dxa"/>
            <w:vAlign w:val="center"/>
          </w:tcPr>
          <w:p>
            <w:pPr>
              <w:pStyle w:val="11"/>
            </w:pPr>
            <w:r>
              <w:t>9315235.24</w:t>
            </w: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53000.00</w:t>
            </w:r>
          </w:p>
        </w:tc>
        <w:tc>
          <w:tcPr>
            <w:tcW w:w="2551" w:type="dxa"/>
            <w:vAlign w:val="center"/>
          </w:tcPr>
          <w:p>
            <w:pPr>
              <w:pStyle w:val="11"/>
            </w:pPr>
          </w:p>
        </w:tc>
        <w:tc>
          <w:tcPr>
            <w:tcW w:w="2551" w:type="dxa"/>
            <w:vAlign w:val="center"/>
          </w:tcPr>
          <w:p>
            <w:pPr>
              <w:pStyle w:val="11"/>
            </w:pPr>
            <w:r>
              <w:t>53000.00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53000.00</w:t>
            </w:r>
          </w:p>
        </w:tc>
        <w:tc>
          <w:tcPr>
            <w:tcW w:w="2551" w:type="dxa"/>
            <w:vAlign w:val="center"/>
          </w:tcPr>
          <w:p>
            <w:pPr>
              <w:pStyle w:val="11"/>
            </w:pPr>
          </w:p>
        </w:tc>
        <w:tc>
          <w:tcPr>
            <w:tcW w:w="2551" w:type="dxa"/>
            <w:vAlign w:val="center"/>
          </w:tcPr>
          <w:p>
            <w:pPr>
              <w:pStyle w:val="11"/>
            </w:pPr>
            <w:r>
              <w:t>53000.00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53000.00</w:t>
            </w:r>
          </w:p>
        </w:tc>
        <w:tc>
          <w:tcPr>
            <w:tcW w:w="2551" w:type="dxa"/>
            <w:vAlign w:val="center"/>
          </w:tcPr>
          <w:p>
            <w:pPr>
              <w:pStyle w:val="11"/>
            </w:pPr>
          </w:p>
        </w:tc>
        <w:tc>
          <w:tcPr>
            <w:tcW w:w="2551" w:type="dxa"/>
            <w:vAlign w:val="center"/>
          </w:tcPr>
          <w:p>
            <w:pPr>
              <w:pStyle w:val="11"/>
            </w:pPr>
            <w:r>
              <w:t>53000.00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1000000.00</w:t>
            </w:r>
          </w:p>
        </w:tc>
        <w:tc>
          <w:tcPr>
            <w:tcW w:w="2551" w:type="dxa"/>
            <w:vAlign w:val="center"/>
          </w:tcPr>
          <w:p>
            <w:pPr>
              <w:pStyle w:val="11"/>
            </w:pPr>
          </w:p>
        </w:tc>
        <w:tc>
          <w:tcPr>
            <w:tcW w:w="2551" w:type="dxa"/>
            <w:vAlign w:val="center"/>
          </w:tcPr>
          <w:p>
            <w:pPr>
              <w:pStyle w:val="11"/>
            </w:pPr>
            <w:r>
              <w:t>1000000.00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1000000.00</w:t>
            </w:r>
          </w:p>
        </w:tc>
        <w:tc>
          <w:tcPr>
            <w:tcW w:w="2551" w:type="dxa"/>
            <w:vAlign w:val="center"/>
          </w:tcPr>
          <w:p>
            <w:pPr>
              <w:pStyle w:val="11"/>
            </w:pPr>
          </w:p>
        </w:tc>
        <w:tc>
          <w:tcPr>
            <w:tcW w:w="2551" w:type="dxa"/>
            <w:vAlign w:val="center"/>
          </w:tcPr>
          <w:p>
            <w:pPr>
              <w:pStyle w:val="11"/>
            </w:pPr>
            <w:r>
              <w:t>1000000.00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2130142</w:t>
            </w:r>
          </w:p>
        </w:tc>
        <w:tc>
          <w:tcPr>
            <w:tcW w:w="4535" w:type="dxa"/>
            <w:vAlign w:val="center"/>
          </w:tcPr>
          <w:p>
            <w:pPr>
              <w:pStyle w:val="12"/>
            </w:pPr>
            <w:r>
              <w:t>乡村道路建设</w:t>
            </w:r>
          </w:p>
        </w:tc>
        <w:tc>
          <w:tcPr>
            <w:tcW w:w="2551" w:type="dxa"/>
            <w:vAlign w:val="center"/>
          </w:tcPr>
          <w:p>
            <w:pPr>
              <w:pStyle w:val="11"/>
            </w:pPr>
            <w:r>
              <w:t>1000000.00</w:t>
            </w:r>
          </w:p>
        </w:tc>
        <w:tc>
          <w:tcPr>
            <w:tcW w:w="2551" w:type="dxa"/>
            <w:vAlign w:val="center"/>
          </w:tcPr>
          <w:p>
            <w:pPr>
              <w:pStyle w:val="11"/>
            </w:pPr>
          </w:p>
        </w:tc>
        <w:tc>
          <w:tcPr>
            <w:tcW w:w="2551" w:type="dxa"/>
            <w:vAlign w:val="center"/>
          </w:tcPr>
          <w:p>
            <w:pPr>
              <w:pStyle w:val="11"/>
            </w:pPr>
            <w:r>
              <w:t>1000000.00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493001玉田县郭家桥乡人民政府本级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9315235.24</w:t>
            </w:r>
          </w:p>
        </w:tc>
        <w:tc>
          <w:tcPr>
            <w:tcW w:w="2551" w:type="dxa"/>
            <w:vAlign w:val="center"/>
          </w:tcPr>
          <w:p>
            <w:pPr>
              <w:pStyle w:val="15"/>
            </w:pPr>
            <w:r>
              <w:t>8424207.24</w:t>
            </w:r>
          </w:p>
        </w:tc>
        <w:tc>
          <w:tcPr>
            <w:tcW w:w="2551" w:type="dxa"/>
            <w:vAlign w:val="center"/>
          </w:tcPr>
          <w:p>
            <w:pPr>
              <w:pStyle w:val="15"/>
            </w:pPr>
            <w:r>
              <w:t>891028.00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8177733.24</w:t>
            </w:r>
          </w:p>
        </w:tc>
        <w:tc>
          <w:tcPr>
            <w:tcW w:w="2551" w:type="dxa"/>
            <w:vAlign w:val="center"/>
          </w:tcPr>
          <w:p>
            <w:pPr>
              <w:pStyle w:val="11"/>
            </w:pPr>
            <w:r>
              <w:t>8177733.24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2076599.80</w:t>
            </w:r>
          </w:p>
        </w:tc>
        <w:tc>
          <w:tcPr>
            <w:tcW w:w="2551" w:type="dxa"/>
            <w:vAlign w:val="center"/>
          </w:tcPr>
          <w:p>
            <w:pPr>
              <w:pStyle w:val="11"/>
            </w:pPr>
            <w:r>
              <w:t>2076599.80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1434816.00</w:t>
            </w:r>
          </w:p>
        </w:tc>
        <w:tc>
          <w:tcPr>
            <w:tcW w:w="2551" w:type="dxa"/>
            <w:vAlign w:val="center"/>
          </w:tcPr>
          <w:p>
            <w:pPr>
              <w:pStyle w:val="11"/>
            </w:pPr>
            <w:r>
              <w:t>1434816.00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327172.00</w:t>
            </w:r>
          </w:p>
        </w:tc>
        <w:tc>
          <w:tcPr>
            <w:tcW w:w="2551" w:type="dxa"/>
            <w:vAlign w:val="center"/>
          </w:tcPr>
          <w:p>
            <w:pPr>
              <w:pStyle w:val="11"/>
            </w:pPr>
            <w:r>
              <w:t>327172.00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986523.86</w:t>
            </w:r>
          </w:p>
        </w:tc>
        <w:tc>
          <w:tcPr>
            <w:tcW w:w="2551" w:type="dxa"/>
            <w:vAlign w:val="center"/>
          </w:tcPr>
          <w:p>
            <w:pPr>
              <w:pStyle w:val="11"/>
            </w:pPr>
            <w:r>
              <w:t>986523.86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638929.90</w:t>
            </w:r>
          </w:p>
        </w:tc>
        <w:tc>
          <w:tcPr>
            <w:tcW w:w="2551" w:type="dxa"/>
            <w:vAlign w:val="center"/>
          </w:tcPr>
          <w:p>
            <w:pPr>
              <w:pStyle w:val="11"/>
            </w:pPr>
            <w:r>
              <w:t>638929.90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340528.64</w:t>
            </w:r>
          </w:p>
        </w:tc>
        <w:tc>
          <w:tcPr>
            <w:tcW w:w="2551" w:type="dxa"/>
            <w:vAlign w:val="center"/>
          </w:tcPr>
          <w:p>
            <w:pPr>
              <w:pStyle w:val="11"/>
            </w:pPr>
            <w:r>
              <w:t>340528.64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280800.95</w:t>
            </w:r>
          </w:p>
        </w:tc>
        <w:tc>
          <w:tcPr>
            <w:tcW w:w="2551" w:type="dxa"/>
            <w:vAlign w:val="center"/>
          </w:tcPr>
          <w:p>
            <w:pPr>
              <w:pStyle w:val="11"/>
            </w:pPr>
            <w:r>
              <w:t>280800.95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70200.24</w:t>
            </w:r>
          </w:p>
        </w:tc>
        <w:tc>
          <w:tcPr>
            <w:tcW w:w="2551" w:type="dxa"/>
            <w:vAlign w:val="center"/>
          </w:tcPr>
          <w:p>
            <w:pPr>
              <w:pStyle w:val="11"/>
            </w:pPr>
            <w:r>
              <w:t>70200.24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501660.94</w:t>
            </w:r>
          </w:p>
        </w:tc>
        <w:tc>
          <w:tcPr>
            <w:tcW w:w="2551" w:type="dxa"/>
            <w:vAlign w:val="center"/>
          </w:tcPr>
          <w:p>
            <w:pPr>
              <w:pStyle w:val="11"/>
            </w:pPr>
            <w:r>
              <w:t>501660.94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1520500.91</w:t>
            </w:r>
          </w:p>
        </w:tc>
        <w:tc>
          <w:tcPr>
            <w:tcW w:w="2551" w:type="dxa"/>
            <w:vAlign w:val="center"/>
          </w:tcPr>
          <w:p>
            <w:pPr>
              <w:pStyle w:val="11"/>
            </w:pPr>
            <w:r>
              <w:t>1520500.91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891028.00</w:t>
            </w:r>
          </w:p>
        </w:tc>
        <w:tc>
          <w:tcPr>
            <w:tcW w:w="2551" w:type="dxa"/>
            <w:vAlign w:val="center"/>
          </w:tcPr>
          <w:p>
            <w:pPr>
              <w:pStyle w:val="11"/>
            </w:pPr>
          </w:p>
        </w:tc>
        <w:tc>
          <w:tcPr>
            <w:tcW w:w="2551" w:type="dxa"/>
            <w:vAlign w:val="center"/>
          </w:tcPr>
          <w:p>
            <w:pPr>
              <w:pStyle w:val="11"/>
            </w:pPr>
            <w:r>
              <w:t>891028.00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160000.00</w:t>
            </w:r>
          </w:p>
        </w:tc>
        <w:tc>
          <w:tcPr>
            <w:tcW w:w="2551" w:type="dxa"/>
            <w:vAlign w:val="center"/>
          </w:tcPr>
          <w:p>
            <w:pPr>
              <w:pStyle w:val="11"/>
            </w:pPr>
          </w:p>
        </w:tc>
        <w:tc>
          <w:tcPr>
            <w:tcW w:w="2551" w:type="dxa"/>
            <w:vAlign w:val="center"/>
          </w:tcPr>
          <w:p>
            <w:pPr>
              <w:pStyle w:val="11"/>
            </w:pPr>
            <w:r>
              <w:t>160000.00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26728.00</w:t>
            </w:r>
          </w:p>
        </w:tc>
        <w:tc>
          <w:tcPr>
            <w:tcW w:w="2551" w:type="dxa"/>
            <w:vAlign w:val="center"/>
          </w:tcPr>
          <w:p>
            <w:pPr>
              <w:pStyle w:val="11"/>
            </w:pPr>
          </w:p>
        </w:tc>
        <w:tc>
          <w:tcPr>
            <w:tcW w:w="2551" w:type="dxa"/>
            <w:vAlign w:val="center"/>
          </w:tcPr>
          <w:p>
            <w:pPr>
              <w:pStyle w:val="11"/>
            </w:pPr>
            <w:r>
              <w:t>26728.00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42400.00</w:t>
            </w:r>
          </w:p>
        </w:tc>
        <w:tc>
          <w:tcPr>
            <w:tcW w:w="2551" w:type="dxa"/>
            <w:vAlign w:val="center"/>
          </w:tcPr>
          <w:p>
            <w:pPr>
              <w:pStyle w:val="11"/>
            </w:pPr>
          </w:p>
        </w:tc>
        <w:tc>
          <w:tcPr>
            <w:tcW w:w="2551" w:type="dxa"/>
            <w:vAlign w:val="center"/>
          </w:tcPr>
          <w:p>
            <w:pPr>
              <w:pStyle w:val="11"/>
            </w:pPr>
            <w:r>
              <w:t>42400.00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53000.00</w:t>
            </w:r>
          </w:p>
        </w:tc>
        <w:tc>
          <w:tcPr>
            <w:tcW w:w="2551" w:type="dxa"/>
            <w:vAlign w:val="center"/>
          </w:tcPr>
          <w:p>
            <w:pPr>
              <w:pStyle w:val="11"/>
            </w:pPr>
          </w:p>
        </w:tc>
        <w:tc>
          <w:tcPr>
            <w:tcW w:w="2551" w:type="dxa"/>
            <w:vAlign w:val="center"/>
          </w:tcPr>
          <w:p>
            <w:pPr>
              <w:pStyle w:val="11"/>
            </w:pPr>
            <w:r>
              <w:t>53000.00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272400.00</w:t>
            </w:r>
          </w:p>
        </w:tc>
        <w:tc>
          <w:tcPr>
            <w:tcW w:w="2551" w:type="dxa"/>
            <w:vAlign w:val="center"/>
          </w:tcPr>
          <w:p>
            <w:pPr>
              <w:pStyle w:val="11"/>
            </w:pPr>
          </w:p>
        </w:tc>
        <w:tc>
          <w:tcPr>
            <w:tcW w:w="2551" w:type="dxa"/>
            <w:vAlign w:val="center"/>
          </w:tcPr>
          <w:p>
            <w:pPr>
              <w:pStyle w:val="11"/>
            </w:pPr>
            <w:r>
              <w:t>272400.00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82500.00</w:t>
            </w:r>
          </w:p>
        </w:tc>
        <w:tc>
          <w:tcPr>
            <w:tcW w:w="2551" w:type="dxa"/>
            <w:vAlign w:val="center"/>
          </w:tcPr>
          <w:p>
            <w:pPr>
              <w:pStyle w:val="11"/>
            </w:pPr>
          </w:p>
        </w:tc>
        <w:tc>
          <w:tcPr>
            <w:tcW w:w="2551" w:type="dxa"/>
            <w:vAlign w:val="center"/>
          </w:tcPr>
          <w:p>
            <w:pPr>
              <w:pStyle w:val="11"/>
            </w:pPr>
            <w:r>
              <w:t>82500.00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246474.00</w:t>
            </w:r>
          </w:p>
        </w:tc>
        <w:tc>
          <w:tcPr>
            <w:tcW w:w="2551" w:type="dxa"/>
            <w:vAlign w:val="center"/>
          </w:tcPr>
          <w:p>
            <w:pPr>
              <w:pStyle w:val="11"/>
            </w:pPr>
            <w:r>
              <w:t>246474.00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226074.00</w:t>
            </w:r>
          </w:p>
        </w:tc>
        <w:tc>
          <w:tcPr>
            <w:tcW w:w="2551" w:type="dxa"/>
            <w:vAlign w:val="center"/>
          </w:tcPr>
          <w:p>
            <w:pPr>
              <w:pStyle w:val="11"/>
            </w:pPr>
            <w:r>
              <w:t>226074.00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19800.00</w:t>
            </w:r>
          </w:p>
        </w:tc>
        <w:tc>
          <w:tcPr>
            <w:tcW w:w="2551" w:type="dxa"/>
            <w:vAlign w:val="center"/>
          </w:tcPr>
          <w:p>
            <w:pPr>
              <w:pStyle w:val="11"/>
            </w:pPr>
            <w:r>
              <w:t>19800.00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600.00</w:t>
            </w:r>
          </w:p>
        </w:tc>
        <w:tc>
          <w:tcPr>
            <w:tcW w:w="2551" w:type="dxa"/>
            <w:vAlign w:val="center"/>
          </w:tcPr>
          <w:p>
            <w:pPr>
              <w:pStyle w:val="11"/>
            </w:pPr>
            <w:r>
              <w:t>600.00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493001玉田县郭家桥乡人民政府本级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2990000.00</w:t>
            </w:r>
          </w:p>
        </w:tc>
        <w:tc>
          <w:tcPr>
            <w:tcW w:w="2551" w:type="dxa"/>
            <w:vAlign w:val="center"/>
          </w:tcPr>
          <w:p>
            <w:pPr>
              <w:pStyle w:val="15"/>
            </w:pPr>
          </w:p>
        </w:tc>
        <w:tc>
          <w:tcPr>
            <w:tcW w:w="2551" w:type="dxa"/>
            <w:vAlign w:val="center"/>
          </w:tcPr>
          <w:p>
            <w:pPr>
              <w:pStyle w:val="15"/>
            </w:pPr>
            <w:r>
              <w:t>2990000.00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2990000.00</w:t>
            </w:r>
          </w:p>
        </w:tc>
        <w:tc>
          <w:tcPr>
            <w:tcW w:w="2551" w:type="dxa"/>
            <w:vAlign w:val="center"/>
          </w:tcPr>
          <w:p>
            <w:pPr>
              <w:pStyle w:val="11"/>
            </w:pPr>
          </w:p>
        </w:tc>
        <w:tc>
          <w:tcPr>
            <w:tcW w:w="2551" w:type="dxa"/>
            <w:vAlign w:val="center"/>
          </w:tcPr>
          <w:p>
            <w:pPr>
              <w:pStyle w:val="11"/>
            </w:pPr>
            <w:r>
              <w:t>2990000.00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2990000.00</w:t>
            </w:r>
          </w:p>
        </w:tc>
        <w:tc>
          <w:tcPr>
            <w:tcW w:w="2551" w:type="dxa"/>
            <w:vAlign w:val="center"/>
          </w:tcPr>
          <w:p>
            <w:pPr>
              <w:pStyle w:val="11"/>
            </w:pPr>
          </w:p>
        </w:tc>
        <w:tc>
          <w:tcPr>
            <w:tcW w:w="2551" w:type="dxa"/>
            <w:vAlign w:val="center"/>
          </w:tcPr>
          <w:p>
            <w:pPr>
              <w:pStyle w:val="11"/>
            </w:pPr>
            <w:r>
              <w:t>2990000.00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2296099</w:t>
            </w:r>
          </w:p>
        </w:tc>
        <w:tc>
          <w:tcPr>
            <w:tcW w:w="4535" w:type="dxa"/>
            <w:vAlign w:val="center"/>
          </w:tcPr>
          <w:p>
            <w:pPr>
              <w:pStyle w:val="12"/>
            </w:pPr>
            <w:r>
              <w:t>用于其他社会公益事业的彩票公益金支出</w:t>
            </w:r>
          </w:p>
        </w:tc>
        <w:tc>
          <w:tcPr>
            <w:tcW w:w="2551" w:type="dxa"/>
            <w:vAlign w:val="center"/>
          </w:tcPr>
          <w:p>
            <w:pPr>
              <w:pStyle w:val="11"/>
            </w:pPr>
            <w:r>
              <w:t>2990000.00</w:t>
            </w:r>
          </w:p>
        </w:tc>
        <w:tc>
          <w:tcPr>
            <w:tcW w:w="2551" w:type="dxa"/>
            <w:vAlign w:val="center"/>
          </w:tcPr>
          <w:p>
            <w:pPr>
              <w:pStyle w:val="11"/>
            </w:pPr>
          </w:p>
        </w:tc>
        <w:tc>
          <w:tcPr>
            <w:tcW w:w="2551" w:type="dxa"/>
            <w:vAlign w:val="center"/>
          </w:tcPr>
          <w:p>
            <w:pPr>
              <w:pStyle w:val="11"/>
            </w:pPr>
            <w:r>
              <w:t>2990000.00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493001玉田县郭家桥乡人民政府本级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493001玉田县郭家桥乡人民政府本级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rPr>
                <w:rFonts w:hint="eastAsia"/>
                <w:lang w:val="en-US" w:eastAsia="zh-CN"/>
              </w:rPr>
              <w:t>43</w:t>
            </w:r>
            <w:r>
              <w:t>000.00</w:t>
            </w:r>
          </w:p>
        </w:tc>
        <w:tc>
          <w:tcPr>
            <w:tcW w:w="2381" w:type="dxa"/>
            <w:vAlign w:val="center"/>
          </w:tcPr>
          <w:p>
            <w:pPr>
              <w:pStyle w:val="15"/>
            </w:pPr>
            <w:r>
              <w:rPr>
                <w:rFonts w:hint="eastAsia"/>
                <w:lang w:val="en-US" w:eastAsia="zh-CN"/>
              </w:rPr>
              <w:t>4</w:t>
            </w:r>
            <w:r>
              <w:t>3000.00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rPr>
                <w:rFonts w:hint="eastAsia"/>
                <w:lang w:val="en-US" w:eastAsia="zh-CN"/>
              </w:rPr>
              <w:t>4</w:t>
            </w:r>
            <w:r>
              <w:t>3000.00</w:t>
            </w:r>
          </w:p>
        </w:tc>
        <w:tc>
          <w:tcPr>
            <w:tcW w:w="2381" w:type="dxa"/>
            <w:vAlign w:val="center"/>
          </w:tcPr>
          <w:p>
            <w:pPr>
              <w:pStyle w:val="11"/>
            </w:pPr>
            <w:r>
              <w:rPr>
                <w:rFonts w:hint="eastAsia"/>
                <w:lang w:val="en-US" w:eastAsia="zh-CN"/>
              </w:rPr>
              <w:t>4</w:t>
            </w:r>
            <w:r>
              <w:t>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rPr>
                <w:rFonts w:hint="default" w:eastAsia="方正书宋_GBK"/>
                <w:lang w:val="en-US" w:eastAsia="zh-CN"/>
              </w:rPr>
            </w:pPr>
            <w:r>
              <w:rPr>
                <w:rFonts w:hint="eastAsia"/>
                <w:lang w:val="en-US" w:eastAsia="zh-CN"/>
              </w:rPr>
              <w:t>20000.00</w:t>
            </w:r>
          </w:p>
        </w:tc>
        <w:tc>
          <w:tcPr>
            <w:tcW w:w="2381" w:type="dxa"/>
            <w:vAlign w:val="center"/>
          </w:tcPr>
          <w:p>
            <w:pPr>
              <w:pStyle w:val="11"/>
              <w:rPr>
                <w:rFonts w:hint="default" w:eastAsia="方正书宋_GBK"/>
                <w:lang w:val="en-US" w:eastAsia="zh-CN"/>
              </w:rPr>
            </w:pPr>
            <w:r>
              <w:rPr>
                <w:rFonts w:hint="eastAsia"/>
                <w:lang w:val="en-US" w:eastAsia="zh-CN"/>
              </w:rPr>
              <w:t>20000.00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玉田县郭家桥乡人民政府本级2025年单位预算信息公开情况说明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按照《中华人民共和国预算法》、《地方预决算公开操作规程》和《关于进一步推进预算公开工作的实施意见》规定，现将玉田县郭家桥乡人民政府本级2025年单位预算公开如下：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一、单位职责及机构设置情况</w:t>
      </w:r>
    </w:p>
    <w:p>
      <w:pPr>
        <w:pStyle w:val="17"/>
      </w:pPr>
      <w:r>
        <w:t>单位职责：</w:t>
      </w:r>
    </w:p>
    <w:p>
      <w:pPr>
        <w:pStyle w:val="17"/>
      </w:pPr>
      <w:r>
        <w:t>玉田县郭家桥乡</w:t>
      </w:r>
    </w:p>
    <w:p>
      <w:pPr>
        <w:pStyle w:val="17"/>
      </w:pPr>
      <w:r>
        <w:t>职能配置、工作机构和人员编制规定</w:t>
      </w:r>
    </w:p>
    <w:p>
      <w:pPr>
        <w:pStyle w:val="17"/>
      </w:pPr>
      <w:r>
        <w:t>第一条 为了规范郭家桥乡的职能配置、机构设置和人员编制，推进机构、职能、权限、程序、责任法定化，根据唐山市委市政府批准的《玉田县机构改革方案》和《中国共产党机构编制工作条例》《中共河北省委机构编制管理规定》以及党中央和省委、市委、县委对乡镇工作的有关要求，制定本规定。</w:t>
      </w:r>
    </w:p>
    <w:p>
      <w:pPr>
        <w:pStyle w:val="17"/>
      </w:pPr>
      <w:r>
        <w:t>第二条 郭家桥乡党委是党在农村的基层组织，是党在农村全部工作和战斗力的基础，全面领导本乡的工作和基层社会治理，支持和保证行政组织、经济组织和群众自治组织充分行使职权。郭家桥乡人大是基层地方国家权力机关，加强基层政权、推进基层民主法治建设和政治文明建设。郭家桥乡人民政府是本级人民代表大会的执行机关，是本级国家行政机关，依法行使行政职权。郭家桥乡主要围绕加强党的领导、夯实基层政权，促进经济发展、增加农民收入，优化公共服务、着力改善民生，强化社会治理、维护社会稳定，推进基层民主、促进农村和谐，改善生态环境、提升乡风文明等方面履行职能。</w:t>
      </w:r>
    </w:p>
    <w:p>
      <w:pPr>
        <w:pStyle w:val="17"/>
      </w:pPr>
      <w:r>
        <w:t>第三条 贯彻落实党中央和省委、市委、县委方针政策和决策部署，坚持和加强党对本乡工作的集中统一领导。郭家桥乡党委、人大、政府主要职责是:</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(二)讨论和决定本乡经济建设、政治建设、文化建设、社会建设、生态文明建设和党的建设以及乡村振兴中的重大问题。</w:t>
      </w:r>
    </w:p>
    <w:p>
      <w:pPr>
        <w:pStyle w:val="17"/>
      </w:pPr>
      <w:r>
        <w:t>(三)组织召开本级人民代表大会，充分行使重大事项决定权、监督权和任免权，做好人大代表工作，联系选民、反映群众意见和要求。</w:t>
      </w:r>
    </w:p>
    <w:p>
      <w:pPr>
        <w:pStyle w:val="17"/>
      </w:pPr>
      <w:r>
        <w:t>(四)执行辖区内的经济和社会发展计划、预算，管理辖区内的经济、教育、科学、文化、卫生健康、体育事业和财政、统计、民政、司法行政等行政工作。落实辖区内发展规划、专项规划、区域规划、国土空间规划。</w:t>
      </w:r>
    </w:p>
    <w:p>
      <w:pPr>
        <w:pStyle w:val="17"/>
      </w:pPr>
      <w:r>
        <w:t>(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(六)加强乡党委自身建设和村党组织建设，以及其他隶属乡党委的党组织建设，抓好发展党员工作，加强党员队伍建设。维护和执行党的纪律，监督党员干部和其他任何工作人员严格遵守国家法律法规。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(七)按照干部管理权限，负责对干部的教育、培训、选拔考核和监督工作。协助管理上级有关部门驻乡单位的干部。做好人才服务工作。</w:t>
      </w:r>
    </w:p>
    <w:p>
      <w:pPr>
        <w:pStyle w:val="17"/>
      </w:pPr>
      <w: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pStyle w:val="17"/>
      </w:pPr>
      <w:r>
        <w:t>第四条 郭家桥乡设内设机构4个，机构规格均为正股级。</w:t>
      </w:r>
    </w:p>
    <w:p>
      <w:pPr>
        <w:pStyle w:val="17"/>
      </w:pPr>
      <w:r>
        <w:t>(一)党政综合办公室</w:t>
      </w:r>
    </w:p>
    <w:p>
      <w:pPr>
        <w:pStyle w:val="17"/>
      </w:pPr>
      <w:r>
        <w:t>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贵内部审计工作;负责财政预(决)算编制、预算执行和预算管理，统一管理本级各项政府性收支;负责国有资产和政府性债务管理，承担各项财政性资金监管工作。完成乡党委、政府交办的其他工作任务。</w:t>
      </w:r>
    </w:p>
    <w:p>
      <w:pPr>
        <w:pStyle w:val="17"/>
      </w:pPr>
      <w:r>
        <w:t>(二)党建工作办公室</w:t>
      </w:r>
    </w:p>
    <w:p>
      <w:pPr>
        <w:pStyle w:val="17"/>
      </w:pPr>
      <w:r>
        <w:t>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乡党委、政府交办的其他工作任务。</w:t>
      </w:r>
    </w:p>
    <w:p>
      <w:pPr>
        <w:pStyle w:val="17"/>
      </w:pPr>
      <w:r>
        <w:t>(三)经济发展办公室</w:t>
      </w:r>
    </w:p>
    <w:p>
      <w:pPr>
        <w:pStyle w:val="17"/>
      </w:pPr>
      <w:r>
        <w:t>负责贯彻执行发展改革等方面的法律法规和政策规定。负责拟订辖区经济社会发展规划并组织实施，做好经济发展、招商引资、项目建设、市场主体培育、经济运行分析和统计等工作。完成乡党委、政府交办的其他工作任务。</w:t>
      </w:r>
    </w:p>
    <w:p>
      <w:pPr>
        <w:pStyle w:val="17"/>
      </w:pPr>
      <w:r>
        <w:t>(四)安全发展办公室</w:t>
      </w:r>
    </w:p>
    <w:p>
      <w:pPr>
        <w:pStyle w:val="17"/>
      </w:pPr>
      <w:r>
        <w:t>负责贯彻执行社会事务、统计等方面的法律法规和政策规定。负责辖区民政、统计、教育、人口、卫生健康、文化、体育!旅游、广播电视等社会事务工作。组织实施居家养老服务工作。负责辖区爱国卫生日常工作;领导辖区内传染病防治工作，组织开展群众性卫生活动，进行预防传染病的健康教育。负责协调与社会事务相关的其他工作。</w:t>
      </w:r>
    </w:p>
    <w:p>
      <w:pPr>
        <w:pStyle w:val="17"/>
      </w:pPr>
      <w:r>
        <w:t>负责贯彻执行自然资源、国土空间规划及测绘、生态环境保护等方面的法律法规和政策规定。负责辖区范围内的村镇规划建设管理工作;负责辖区基本农田保护管理工作;动员和组织社会力量参与土地调查工作;按权限负责辖区自然资源保护和监管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组织开展全民义务植树、古树名木保护工作;在上级城市绿化行政主管部门的指导下，负责辖区内绿化工作。</w:t>
      </w:r>
    </w:p>
    <w:p>
      <w:pPr>
        <w:pStyle w:val="17"/>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旱、防灾减灾、护林防火工作;建立健全自然灾害救助款物和捐赠款物的监督检查制度，并及时受理投诉和举报;负责辖区乡道、村道建设、养护和管理工作，负责乡村道路交通安全监督管理工作。完成乡党委、政府交办的其他工作任务。</w:t>
      </w:r>
    </w:p>
    <w:p>
      <w:pPr>
        <w:pStyle w:val="17"/>
      </w:pPr>
      <w:r>
        <w:t>第五条郭家桥乡设事业单位4个,均为公益一类事业单位机构规格相当于正股级，经费形式为财政性资金基本保证。</w:t>
      </w:r>
    </w:p>
    <w:p>
      <w:pPr>
        <w:pStyle w:val="17"/>
      </w:pPr>
      <w:r>
        <w:t>(一)综合行政执法队:核定事业编制11名，设队长1名，副队长2名。</w:t>
      </w:r>
    </w:p>
    <w:p>
      <w:pPr>
        <w:pStyle w:val="17"/>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台，负责信息受理、工单派发、分析研判辅助决策和处置上报等工作。分析辖区社会治安形势，做好矛盾纠纷排查调解有关工作;组织、协调、配合有关部门做好打击防范各类违法犯罪活动;做好信访工作，畅通信访渠道、处理来信接待来访;承担民间纠纷调解相关工作;承担企业劳动争议调解相关工作;负责社区矫正有关工作;协调有关部门做好未成年人的保护工作;负责社区戒毒、社区康复工作。完成乡党委、政府交办的其他工作任务。</w:t>
      </w:r>
    </w:p>
    <w:p>
      <w:pPr>
        <w:pStyle w:val="17"/>
      </w:pPr>
      <w:r>
        <w:t>(二)行政综合服务中心:核定事业编制9名，设主任1名，副主任2名。</w:t>
      </w:r>
    </w:p>
    <w:p>
      <w:pPr>
        <w:pStyle w:val="17"/>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按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完成乡党委、政府交办的其他工作任务。</w:t>
      </w:r>
    </w:p>
    <w:p>
      <w:pPr>
        <w:pStyle w:val="17"/>
      </w:pPr>
      <w:r>
        <w:t>(三)农业综合服务中心:核定事业编制10名，设主任1名，副主任2名。</w:t>
      </w:r>
    </w:p>
    <w:p>
      <w:pPr>
        <w:pStyle w:val="17"/>
      </w:pPr>
      <w:r>
        <w:t>负责辖区农业综合服务工作。负责实施农业发展规划、农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负责组织当地农业生产经营组织和农业生产者对农业有害生物实施综合治理;负责辖区农村巩固拓展脱贫攻坚成果有关工作;负责农业机械化有关工作;按照职责分工负责辖区村容和环境卫生、农村生活污水管理责任;按照职责分工加强畜禽遗传资源保护，协助有关部门做好辖区畜禽养殖污染防治工作;负责公共场所和乡村病死畜禽收集处理和上报;负责辖区内水土保持工作;负责辖区内人居环境改善工作;配合上级人民政府有关部门做好辖区内农村供水用水管理等相关工作。完成乡党委、政府交办的其他工作任务。</w:t>
      </w:r>
    </w:p>
    <w:p>
      <w:pPr>
        <w:pStyle w:val="17"/>
      </w:pPr>
      <w:r>
        <w:t>(四)退役军人服务站:核定事业编制5名，设站长1名副站长 1名。</w:t>
      </w:r>
    </w:p>
    <w:p>
      <w:pPr>
        <w:pStyle w:val="17"/>
      </w:pPr>
      <w:r>
        <w:t>负责辖区拥军优属、退役军人服务等工作。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依照法定权限，做好本辖区拥军优属工作。完成乡党委、政府交办的其他工作任务。</w:t>
      </w:r>
    </w:p>
    <w:p>
      <w:pPr>
        <w:pStyle w:val="17"/>
      </w:pPr>
      <w:r>
        <w:t>第六条郭家桥乡核定行政编制26名，其中，乡党委设书记1名，副书记3名(含乡长1名);乡政府设乡长1名，副乡长3名(其中1名兼任公安派出所所长);乡人大、纪委等其他领导职数按有关规定设置。</w:t>
      </w:r>
    </w:p>
    <w:p>
      <w:pPr>
        <w:pStyle w:val="17"/>
      </w:pPr>
      <w:r>
        <w:t>内设机构正股级职数4名，副股级职数5名。</w:t>
      </w:r>
    </w:p>
    <w:p>
      <w:pPr>
        <w:pStyle w:val="17"/>
      </w:pPr>
      <w:r>
        <w:t>党建工作办公室、综合行政执法队、行政综合服务中心主要负责人可配备副科级干部，党委组织员1名按职级序列掌握。</w:t>
      </w:r>
    </w:p>
    <w:p>
      <w:pPr>
        <w:pStyle w:val="17"/>
      </w:pPr>
      <w:r>
        <w:t>第七条 本规定具体解释工作由中共玉田县委机构编制委员会办公室承担，其调整由中共玉田县委机构编制委员会办公室按规定程序办理。</w:t>
      </w:r>
    </w:p>
    <w:p>
      <w:pPr>
        <w:pStyle w:val="17"/>
      </w:pPr>
      <w:r>
        <w:t>第八条本规定自2024年4月22日起施行。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玉田县郭家桥乡人民政府本级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13448235.24元，其中：一般公共预算收入10458235.24元，基金预算收入2990000.00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郭家桥乡人民政府本级年度单位预算中支出预算的总体情况。2025年支出预算13448235.24元，其中基本支出9315235.24元，包括人员经费8424207.24元和日常公用经费891028.00元；项目支出4133000.00元，主要为道路工程建设支出</w:t>
      </w:r>
    </w:p>
    <w:p>
      <w:pPr>
        <w:pStyle w:val="18"/>
      </w:pPr>
      <w:r>
        <w:t>3、比上年增减情况</w:t>
      </w:r>
    </w:p>
    <w:p>
      <w:pPr>
        <w:pStyle w:val="18"/>
      </w:pPr>
      <w:r>
        <w:t>2025年预算收支安排13448235.24元，较2024年预算增加655737.39元，其中：基本支出增加282737.39元，主要为道路工程建设支出项目支出增加373000.00元，主要为道路工程建设支出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2025年，我部门机关运行经费共计安排891028.00元，主要用于日常维修、办公用房水电费、办公用房取暖费、办公用房物业管理费等日常运行支出。</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43000.00</w:t>
      </w:r>
      <w:r>
        <w:t>元，其中因公出国（境）费0.00元；公务用车购置及运维费0.00元（其中：公务用车购置费为0.00元，公务用车运维费</w:t>
      </w:r>
      <w:r>
        <w:rPr>
          <w:rFonts w:hint="eastAsia"/>
          <w:lang w:val="en-US" w:eastAsia="zh-CN"/>
        </w:rPr>
        <w:t>23000.00</w:t>
      </w:r>
      <w:r>
        <w:t>元)；公务接待费0.00元。与2024年相比增加0.00元，增减变化的主要原因是与上年相比减少1</w:t>
      </w:r>
      <w:r>
        <w:rPr>
          <w:rFonts w:hint="eastAsia"/>
          <w:lang w:val="en-US" w:eastAsia="zh-CN"/>
        </w:rPr>
        <w:t>0000</w:t>
      </w:r>
      <w:r>
        <w:t>元。具体情况如下：</w:t>
      </w:r>
    </w:p>
    <w:p>
      <w:pPr>
        <w:pStyle w:val="20"/>
      </w:pPr>
      <w:r>
        <w:t>（一）公务用车购置及运行费。共计安排</w:t>
      </w:r>
      <w:r>
        <w:rPr>
          <w:rFonts w:hint="eastAsia"/>
          <w:lang w:val="en-US" w:eastAsia="zh-CN"/>
        </w:rPr>
        <w:t>23000.00</w:t>
      </w:r>
      <w:r>
        <w:t>元，与上年预算持平。</w:t>
      </w:r>
    </w:p>
    <w:p>
      <w:pPr>
        <w:pStyle w:val="20"/>
      </w:pPr>
      <w:r>
        <w:t>1、公务用车购置安排0</w:t>
      </w:r>
      <w:r>
        <w:rPr>
          <w:rFonts w:hint="eastAsia"/>
          <w:lang w:val="en-US" w:eastAsia="zh-CN"/>
        </w:rPr>
        <w:t>.00</w:t>
      </w:r>
      <w:r>
        <w:t>元。与上年预算持平，原因为无公务用车购置计划。</w:t>
      </w:r>
      <w:bookmarkStart w:id="1" w:name="_GoBack"/>
      <w:bookmarkEnd w:id="1"/>
    </w:p>
    <w:p>
      <w:pPr>
        <w:pStyle w:val="20"/>
      </w:pPr>
      <w:r>
        <w:t>2、公务用车运行维护费安排2</w:t>
      </w:r>
      <w:r>
        <w:rPr>
          <w:rFonts w:hint="eastAsia"/>
          <w:lang w:val="en-US" w:eastAsia="zh-CN"/>
        </w:rPr>
        <w:t>3000.00</w:t>
      </w:r>
      <w:r>
        <w:t>元。与上年预算持平。</w:t>
      </w:r>
    </w:p>
    <w:p>
      <w:pPr>
        <w:pStyle w:val="20"/>
      </w:pPr>
      <w:r>
        <w:t>（二）公务接待费。安排2</w:t>
      </w:r>
      <w:r>
        <w:rPr>
          <w:rFonts w:hint="eastAsia"/>
          <w:lang w:val="en-US" w:eastAsia="zh-CN"/>
        </w:rPr>
        <w:t>0000.00</w:t>
      </w:r>
      <w:r>
        <w:t>元，落实过紧日子要求，与上年预算相比减少</w:t>
      </w:r>
      <w:r>
        <w:rPr>
          <w:rFonts w:hint="eastAsia"/>
          <w:lang w:val="en-US" w:eastAsia="zh-CN"/>
        </w:rPr>
        <w:t>10000.00</w:t>
      </w:r>
      <w:r>
        <w:t>元。</w:t>
      </w:r>
    </w:p>
    <w:p>
      <w:pPr>
        <w:pStyle w:val="20"/>
      </w:pPr>
      <w:r>
        <w:t>（三）因公出国（境）费。安排0</w:t>
      </w:r>
      <w:r>
        <w:rPr>
          <w:rFonts w:hint="eastAsia"/>
          <w:lang w:val="en-US" w:eastAsia="zh-CN"/>
        </w:rPr>
        <w:t>.00</w:t>
      </w:r>
      <w:r>
        <w:t>元，无增减变动，原因为无因公出国（境）计划。</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1、安保、环保、安全生产、应急、食药监管绩效目标表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13022925P00JXC410291Y</w:t>
            </w:r>
          </w:p>
        </w:tc>
        <w:tc>
          <w:tcPr>
            <w:tcW w:w="2835" w:type="dxa"/>
            <w:vAlign w:val="center"/>
          </w:tcPr>
          <w:p>
            <w:pPr>
              <w:pStyle w:val="10"/>
            </w:pPr>
            <w:r>
              <w:t>项目名称</w:t>
            </w:r>
          </w:p>
        </w:tc>
        <w:tc>
          <w:tcPr>
            <w:tcW w:w="6095" w:type="dxa"/>
            <w:gridSpan w:val="3"/>
            <w:vAlign w:val="center"/>
          </w:tcPr>
          <w:p>
            <w:pPr>
              <w:pStyle w:val="12"/>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1.安保、环保、安全生产、应急、食药监管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项目次数</w:t>
            </w:r>
          </w:p>
        </w:tc>
        <w:tc>
          <w:tcPr>
            <w:tcW w:w="5386" w:type="dxa"/>
            <w:vAlign w:val="center"/>
          </w:tcPr>
          <w:p>
            <w:pPr>
              <w:pStyle w:val="12"/>
            </w:pPr>
            <w:r>
              <w:t>安保、环保、安全生产、应急、食药监管次数</w:t>
            </w:r>
          </w:p>
        </w:tc>
        <w:tc>
          <w:tcPr>
            <w:tcW w:w="2268" w:type="dxa"/>
            <w:vAlign w:val="center"/>
          </w:tcPr>
          <w:p>
            <w:pPr>
              <w:pStyle w:val="12"/>
            </w:pPr>
            <w:r>
              <w:t>≥4次</w:t>
            </w:r>
          </w:p>
        </w:tc>
        <w:tc>
          <w:tcPr>
            <w:tcW w:w="1276" w:type="dxa"/>
            <w:vAlign w:val="center"/>
          </w:tcPr>
          <w:p>
            <w:pPr>
              <w:pStyle w:val="12"/>
            </w:pPr>
            <w:r>
              <w:t>项目次数是否达标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项目质量</w:t>
            </w:r>
          </w:p>
        </w:tc>
        <w:tc>
          <w:tcPr>
            <w:tcW w:w="5386" w:type="dxa"/>
            <w:vAlign w:val="center"/>
          </w:tcPr>
          <w:p>
            <w:pPr>
              <w:pStyle w:val="12"/>
            </w:pPr>
            <w:r>
              <w:t>安保、环保、安全生产、应急、食药监管质量率</w:t>
            </w:r>
          </w:p>
        </w:tc>
        <w:tc>
          <w:tcPr>
            <w:tcW w:w="2268" w:type="dxa"/>
            <w:vAlign w:val="center"/>
          </w:tcPr>
          <w:p>
            <w:pPr>
              <w:pStyle w:val="12"/>
            </w:pPr>
            <w:r>
              <w:t>≥95百分比</w:t>
            </w:r>
          </w:p>
        </w:tc>
        <w:tc>
          <w:tcPr>
            <w:tcW w:w="1276" w:type="dxa"/>
            <w:vAlign w:val="center"/>
          </w:tcPr>
          <w:p>
            <w:pPr>
              <w:pStyle w:val="12"/>
            </w:pPr>
            <w:r>
              <w:t>项目质量率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项目时效性</w:t>
            </w:r>
          </w:p>
        </w:tc>
        <w:tc>
          <w:tcPr>
            <w:tcW w:w="5386" w:type="dxa"/>
            <w:vAlign w:val="center"/>
          </w:tcPr>
          <w:p>
            <w:pPr>
              <w:pStyle w:val="12"/>
            </w:pPr>
            <w:r>
              <w:t>安保、环保、安全生产、应急、食药监管及时性</w:t>
            </w:r>
          </w:p>
        </w:tc>
        <w:tc>
          <w:tcPr>
            <w:tcW w:w="2268" w:type="dxa"/>
            <w:vAlign w:val="center"/>
          </w:tcPr>
          <w:p>
            <w:pPr>
              <w:pStyle w:val="12"/>
            </w:pPr>
            <w:r>
              <w:t>≤1天/次</w:t>
            </w:r>
          </w:p>
        </w:tc>
        <w:tc>
          <w:tcPr>
            <w:tcW w:w="1276" w:type="dxa"/>
            <w:vAlign w:val="center"/>
          </w:tcPr>
          <w:p>
            <w:pPr>
              <w:pStyle w:val="12"/>
            </w:pPr>
            <w:r>
              <w:t>项目是否及时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安保、环保、安全生产、应急、食药监管成本</w:t>
            </w:r>
          </w:p>
        </w:tc>
        <w:tc>
          <w:tcPr>
            <w:tcW w:w="2268" w:type="dxa"/>
            <w:vAlign w:val="center"/>
          </w:tcPr>
          <w:p>
            <w:pPr>
              <w:pStyle w:val="12"/>
            </w:pPr>
            <w:r>
              <w:t>≤2万元</w:t>
            </w:r>
          </w:p>
        </w:tc>
        <w:tc>
          <w:tcPr>
            <w:tcW w:w="1276" w:type="dxa"/>
            <w:vAlign w:val="center"/>
          </w:tcPr>
          <w:p>
            <w:pPr>
              <w:pStyle w:val="12"/>
            </w:pPr>
            <w:r>
              <w:t>项目成本是否可控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经济发展</w:t>
            </w:r>
          </w:p>
        </w:tc>
        <w:tc>
          <w:tcPr>
            <w:tcW w:w="5386" w:type="dxa"/>
            <w:vAlign w:val="center"/>
          </w:tcPr>
          <w:p>
            <w:pPr>
              <w:pStyle w:val="12"/>
            </w:pPr>
            <w:r>
              <w:t>促进经济发展</w:t>
            </w:r>
          </w:p>
        </w:tc>
        <w:tc>
          <w:tcPr>
            <w:tcW w:w="2268" w:type="dxa"/>
            <w:vAlign w:val="center"/>
          </w:tcPr>
          <w:p>
            <w:pPr>
              <w:pStyle w:val="12"/>
            </w:pPr>
            <w:r>
              <w:t>经济发展</w:t>
            </w:r>
          </w:p>
        </w:tc>
        <w:tc>
          <w:tcPr>
            <w:tcW w:w="1276" w:type="dxa"/>
            <w:vAlign w:val="center"/>
          </w:tcPr>
          <w:p>
            <w:pPr>
              <w:pStyle w:val="12"/>
            </w:pPr>
            <w:r>
              <w:t>是否促进经济发展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w:t>
            </w:r>
          </w:p>
        </w:tc>
        <w:tc>
          <w:tcPr>
            <w:tcW w:w="5386" w:type="dxa"/>
            <w:vAlign w:val="center"/>
          </w:tcPr>
          <w:p>
            <w:pPr>
              <w:pStyle w:val="12"/>
            </w:pPr>
            <w:r>
              <w:t>促进社会稳定</w:t>
            </w:r>
          </w:p>
        </w:tc>
        <w:tc>
          <w:tcPr>
            <w:tcW w:w="2268" w:type="dxa"/>
            <w:vAlign w:val="center"/>
          </w:tcPr>
          <w:p>
            <w:pPr>
              <w:pStyle w:val="12"/>
            </w:pPr>
            <w:r>
              <w:t>社会稳定</w:t>
            </w:r>
          </w:p>
        </w:tc>
        <w:tc>
          <w:tcPr>
            <w:tcW w:w="1276" w:type="dxa"/>
            <w:vAlign w:val="center"/>
          </w:tcPr>
          <w:p>
            <w:pPr>
              <w:pStyle w:val="12"/>
            </w:pPr>
            <w:r>
              <w:t>是否促进社会稳定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环境保护</w:t>
            </w:r>
          </w:p>
        </w:tc>
        <w:tc>
          <w:tcPr>
            <w:tcW w:w="5386" w:type="dxa"/>
            <w:vAlign w:val="center"/>
          </w:tcPr>
          <w:p>
            <w:pPr>
              <w:pStyle w:val="12"/>
            </w:pPr>
            <w:r>
              <w:t>生态环境保护</w:t>
            </w:r>
          </w:p>
        </w:tc>
        <w:tc>
          <w:tcPr>
            <w:tcW w:w="2268" w:type="dxa"/>
            <w:vAlign w:val="center"/>
          </w:tcPr>
          <w:p>
            <w:pPr>
              <w:pStyle w:val="12"/>
            </w:pPr>
            <w:r>
              <w:t>环境保护</w:t>
            </w:r>
          </w:p>
        </w:tc>
        <w:tc>
          <w:tcPr>
            <w:tcW w:w="1276" w:type="dxa"/>
            <w:vAlign w:val="center"/>
          </w:tcPr>
          <w:p>
            <w:pPr>
              <w:pStyle w:val="12"/>
            </w:pPr>
            <w:r>
              <w:t>是否促进生态环境保护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可持续发展</w:t>
            </w:r>
          </w:p>
        </w:tc>
        <w:tc>
          <w:tcPr>
            <w:tcW w:w="5386" w:type="dxa"/>
            <w:vAlign w:val="center"/>
          </w:tcPr>
          <w:p>
            <w:pPr>
              <w:pStyle w:val="12"/>
            </w:pPr>
            <w:r>
              <w:t>项目可持续发展</w:t>
            </w:r>
          </w:p>
        </w:tc>
        <w:tc>
          <w:tcPr>
            <w:tcW w:w="2268" w:type="dxa"/>
            <w:vAlign w:val="center"/>
          </w:tcPr>
          <w:p>
            <w:pPr>
              <w:pStyle w:val="12"/>
            </w:pPr>
            <w:r>
              <w:t>可持续发展</w:t>
            </w:r>
          </w:p>
        </w:tc>
        <w:tc>
          <w:tcPr>
            <w:tcW w:w="1276" w:type="dxa"/>
            <w:vAlign w:val="center"/>
          </w:tcPr>
          <w:p>
            <w:pPr>
              <w:pStyle w:val="12"/>
            </w:pPr>
            <w:r>
              <w:t>是否可持续发展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群众满意度高低</w:t>
            </w:r>
          </w:p>
        </w:tc>
        <w:tc>
          <w:tcPr>
            <w:tcW w:w="2268" w:type="dxa"/>
            <w:vAlign w:val="center"/>
          </w:tcPr>
          <w:p>
            <w:pPr>
              <w:pStyle w:val="12"/>
            </w:pPr>
            <w:r>
              <w:t>&gt;95百分比</w:t>
            </w:r>
          </w:p>
        </w:tc>
        <w:tc>
          <w:tcPr>
            <w:tcW w:w="1276" w:type="dxa"/>
            <w:vAlign w:val="center"/>
          </w:tcPr>
          <w:p>
            <w:pPr>
              <w:pStyle w:val="12"/>
            </w:pPr>
            <w:r>
              <w:t>群众满意度高低</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13022925P00JXC419618A</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53000.00</w:t>
            </w:r>
          </w:p>
        </w:tc>
        <w:tc>
          <w:tcPr>
            <w:tcW w:w="2835" w:type="dxa"/>
            <w:vAlign w:val="center"/>
          </w:tcPr>
          <w:p>
            <w:pPr>
              <w:pStyle w:val="10"/>
            </w:pPr>
            <w:r>
              <w:t>其中：财政    资金</w:t>
            </w:r>
          </w:p>
        </w:tc>
        <w:tc>
          <w:tcPr>
            <w:tcW w:w="2551" w:type="dxa"/>
            <w:vAlign w:val="center"/>
          </w:tcPr>
          <w:p>
            <w:pPr>
              <w:pStyle w:val="12"/>
            </w:pPr>
            <w:r>
              <w:t>53000.00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用于残疾人保障金支出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1.用于残疾人保障金支出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项目金额</w:t>
            </w:r>
          </w:p>
        </w:tc>
        <w:tc>
          <w:tcPr>
            <w:tcW w:w="5386" w:type="dxa"/>
            <w:vAlign w:val="center"/>
          </w:tcPr>
          <w:p>
            <w:pPr>
              <w:pStyle w:val="12"/>
            </w:pPr>
            <w:r>
              <w:t>项目金额多少</w:t>
            </w:r>
          </w:p>
        </w:tc>
        <w:tc>
          <w:tcPr>
            <w:tcW w:w="2268" w:type="dxa"/>
            <w:vAlign w:val="center"/>
          </w:tcPr>
          <w:p>
            <w:pPr>
              <w:pStyle w:val="12"/>
            </w:pPr>
            <w:r>
              <w:t>5.3万元</w:t>
            </w:r>
          </w:p>
        </w:tc>
        <w:tc>
          <w:tcPr>
            <w:tcW w:w="1276" w:type="dxa"/>
            <w:vAlign w:val="center"/>
          </w:tcPr>
          <w:p>
            <w:pPr>
              <w:pStyle w:val="12"/>
            </w:pPr>
            <w:r>
              <w:t>残疾人保障金项目金额多少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运行保障成本</w:t>
            </w:r>
          </w:p>
        </w:tc>
        <w:tc>
          <w:tcPr>
            <w:tcW w:w="2268" w:type="dxa"/>
            <w:vAlign w:val="center"/>
          </w:tcPr>
          <w:p>
            <w:pPr>
              <w:pStyle w:val="12"/>
            </w:pPr>
            <w:r>
              <w:t>成本</w:t>
            </w:r>
          </w:p>
        </w:tc>
        <w:tc>
          <w:tcPr>
            <w:tcW w:w="1276" w:type="dxa"/>
            <w:vAlign w:val="center"/>
          </w:tcPr>
          <w:p>
            <w:pPr>
              <w:pStyle w:val="12"/>
            </w:pPr>
            <w:r>
              <w:t>残疾人保障金项目保障成本是否可控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项目质量</w:t>
            </w:r>
          </w:p>
        </w:tc>
        <w:tc>
          <w:tcPr>
            <w:tcW w:w="5386" w:type="dxa"/>
            <w:vAlign w:val="center"/>
          </w:tcPr>
          <w:p>
            <w:pPr>
              <w:pStyle w:val="12"/>
            </w:pPr>
            <w:r>
              <w:t>项目质量高低</w:t>
            </w:r>
          </w:p>
        </w:tc>
        <w:tc>
          <w:tcPr>
            <w:tcW w:w="2268" w:type="dxa"/>
            <w:vAlign w:val="center"/>
          </w:tcPr>
          <w:p>
            <w:pPr>
              <w:pStyle w:val="12"/>
            </w:pPr>
            <w:r>
              <w:t>质量</w:t>
            </w:r>
          </w:p>
        </w:tc>
        <w:tc>
          <w:tcPr>
            <w:tcW w:w="1276" w:type="dxa"/>
            <w:vAlign w:val="center"/>
          </w:tcPr>
          <w:p>
            <w:pPr>
              <w:pStyle w:val="12"/>
            </w:pPr>
            <w:r>
              <w:t>残疾人保障金项目质量高低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项目时效性</w:t>
            </w:r>
          </w:p>
        </w:tc>
        <w:tc>
          <w:tcPr>
            <w:tcW w:w="5386" w:type="dxa"/>
            <w:vAlign w:val="center"/>
          </w:tcPr>
          <w:p>
            <w:pPr>
              <w:pStyle w:val="12"/>
            </w:pPr>
            <w:r>
              <w:t>项目是否及时完成</w:t>
            </w:r>
          </w:p>
        </w:tc>
        <w:tc>
          <w:tcPr>
            <w:tcW w:w="2268" w:type="dxa"/>
            <w:vAlign w:val="center"/>
          </w:tcPr>
          <w:p>
            <w:pPr>
              <w:pStyle w:val="12"/>
            </w:pPr>
            <w:r>
              <w:t>时效性</w:t>
            </w:r>
          </w:p>
        </w:tc>
        <w:tc>
          <w:tcPr>
            <w:tcW w:w="1276" w:type="dxa"/>
            <w:vAlign w:val="center"/>
          </w:tcPr>
          <w:p>
            <w:pPr>
              <w:pStyle w:val="12"/>
            </w:pPr>
            <w:r>
              <w:t>残疾人保障金项目完成是否及时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w:t>
            </w:r>
          </w:p>
        </w:tc>
        <w:tc>
          <w:tcPr>
            <w:tcW w:w="5386" w:type="dxa"/>
            <w:vAlign w:val="center"/>
          </w:tcPr>
          <w:p>
            <w:pPr>
              <w:pStyle w:val="12"/>
            </w:pPr>
            <w:r>
              <w:t>促进社会稳定</w:t>
            </w:r>
          </w:p>
        </w:tc>
        <w:tc>
          <w:tcPr>
            <w:tcW w:w="2268" w:type="dxa"/>
            <w:vAlign w:val="center"/>
          </w:tcPr>
          <w:p>
            <w:pPr>
              <w:pStyle w:val="12"/>
            </w:pPr>
            <w:r>
              <w:t>社会稳定</w:t>
            </w:r>
          </w:p>
        </w:tc>
        <w:tc>
          <w:tcPr>
            <w:tcW w:w="1276" w:type="dxa"/>
            <w:vAlign w:val="center"/>
          </w:tcPr>
          <w:p>
            <w:pPr>
              <w:pStyle w:val="12"/>
            </w:pPr>
            <w:r>
              <w:t>是否促进社会稳定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残疾人的康复服务水平、覆盖率</w:t>
            </w:r>
          </w:p>
        </w:tc>
        <w:tc>
          <w:tcPr>
            <w:tcW w:w="5386" w:type="dxa"/>
            <w:vAlign w:val="center"/>
          </w:tcPr>
          <w:p>
            <w:pPr>
              <w:pStyle w:val="12"/>
            </w:pPr>
            <w:r>
              <w:t>残疾人的康复服务水平、覆盖率</w:t>
            </w:r>
          </w:p>
        </w:tc>
        <w:tc>
          <w:tcPr>
            <w:tcW w:w="2268" w:type="dxa"/>
            <w:vAlign w:val="center"/>
          </w:tcPr>
          <w:p>
            <w:pPr>
              <w:pStyle w:val="12"/>
            </w:pPr>
            <w:r>
              <w:t>&gt;95百分比</w:t>
            </w:r>
          </w:p>
        </w:tc>
        <w:tc>
          <w:tcPr>
            <w:tcW w:w="1276" w:type="dxa"/>
            <w:vAlign w:val="center"/>
          </w:tcPr>
          <w:p>
            <w:pPr>
              <w:pStyle w:val="12"/>
            </w:pPr>
            <w:r>
              <w:t>覆盖率是否达到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促进残疾人事业发展</w:t>
            </w:r>
          </w:p>
        </w:tc>
        <w:tc>
          <w:tcPr>
            <w:tcW w:w="5386" w:type="dxa"/>
            <w:vAlign w:val="center"/>
          </w:tcPr>
          <w:p>
            <w:pPr>
              <w:pStyle w:val="12"/>
            </w:pPr>
            <w:r>
              <w:t>促进残疾人事业发展</w:t>
            </w:r>
          </w:p>
        </w:tc>
        <w:tc>
          <w:tcPr>
            <w:tcW w:w="2268" w:type="dxa"/>
            <w:vAlign w:val="center"/>
          </w:tcPr>
          <w:p>
            <w:pPr>
              <w:pStyle w:val="12"/>
            </w:pPr>
            <w:r>
              <w:t>可持续发展</w:t>
            </w:r>
          </w:p>
        </w:tc>
        <w:tc>
          <w:tcPr>
            <w:tcW w:w="1276" w:type="dxa"/>
            <w:vAlign w:val="center"/>
          </w:tcPr>
          <w:p>
            <w:pPr>
              <w:pStyle w:val="12"/>
            </w:pPr>
            <w:r>
              <w:t>是否可持续发展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保障能力提升情况</w:t>
            </w:r>
          </w:p>
        </w:tc>
        <w:tc>
          <w:tcPr>
            <w:tcW w:w="5386" w:type="dxa"/>
            <w:vAlign w:val="center"/>
          </w:tcPr>
          <w:p>
            <w:pPr>
              <w:pStyle w:val="12"/>
            </w:pPr>
            <w:r>
              <w:t>保障能力提升情况</w:t>
            </w:r>
          </w:p>
        </w:tc>
        <w:tc>
          <w:tcPr>
            <w:tcW w:w="2268" w:type="dxa"/>
            <w:vAlign w:val="center"/>
          </w:tcPr>
          <w:p>
            <w:pPr>
              <w:pStyle w:val="12"/>
            </w:pPr>
            <w:r>
              <w:t>保障能力</w:t>
            </w:r>
          </w:p>
        </w:tc>
        <w:tc>
          <w:tcPr>
            <w:tcW w:w="1276" w:type="dxa"/>
            <w:vAlign w:val="center"/>
          </w:tcPr>
          <w:p>
            <w:pPr>
              <w:pStyle w:val="12"/>
            </w:pPr>
            <w:r>
              <w:t>是否提高保障能力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群众满意度高低</w:t>
            </w:r>
          </w:p>
        </w:tc>
        <w:tc>
          <w:tcPr>
            <w:tcW w:w="2268" w:type="dxa"/>
            <w:vAlign w:val="center"/>
          </w:tcPr>
          <w:p>
            <w:pPr>
              <w:pStyle w:val="12"/>
            </w:pPr>
            <w:r>
              <w:t>&gt;95百分比</w:t>
            </w:r>
          </w:p>
        </w:tc>
        <w:tc>
          <w:tcPr>
            <w:tcW w:w="1276" w:type="dxa"/>
            <w:vAlign w:val="center"/>
          </w:tcPr>
          <w:p>
            <w:pPr>
              <w:pStyle w:val="12"/>
            </w:pPr>
            <w:r>
              <w:t>群众满意度是否达到目标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3、河渠清理及河长制绩效目标表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13022925P00016410034D</w:t>
            </w:r>
          </w:p>
        </w:tc>
        <w:tc>
          <w:tcPr>
            <w:tcW w:w="2835" w:type="dxa"/>
            <w:vAlign w:val="center"/>
          </w:tcPr>
          <w:p>
            <w:pPr>
              <w:pStyle w:val="10"/>
            </w:pPr>
            <w:r>
              <w:t>项目名称</w:t>
            </w:r>
          </w:p>
        </w:tc>
        <w:tc>
          <w:tcPr>
            <w:tcW w:w="6095" w:type="dxa"/>
            <w:gridSpan w:val="3"/>
            <w:vAlign w:val="center"/>
          </w:tcPr>
          <w:p>
            <w:pPr>
              <w:pStyle w:val="12"/>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玉田县郭家桥乡境内河渠清理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1.玉田县郭家桥乡境内河渠清理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清理次数</w:t>
            </w:r>
          </w:p>
        </w:tc>
        <w:tc>
          <w:tcPr>
            <w:tcW w:w="5386" w:type="dxa"/>
            <w:vAlign w:val="center"/>
          </w:tcPr>
          <w:p>
            <w:pPr>
              <w:pStyle w:val="12"/>
            </w:pPr>
            <w:r>
              <w:t>河渠清理次数</w:t>
            </w:r>
          </w:p>
        </w:tc>
        <w:tc>
          <w:tcPr>
            <w:tcW w:w="2268" w:type="dxa"/>
            <w:vAlign w:val="center"/>
          </w:tcPr>
          <w:p>
            <w:pPr>
              <w:pStyle w:val="12"/>
            </w:pPr>
            <w:r>
              <w:t>≥2次</w:t>
            </w:r>
          </w:p>
        </w:tc>
        <w:tc>
          <w:tcPr>
            <w:tcW w:w="1276" w:type="dxa"/>
            <w:vAlign w:val="center"/>
          </w:tcPr>
          <w:p>
            <w:pPr>
              <w:pStyle w:val="12"/>
            </w:pPr>
            <w:r>
              <w:t>河渠清理次数是否达标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项目质量</w:t>
            </w:r>
          </w:p>
        </w:tc>
        <w:tc>
          <w:tcPr>
            <w:tcW w:w="5386" w:type="dxa"/>
            <w:vAlign w:val="center"/>
          </w:tcPr>
          <w:p>
            <w:pPr>
              <w:pStyle w:val="12"/>
            </w:pPr>
            <w:r>
              <w:t>河渠清理质量</w:t>
            </w:r>
          </w:p>
        </w:tc>
        <w:tc>
          <w:tcPr>
            <w:tcW w:w="2268" w:type="dxa"/>
            <w:vAlign w:val="center"/>
          </w:tcPr>
          <w:p>
            <w:pPr>
              <w:pStyle w:val="12"/>
            </w:pPr>
            <w:r>
              <w:t>≥95百分比</w:t>
            </w:r>
          </w:p>
        </w:tc>
        <w:tc>
          <w:tcPr>
            <w:tcW w:w="1276" w:type="dxa"/>
            <w:vAlign w:val="center"/>
          </w:tcPr>
          <w:p>
            <w:pPr>
              <w:pStyle w:val="12"/>
            </w:pPr>
            <w:r>
              <w:t>河渠清理质量达标率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项目时效性</w:t>
            </w:r>
          </w:p>
        </w:tc>
        <w:tc>
          <w:tcPr>
            <w:tcW w:w="5386" w:type="dxa"/>
            <w:vAlign w:val="center"/>
          </w:tcPr>
          <w:p>
            <w:pPr>
              <w:pStyle w:val="12"/>
            </w:pPr>
            <w:r>
              <w:t>河渠清理时效性</w:t>
            </w:r>
          </w:p>
        </w:tc>
        <w:tc>
          <w:tcPr>
            <w:tcW w:w="2268" w:type="dxa"/>
            <w:vAlign w:val="center"/>
          </w:tcPr>
          <w:p>
            <w:pPr>
              <w:pStyle w:val="12"/>
            </w:pPr>
            <w:r>
              <w:t>≤3天</w:t>
            </w:r>
          </w:p>
        </w:tc>
        <w:tc>
          <w:tcPr>
            <w:tcW w:w="1276" w:type="dxa"/>
            <w:vAlign w:val="center"/>
          </w:tcPr>
          <w:p>
            <w:pPr>
              <w:pStyle w:val="12"/>
            </w:pPr>
            <w:r>
              <w:t>河渠清理时效性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河渠清理成本</w:t>
            </w:r>
          </w:p>
        </w:tc>
        <w:tc>
          <w:tcPr>
            <w:tcW w:w="2268" w:type="dxa"/>
            <w:vAlign w:val="center"/>
          </w:tcPr>
          <w:p>
            <w:pPr>
              <w:pStyle w:val="12"/>
            </w:pPr>
            <w:r>
              <w:t>≤2万元</w:t>
            </w:r>
          </w:p>
        </w:tc>
        <w:tc>
          <w:tcPr>
            <w:tcW w:w="1276" w:type="dxa"/>
            <w:vAlign w:val="center"/>
          </w:tcPr>
          <w:p>
            <w:pPr>
              <w:pStyle w:val="12"/>
            </w:pPr>
            <w:r>
              <w:t>河渠清理成本是否可控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经济发展</w:t>
            </w:r>
          </w:p>
        </w:tc>
        <w:tc>
          <w:tcPr>
            <w:tcW w:w="5386" w:type="dxa"/>
            <w:vAlign w:val="center"/>
          </w:tcPr>
          <w:p>
            <w:pPr>
              <w:pStyle w:val="12"/>
            </w:pPr>
            <w:r>
              <w:t>带动经济发展</w:t>
            </w:r>
          </w:p>
        </w:tc>
        <w:tc>
          <w:tcPr>
            <w:tcW w:w="2268" w:type="dxa"/>
            <w:vAlign w:val="center"/>
          </w:tcPr>
          <w:p>
            <w:pPr>
              <w:pStyle w:val="12"/>
            </w:pPr>
            <w:r>
              <w:t>发展</w:t>
            </w:r>
          </w:p>
        </w:tc>
        <w:tc>
          <w:tcPr>
            <w:tcW w:w="1276" w:type="dxa"/>
            <w:vAlign w:val="center"/>
          </w:tcPr>
          <w:p>
            <w:pPr>
              <w:pStyle w:val="12"/>
            </w:pPr>
            <w:r>
              <w:t>是否带动经济发展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w:t>
            </w:r>
          </w:p>
        </w:tc>
        <w:tc>
          <w:tcPr>
            <w:tcW w:w="5386" w:type="dxa"/>
            <w:vAlign w:val="center"/>
          </w:tcPr>
          <w:p>
            <w:pPr>
              <w:pStyle w:val="12"/>
            </w:pPr>
            <w:r>
              <w:t>促进社会稳定</w:t>
            </w:r>
          </w:p>
        </w:tc>
        <w:tc>
          <w:tcPr>
            <w:tcW w:w="2268" w:type="dxa"/>
            <w:vAlign w:val="center"/>
          </w:tcPr>
          <w:p>
            <w:pPr>
              <w:pStyle w:val="12"/>
            </w:pPr>
            <w:r>
              <w:t>稳定</w:t>
            </w:r>
          </w:p>
        </w:tc>
        <w:tc>
          <w:tcPr>
            <w:tcW w:w="1276" w:type="dxa"/>
            <w:vAlign w:val="center"/>
          </w:tcPr>
          <w:p>
            <w:pPr>
              <w:pStyle w:val="12"/>
            </w:pPr>
            <w:r>
              <w:t>是否促进社会稳定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环境保护</w:t>
            </w:r>
          </w:p>
        </w:tc>
        <w:tc>
          <w:tcPr>
            <w:tcW w:w="5386" w:type="dxa"/>
            <w:vAlign w:val="center"/>
          </w:tcPr>
          <w:p>
            <w:pPr>
              <w:pStyle w:val="12"/>
            </w:pPr>
            <w:r>
              <w:t>生态环境保护</w:t>
            </w:r>
          </w:p>
        </w:tc>
        <w:tc>
          <w:tcPr>
            <w:tcW w:w="2268" w:type="dxa"/>
            <w:vAlign w:val="center"/>
          </w:tcPr>
          <w:p>
            <w:pPr>
              <w:pStyle w:val="12"/>
            </w:pPr>
            <w:r>
              <w:t>环境保护</w:t>
            </w:r>
          </w:p>
        </w:tc>
        <w:tc>
          <w:tcPr>
            <w:tcW w:w="1276" w:type="dxa"/>
            <w:vAlign w:val="center"/>
          </w:tcPr>
          <w:p>
            <w:pPr>
              <w:pStyle w:val="12"/>
            </w:pPr>
            <w:r>
              <w:t>是否促进生态环境保护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可持续发展</w:t>
            </w:r>
          </w:p>
        </w:tc>
        <w:tc>
          <w:tcPr>
            <w:tcW w:w="5386" w:type="dxa"/>
            <w:vAlign w:val="center"/>
          </w:tcPr>
          <w:p>
            <w:pPr>
              <w:pStyle w:val="12"/>
            </w:pPr>
            <w:r>
              <w:t>项目可持续发展</w:t>
            </w:r>
          </w:p>
        </w:tc>
        <w:tc>
          <w:tcPr>
            <w:tcW w:w="2268" w:type="dxa"/>
            <w:vAlign w:val="center"/>
          </w:tcPr>
          <w:p>
            <w:pPr>
              <w:pStyle w:val="12"/>
            </w:pPr>
            <w:r>
              <w:t>可持续发展</w:t>
            </w:r>
          </w:p>
        </w:tc>
        <w:tc>
          <w:tcPr>
            <w:tcW w:w="1276" w:type="dxa"/>
            <w:vAlign w:val="center"/>
          </w:tcPr>
          <w:p>
            <w:pPr>
              <w:pStyle w:val="12"/>
            </w:pPr>
            <w:r>
              <w:t>是否可持续发展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群众满意度高低</w:t>
            </w:r>
          </w:p>
        </w:tc>
        <w:tc>
          <w:tcPr>
            <w:tcW w:w="2268" w:type="dxa"/>
            <w:vAlign w:val="center"/>
          </w:tcPr>
          <w:p>
            <w:pPr>
              <w:pStyle w:val="12"/>
            </w:pPr>
            <w:r>
              <w:t>&gt;95百分比</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4、冀财预【2024】54号郭家桥乡挂面高庄村和下黄庄村入村连接线道路建设项目绩效目标表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13022925P00003910001X</w:t>
            </w:r>
          </w:p>
        </w:tc>
        <w:tc>
          <w:tcPr>
            <w:tcW w:w="2835" w:type="dxa"/>
            <w:vAlign w:val="center"/>
          </w:tcPr>
          <w:p>
            <w:pPr>
              <w:pStyle w:val="10"/>
            </w:pPr>
            <w:r>
              <w:t>项目名称</w:t>
            </w:r>
          </w:p>
        </w:tc>
        <w:tc>
          <w:tcPr>
            <w:tcW w:w="6095" w:type="dxa"/>
            <w:gridSpan w:val="3"/>
            <w:vAlign w:val="center"/>
          </w:tcPr>
          <w:p>
            <w:pPr>
              <w:pStyle w:val="12"/>
            </w:pPr>
            <w:r>
              <w:t>冀财预【2024】54号郭家桥乡挂面高庄村和下黄庄村入村连接线道路建设项目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1000000.00</w:t>
            </w:r>
          </w:p>
        </w:tc>
        <w:tc>
          <w:tcPr>
            <w:tcW w:w="2835" w:type="dxa"/>
            <w:vAlign w:val="center"/>
          </w:tcPr>
          <w:p>
            <w:pPr>
              <w:pStyle w:val="10"/>
            </w:pPr>
            <w:r>
              <w:t>其中：财政    资金</w:t>
            </w:r>
          </w:p>
        </w:tc>
        <w:tc>
          <w:tcPr>
            <w:tcW w:w="2551" w:type="dxa"/>
            <w:vAlign w:val="center"/>
          </w:tcPr>
          <w:p>
            <w:pPr>
              <w:pStyle w:val="12"/>
            </w:pPr>
            <w:r>
              <w:t>1000000.00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郭家桥乡挂面高庄村和下黄庄村入村连接线道路建设项目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1.郭家桥乡挂面高庄村和下黄庄村入村连接线道路建设项目完成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道路长度</w:t>
            </w:r>
          </w:p>
        </w:tc>
        <w:tc>
          <w:tcPr>
            <w:tcW w:w="5386" w:type="dxa"/>
            <w:vAlign w:val="center"/>
          </w:tcPr>
          <w:p>
            <w:pPr>
              <w:pStyle w:val="12"/>
            </w:pPr>
            <w:r>
              <w:t>道路长度</w:t>
            </w:r>
          </w:p>
        </w:tc>
        <w:tc>
          <w:tcPr>
            <w:tcW w:w="2268" w:type="dxa"/>
            <w:vAlign w:val="center"/>
          </w:tcPr>
          <w:p>
            <w:pPr>
              <w:pStyle w:val="12"/>
            </w:pPr>
            <w:r>
              <w:t>≥1870米</w:t>
            </w:r>
          </w:p>
        </w:tc>
        <w:tc>
          <w:tcPr>
            <w:tcW w:w="1276" w:type="dxa"/>
            <w:vAlign w:val="center"/>
          </w:tcPr>
          <w:p>
            <w:pPr>
              <w:pStyle w:val="12"/>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设计速度</w:t>
            </w:r>
          </w:p>
        </w:tc>
        <w:tc>
          <w:tcPr>
            <w:tcW w:w="5386" w:type="dxa"/>
            <w:vAlign w:val="center"/>
          </w:tcPr>
          <w:p>
            <w:pPr>
              <w:pStyle w:val="12"/>
            </w:pPr>
            <w:r>
              <w:t>道路设计速度</w:t>
            </w:r>
          </w:p>
        </w:tc>
        <w:tc>
          <w:tcPr>
            <w:tcW w:w="2268" w:type="dxa"/>
            <w:vAlign w:val="center"/>
          </w:tcPr>
          <w:p>
            <w:pPr>
              <w:pStyle w:val="12"/>
            </w:pPr>
            <w:r>
              <w:t>≥10km/h</w:t>
            </w:r>
          </w:p>
        </w:tc>
        <w:tc>
          <w:tcPr>
            <w:tcW w:w="1276" w:type="dxa"/>
            <w:vAlign w:val="center"/>
          </w:tcPr>
          <w:p>
            <w:pPr>
              <w:pStyle w:val="12"/>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工程天数</w:t>
            </w:r>
          </w:p>
        </w:tc>
        <w:tc>
          <w:tcPr>
            <w:tcW w:w="5386" w:type="dxa"/>
            <w:vAlign w:val="center"/>
          </w:tcPr>
          <w:p>
            <w:pPr>
              <w:pStyle w:val="12"/>
            </w:pPr>
            <w:r>
              <w:t>工程建设时间</w:t>
            </w:r>
          </w:p>
        </w:tc>
        <w:tc>
          <w:tcPr>
            <w:tcW w:w="2268" w:type="dxa"/>
            <w:vAlign w:val="center"/>
          </w:tcPr>
          <w:p>
            <w:pPr>
              <w:pStyle w:val="12"/>
            </w:pPr>
            <w:r>
              <w:t>≤90天</w:t>
            </w:r>
          </w:p>
        </w:tc>
        <w:tc>
          <w:tcPr>
            <w:tcW w:w="1276" w:type="dxa"/>
            <w:vAlign w:val="center"/>
          </w:tcPr>
          <w:p>
            <w:pPr>
              <w:pStyle w:val="12"/>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工程项目成本</w:t>
            </w:r>
          </w:p>
        </w:tc>
        <w:tc>
          <w:tcPr>
            <w:tcW w:w="2268" w:type="dxa"/>
            <w:vAlign w:val="center"/>
          </w:tcPr>
          <w:p>
            <w:pPr>
              <w:pStyle w:val="12"/>
            </w:pPr>
            <w:r>
              <w:t>≤124.84万元</w:t>
            </w:r>
          </w:p>
        </w:tc>
        <w:tc>
          <w:tcPr>
            <w:tcW w:w="1276" w:type="dxa"/>
            <w:vAlign w:val="center"/>
          </w:tcPr>
          <w:p>
            <w:pPr>
              <w:pStyle w:val="12"/>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带动坐标经济发展</w:t>
            </w:r>
          </w:p>
        </w:tc>
        <w:tc>
          <w:tcPr>
            <w:tcW w:w="5386" w:type="dxa"/>
            <w:vAlign w:val="center"/>
          </w:tcPr>
          <w:p>
            <w:pPr>
              <w:pStyle w:val="12"/>
            </w:pPr>
            <w:r>
              <w:t>周边地区消费</w:t>
            </w:r>
          </w:p>
        </w:tc>
        <w:tc>
          <w:tcPr>
            <w:tcW w:w="2268" w:type="dxa"/>
            <w:vAlign w:val="center"/>
          </w:tcPr>
          <w:p>
            <w:pPr>
              <w:pStyle w:val="12"/>
            </w:pPr>
            <w:r>
              <w:t>≥50百分比</w:t>
            </w:r>
          </w:p>
        </w:tc>
        <w:tc>
          <w:tcPr>
            <w:tcW w:w="1276" w:type="dxa"/>
            <w:vAlign w:val="center"/>
          </w:tcPr>
          <w:p>
            <w:pPr>
              <w:pStyle w:val="12"/>
            </w:pPr>
            <w:r>
              <w:t>是否带动相关经济发展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w:t>
            </w:r>
          </w:p>
        </w:tc>
        <w:tc>
          <w:tcPr>
            <w:tcW w:w="5386" w:type="dxa"/>
            <w:vAlign w:val="center"/>
          </w:tcPr>
          <w:p>
            <w:pPr>
              <w:pStyle w:val="12"/>
            </w:pPr>
            <w:r>
              <w:t>道路硬化对乡村建设贡献</w:t>
            </w:r>
          </w:p>
        </w:tc>
        <w:tc>
          <w:tcPr>
            <w:tcW w:w="2268" w:type="dxa"/>
            <w:vAlign w:val="center"/>
          </w:tcPr>
          <w:p>
            <w:pPr>
              <w:pStyle w:val="12"/>
            </w:pPr>
            <w:r>
              <w:t>≥95百分比</w:t>
            </w:r>
          </w:p>
        </w:tc>
        <w:tc>
          <w:tcPr>
            <w:tcW w:w="1276" w:type="dxa"/>
            <w:vAlign w:val="center"/>
          </w:tcPr>
          <w:p>
            <w:pPr>
              <w:pStyle w:val="12"/>
            </w:pPr>
            <w:r>
              <w:t>是否促进乡村建设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乡村卫生改善效果</w:t>
            </w:r>
          </w:p>
        </w:tc>
        <w:tc>
          <w:tcPr>
            <w:tcW w:w="5386" w:type="dxa"/>
            <w:vAlign w:val="center"/>
          </w:tcPr>
          <w:p>
            <w:pPr>
              <w:pStyle w:val="12"/>
            </w:pPr>
            <w:r>
              <w:t>污染物影响</w:t>
            </w:r>
          </w:p>
        </w:tc>
        <w:tc>
          <w:tcPr>
            <w:tcW w:w="2268" w:type="dxa"/>
            <w:vAlign w:val="center"/>
          </w:tcPr>
          <w:p>
            <w:pPr>
              <w:pStyle w:val="12"/>
            </w:pPr>
            <w:r>
              <w:t>≥90百分比</w:t>
            </w:r>
          </w:p>
        </w:tc>
        <w:tc>
          <w:tcPr>
            <w:tcW w:w="1276" w:type="dxa"/>
            <w:vAlign w:val="center"/>
          </w:tcPr>
          <w:p>
            <w:pPr>
              <w:pStyle w:val="12"/>
            </w:pPr>
            <w:r>
              <w:t>是否促进生态环境保护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道路计划使用年限</w:t>
            </w:r>
          </w:p>
        </w:tc>
        <w:tc>
          <w:tcPr>
            <w:tcW w:w="5386" w:type="dxa"/>
            <w:vAlign w:val="center"/>
          </w:tcPr>
          <w:p>
            <w:pPr>
              <w:pStyle w:val="12"/>
            </w:pPr>
            <w:r>
              <w:t>道路计划使用年限</w:t>
            </w:r>
          </w:p>
        </w:tc>
        <w:tc>
          <w:tcPr>
            <w:tcW w:w="2268" w:type="dxa"/>
            <w:vAlign w:val="center"/>
          </w:tcPr>
          <w:p>
            <w:pPr>
              <w:pStyle w:val="12"/>
            </w:pPr>
            <w:r>
              <w:t>≥10年</w:t>
            </w:r>
          </w:p>
        </w:tc>
        <w:tc>
          <w:tcPr>
            <w:tcW w:w="1276" w:type="dxa"/>
            <w:vAlign w:val="center"/>
          </w:tcPr>
          <w:p>
            <w:pPr>
              <w:pStyle w:val="12"/>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收益群众满意度</w:t>
            </w:r>
          </w:p>
        </w:tc>
        <w:tc>
          <w:tcPr>
            <w:tcW w:w="2268" w:type="dxa"/>
            <w:vAlign w:val="center"/>
          </w:tcPr>
          <w:p>
            <w:pPr>
              <w:pStyle w:val="12"/>
            </w:pPr>
            <w:r>
              <w:t>&gt;95百分比</w:t>
            </w:r>
          </w:p>
        </w:tc>
        <w:tc>
          <w:tcPr>
            <w:tcW w:w="1276" w:type="dxa"/>
            <w:vAlign w:val="center"/>
          </w:tcPr>
          <w:p>
            <w:pPr>
              <w:pStyle w:val="12"/>
            </w:pPr>
            <w:r>
              <w:t>群众满意度是否达标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5、冀财综【2024】29号郭家桥乡刘家桥村至赵家铺村道路改造提升项目绩效目标表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13022925P000123100072</w:t>
            </w:r>
          </w:p>
        </w:tc>
        <w:tc>
          <w:tcPr>
            <w:tcW w:w="2835" w:type="dxa"/>
            <w:vAlign w:val="center"/>
          </w:tcPr>
          <w:p>
            <w:pPr>
              <w:pStyle w:val="10"/>
            </w:pPr>
            <w:r>
              <w:t>项目名称</w:t>
            </w:r>
          </w:p>
        </w:tc>
        <w:tc>
          <w:tcPr>
            <w:tcW w:w="6095" w:type="dxa"/>
            <w:gridSpan w:val="3"/>
            <w:vAlign w:val="center"/>
          </w:tcPr>
          <w:p>
            <w:pPr>
              <w:pStyle w:val="12"/>
            </w:pPr>
            <w:r>
              <w:t>冀财综【2024】29号郭家桥乡刘家桥村至赵家铺村道路改造提升项目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2990000.00</w:t>
            </w:r>
          </w:p>
        </w:tc>
        <w:tc>
          <w:tcPr>
            <w:tcW w:w="2835" w:type="dxa"/>
            <w:vAlign w:val="center"/>
          </w:tcPr>
          <w:p>
            <w:pPr>
              <w:pStyle w:val="10"/>
            </w:pPr>
            <w:r>
              <w:t>其中：财政    资金</w:t>
            </w:r>
          </w:p>
        </w:tc>
        <w:tc>
          <w:tcPr>
            <w:tcW w:w="2551" w:type="dxa"/>
            <w:vAlign w:val="center"/>
          </w:tcPr>
          <w:p>
            <w:pPr>
              <w:pStyle w:val="12"/>
            </w:pPr>
            <w:r>
              <w:t>2990000.00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郭家桥乡刘家桥村至赵家铺村道路改造提升项目完成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1.郭家桥乡刘家桥村至赵家铺村道路改造提升项目完成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道路长度</w:t>
            </w:r>
          </w:p>
        </w:tc>
        <w:tc>
          <w:tcPr>
            <w:tcW w:w="5386" w:type="dxa"/>
            <w:vAlign w:val="center"/>
          </w:tcPr>
          <w:p>
            <w:pPr>
              <w:pStyle w:val="12"/>
            </w:pPr>
            <w:r>
              <w:t>道路长度</w:t>
            </w:r>
          </w:p>
        </w:tc>
        <w:tc>
          <w:tcPr>
            <w:tcW w:w="2268" w:type="dxa"/>
            <w:vAlign w:val="center"/>
          </w:tcPr>
          <w:p>
            <w:pPr>
              <w:pStyle w:val="12"/>
            </w:pPr>
            <w:r>
              <w:t>≥4640米</w:t>
            </w:r>
          </w:p>
        </w:tc>
        <w:tc>
          <w:tcPr>
            <w:tcW w:w="1276" w:type="dxa"/>
            <w:vAlign w:val="center"/>
          </w:tcPr>
          <w:p>
            <w:pPr>
              <w:pStyle w:val="12"/>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设计速度</w:t>
            </w:r>
          </w:p>
        </w:tc>
        <w:tc>
          <w:tcPr>
            <w:tcW w:w="5386" w:type="dxa"/>
            <w:vAlign w:val="center"/>
          </w:tcPr>
          <w:p>
            <w:pPr>
              <w:pStyle w:val="12"/>
            </w:pPr>
            <w:r>
              <w:t>道路设计速度</w:t>
            </w:r>
          </w:p>
        </w:tc>
        <w:tc>
          <w:tcPr>
            <w:tcW w:w="2268" w:type="dxa"/>
            <w:vAlign w:val="center"/>
          </w:tcPr>
          <w:p>
            <w:pPr>
              <w:pStyle w:val="12"/>
            </w:pPr>
            <w:r>
              <w:t>≥10km/h</w:t>
            </w:r>
          </w:p>
        </w:tc>
        <w:tc>
          <w:tcPr>
            <w:tcW w:w="1276" w:type="dxa"/>
            <w:vAlign w:val="center"/>
          </w:tcPr>
          <w:p>
            <w:pPr>
              <w:pStyle w:val="12"/>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工程天数</w:t>
            </w:r>
          </w:p>
        </w:tc>
        <w:tc>
          <w:tcPr>
            <w:tcW w:w="5386" w:type="dxa"/>
            <w:vAlign w:val="center"/>
          </w:tcPr>
          <w:p>
            <w:pPr>
              <w:pStyle w:val="12"/>
            </w:pPr>
            <w:r>
              <w:t>工程建设时间</w:t>
            </w:r>
          </w:p>
        </w:tc>
        <w:tc>
          <w:tcPr>
            <w:tcW w:w="2268" w:type="dxa"/>
            <w:vAlign w:val="center"/>
          </w:tcPr>
          <w:p>
            <w:pPr>
              <w:pStyle w:val="12"/>
            </w:pPr>
            <w:r>
              <w:t>≤90天</w:t>
            </w:r>
          </w:p>
        </w:tc>
        <w:tc>
          <w:tcPr>
            <w:tcW w:w="1276" w:type="dxa"/>
            <w:vAlign w:val="center"/>
          </w:tcPr>
          <w:p>
            <w:pPr>
              <w:pStyle w:val="12"/>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工程项目成本</w:t>
            </w:r>
          </w:p>
        </w:tc>
        <w:tc>
          <w:tcPr>
            <w:tcW w:w="2268" w:type="dxa"/>
            <w:vAlign w:val="center"/>
          </w:tcPr>
          <w:p>
            <w:pPr>
              <w:pStyle w:val="12"/>
            </w:pPr>
            <w:r>
              <w:t>≤299.83万元</w:t>
            </w:r>
          </w:p>
        </w:tc>
        <w:tc>
          <w:tcPr>
            <w:tcW w:w="1276" w:type="dxa"/>
            <w:vAlign w:val="center"/>
          </w:tcPr>
          <w:p>
            <w:pPr>
              <w:pStyle w:val="12"/>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带动坐标经济发展</w:t>
            </w:r>
          </w:p>
        </w:tc>
        <w:tc>
          <w:tcPr>
            <w:tcW w:w="5386" w:type="dxa"/>
            <w:vAlign w:val="center"/>
          </w:tcPr>
          <w:p>
            <w:pPr>
              <w:pStyle w:val="12"/>
            </w:pPr>
            <w:r>
              <w:t>周边地区消费</w:t>
            </w:r>
          </w:p>
        </w:tc>
        <w:tc>
          <w:tcPr>
            <w:tcW w:w="2268" w:type="dxa"/>
            <w:vAlign w:val="center"/>
          </w:tcPr>
          <w:p>
            <w:pPr>
              <w:pStyle w:val="12"/>
            </w:pPr>
            <w:r>
              <w:t>≥50百分比</w:t>
            </w:r>
          </w:p>
        </w:tc>
        <w:tc>
          <w:tcPr>
            <w:tcW w:w="1276" w:type="dxa"/>
            <w:vAlign w:val="center"/>
          </w:tcPr>
          <w:p>
            <w:pPr>
              <w:pStyle w:val="12"/>
            </w:pPr>
            <w:r>
              <w:t>是否带动相关经济发展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w:t>
            </w:r>
          </w:p>
        </w:tc>
        <w:tc>
          <w:tcPr>
            <w:tcW w:w="5386" w:type="dxa"/>
            <w:vAlign w:val="center"/>
          </w:tcPr>
          <w:p>
            <w:pPr>
              <w:pStyle w:val="12"/>
            </w:pPr>
            <w:r>
              <w:t>道路硬化对乡村建设贡献</w:t>
            </w:r>
          </w:p>
        </w:tc>
        <w:tc>
          <w:tcPr>
            <w:tcW w:w="2268" w:type="dxa"/>
            <w:vAlign w:val="center"/>
          </w:tcPr>
          <w:p>
            <w:pPr>
              <w:pStyle w:val="12"/>
            </w:pPr>
            <w:r>
              <w:t>≥95百分比</w:t>
            </w:r>
          </w:p>
        </w:tc>
        <w:tc>
          <w:tcPr>
            <w:tcW w:w="1276" w:type="dxa"/>
            <w:vAlign w:val="center"/>
          </w:tcPr>
          <w:p>
            <w:pPr>
              <w:pStyle w:val="12"/>
            </w:pPr>
            <w:r>
              <w:t>是否促进乡村建设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乡村卫生改善效果</w:t>
            </w:r>
          </w:p>
        </w:tc>
        <w:tc>
          <w:tcPr>
            <w:tcW w:w="5386" w:type="dxa"/>
            <w:vAlign w:val="center"/>
          </w:tcPr>
          <w:p>
            <w:pPr>
              <w:pStyle w:val="12"/>
            </w:pPr>
            <w:r>
              <w:t>减少污染物影响</w:t>
            </w:r>
          </w:p>
        </w:tc>
        <w:tc>
          <w:tcPr>
            <w:tcW w:w="2268" w:type="dxa"/>
            <w:vAlign w:val="center"/>
          </w:tcPr>
          <w:p>
            <w:pPr>
              <w:pStyle w:val="12"/>
            </w:pPr>
            <w:r>
              <w:t>≥90百分比</w:t>
            </w:r>
          </w:p>
        </w:tc>
        <w:tc>
          <w:tcPr>
            <w:tcW w:w="1276" w:type="dxa"/>
            <w:vAlign w:val="center"/>
          </w:tcPr>
          <w:p>
            <w:pPr>
              <w:pStyle w:val="12"/>
            </w:pPr>
            <w:r>
              <w:t>是否促进生态环境保护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道路计划使用年限</w:t>
            </w:r>
          </w:p>
        </w:tc>
        <w:tc>
          <w:tcPr>
            <w:tcW w:w="5386" w:type="dxa"/>
            <w:vAlign w:val="center"/>
          </w:tcPr>
          <w:p>
            <w:pPr>
              <w:pStyle w:val="12"/>
            </w:pPr>
            <w:r>
              <w:t>道路计划使用年限</w:t>
            </w:r>
          </w:p>
        </w:tc>
        <w:tc>
          <w:tcPr>
            <w:tcW w:w="2268" w:type="dxa"/>
            <w:vAlign w:val="center"/>
          </w:tcPr>
          <w:p>
            <w:pPr>
              <w:pStyle w:val="12"/>
            </w:pPr>
            <w:r>
              <w:t>≥10年</w:t>
            </w:r>
          </w:p>
        </w:tc>
        <w:tc>
          <w:tcPr>
            <w:tcW w:w="1276" w:type="dxa"/>
            <w:vAlign w:val="center"/>
          </w:tcPr>
          <w:p>
            <w:pPr>
              <w:pStyle w:val="12"/>
            </w:pPr>
            <w:r>
              <w:t>道路施工可研报告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受益群众满意度</w:t>
            </w:r>
          </w:p>
        </w:tc>
        <w:tc>
          <w:tcPr>
            <w:tcW w:w="2268" w:type="dxa"/>
            <w:vAlign w:val="center"/>
          </w:tcPr>
          <w:p>
            <w:pPr>
              <w:pStyle w:val="12"/>
            </w:pPr>
            <w:r>
              <w:t>&gt;95百分比</w:t>
            </w:r>
          </w:p>
        </w:tc>
        <w:tc>
          <w:tcPr>
            <w:tcW w:w="1276" w:type="dxa"/>
            <w:vAlign w:val="center"/>
          </w:tcPr>
          <w:p>
            <w:pPr>
              <w:pStyle w:val="12"/>
            </w:pPr>
            <w:r>
              <w:t>群众满意度是否达标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6、人武、党团妇建设、纪检、宣传经费绩效目标表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13022925P00JXC410292J</w:t>
            </w:r>
          </w:p>
        </w:tc>
        <w:tc>
          <w:tcPr>
            <w:tcW w:w="2835" w:type="dxa"/>
            <w:vAlign w:val="center"/>
          </w:tcPr>
          <w:p>
            <w:pPr>
              <w:pStyle w:val="10"/>
            </w:pPr>
            <w:r>
              <w:t>项目名称</w:t>
            </w:r>
          </w:p>
        </w:tc>
        <w:tc>
          <w:tcPr>
            <w:tcW w:w="6095" w:type="dxa"/>
            <w:gridSpan w:val="3"/>
            <w:vAlign w:val="center"/>
          </w:tcPr>
          <w:p>
            <w:pPr>
              <w:pStyle w:val="12"/>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1.人武、党团妇建设、纪检、宣传经费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项目次数</w:t>
            </w:r>
          </w:p>
        </w:tc>
        <w:tc>
          <w:tcPr>
            <w:tcW w:w="5386" w:type="dxa"/>
            <w:vAlign w:val="center"/>
          </w:tcPr>
          <w:p>
            <w:pPr>
              <w:pStyle w:val="12"/>
            </w:pPr>
            <w:r>
              <w:t>人武、党团妇建设、纪检、宣传次数</w:t>
            </w:r>
          </w:p>
        </w:tc>
        <w:tc>
          <w:tcPr>
            <w:tcW w:w="2268" w:type="dxa"/>
            <w:vAlign w:val="center"/>
          </w:tcPr>
          <w:p>
            <w:pPr>
              <w:pStyle w:val="12"/>
            </w:pPr>
            <w:r>
              <w:t>≥4次</w:t>
            </w:r>
          </w:p>
        </w:tc>
        <w:tc>
          <w:tcPr>
            <w:tcW w:w="1276" w:type="dxa"/>
            <w:vAlign w:val="center"/>
          </w:tcPr>
          <w:p>
            <w:pPr>
              <w:pStyle w:val="12"/>
            </w:pPr>
            <w:r>
              <w:t>人武、党团妇建设、纪检、宣传次数是否达标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项目质量</w:t>
            </w:r>
          </w:p>
        </w:tc>
        <w:tc>
          <w:tcPr>
            <w:tcW w:w="5386" w:type="dxa"/>
            <w:vAlign w:val="center"/>
          </w:tcPr>
          <w:p>
            <w:pPr>
              <w:pStyle w:val="12"/>
            </w:pPr>
            <w:r>
              <w:t>人武、党团妇建设、纪检、宣传质量率</w:t>
            </w:r>
          </w:p>
        </w:tc>
        <w:tc>
          <w:tcPr>
            <w:tcW w:w="2268" w:type="dxa"/>
            <w:vAlign w:val="center"/>
          </w:tcPr>
          <w:p>
            <w:pPr>
              <w:pStyle w:val="12"/>
            </w:pPr>
            <w:r>
              <w:t>≥95百分比</w:t>
            </w:r>
          </w:p>
        </w:tc>
        <w:tc>
          <w:tcPr>
            <w:tcW w:w="1276" w:type="dxa"/>
            <w:vAlign w:val="center"/>
          </w:tcPr>
          <w:p>
            <w:pPr>
              <w:pStyle w:val="12"/>
            </w:pPr>
            <w:r>
              <w:t>人武、党团妇建设、纪检、宣传质量是否达标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项目时效性</w:t>
            </w:r>
          </w:p>
        </w:tc>
        <w:tc>
          <w:tcPr>
            <w:tcW w:w="5386" w:type="dxa"/>
            <w:vAlign w:val="center"/>
          </w:tcPr>
          <w:p>
            <w:pPr>
              <w:pStyle w:val="12"/>
            </w:pPr>
            <w:r>
              <w:t>人武、党团妇建设、纪检、宣传时效性</w:t>
            </w:r>
          </w:p>
        </w:tc>
        <w:tc>
          <w:tcPr>
            <w:tcW w:w="2268" w:type="dxa"/>
            <w:vAlign w:val="center"/>
          </w:tcPr>
          <w:p>
            <w:pPr>
              <w:pStyle w:val="12"/>
            </w:pPr>
            <w:r>
              <w:t>≤1天/次</w:t>
            </w:r>
          </w:p>
        </w:tc>
        <w:tc>
          <w:tcPr>
            <w:tcW w:w="1276" w:type="dxa"/>
            <w:vAlign w:val="center"/>
          </w:tcPr>
          <w:p>
            <w:pPr>
              <w:pStyle w:val="12"/>
            </w:pPr>
            <w:r>
              <w:t>人武、党团妇建设、纪检、宣传时效性是否达标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人武、党团妇建设、纪检、宣传成本</w:t>
            </w:r>
          </w:p>
        </w:tc>
        <w:tc>
          <w:tcPr>
            <w:tcW w:w="2268" w:type="dxa"/>
            <w:vAlign w:val="center"/>
          </w:tcPr>
          <w:p>
            <w:pPr>
              <w:pStyle w:val="12"/>
            </w:pPr>
            <w:r>
              <w:t>≤3万元</w:t>
            </w:r>
          </w:p>
        </w:tc>
        <w:tc>
          <w:tcPr>
            <w:tcW w:w="1276" w:type="dxa"/>
            <w:vAlign w:val="center"/>
          </w:tcPr>
          <w:p>
            <w:pPr>
              <w:pStyle w:val="12"/>
            </w:pPr>
            <w:r>
              <w:t>人武、党团妇建设、纪检、宣传成本是否可控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经济发展</w:t>
            </w:r>
          </w:p>
        </w:tc>
        <w:tc>
          <w:tcPr>
            <w:tcW w:w="5386" w:type="dxa"/>
            <w:vAlign w:val="center"/>
          </w:tcPr>
          <w:p>
            <w:pPr>
              <w:pStyle w:val="12"/>
            </w:pPr>
            <w:r>
              <w:t>促进经济发展</w:t>
            </w:r>
          </w:p>
        </w:tc>
        <w:tc>
          <w:tcPr>
            <w:tcW w:w="2268" w:type="dxa"/>
            <w:vAlign w:val="center"/>
          </w:tcPr>
          <w:p>
            <w:pPr>
              <w:pStyle w:val="12"/>
            </w:pPr>
            <w:r>
              <w:t>经济发展</w:t>
            </w:r>
          </w:p>
        </w:tc>
        <w:tc>
          <w:tcPr>
            <w:tcW w:w="1276" w:type="dxa"/>
            <w:vAlign w:val="center"/>
          </w:tcPr>
          <w:p>
            <w:pPr>
              <w:pStyle w:val="12"/>
            </w:pPr>
            <w:r>
              <w:t>是否促进经济发展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w:t>
            </w:r>
          </w:p>
        </w:tc>
        <w:tc>
          <w:tcPr>
            <w:tcW w:w="5386" w:type="dxa"/>
            <w:vAlign w:val="center"/>
          </w:tcPr>
          <w:p>
            <w:pPr>
              <w:pStyle w:val="12"/>
            </w:pPr>
            <w:r>
              <w:t>促进社会稳定</w:t>
            </w:r>
          </w:p>
        </w:tc>
        <w:tc>
          <w:tcPr>
            <w:tcW w:w="2268" w:type="dxa"/>
            <w:vAlign w:val="center"/>
          </w:tcPr>
          <w:p>
            <w:pPr>
              <w:pStyle w:val="12"/>
            </w:pPr>
            <w:r>
              <w:t>社会稳定</w:t>
            </w:r>
          </w:p>
        </w:tc>
        <w:tc>
          <w:tcPr>
            <w:tcW w:w="1276" w:type="dxa"/>
            <w:vAlign w:val="center"/>
          </w:tcPr>
          <w:p>
            <w:pPr>
              <w:pStyle w:val="12"/>
            </w:pPr>
            <w:r>
              <w:t>是否促进社会稳定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群众收益率</w:t>
            </w:r>
          </w:p>
        </w:tc>
        <w:tc>
          <w:tcPr>
            <w:tcW w:w="5386" w:type="dxa"/>
            <w:vAlign w:val="center"/>
          </w:tcPr>
          <w:p>
            <w:pPr>
              <w:pStyle w:val="12"/>
            </w:pPr>
            <w:r>
              <w:t>群众受益率多少</w:t>
            </w:r>
          </w:p>
        </w:tc>
        <w:tc>
          <w:tcPr>
            <w:tcW w:w="2268" w:type="dxa"/>
            <w:vAlign w:val="center"/>
          </w:tcPr>
          <w:p>
            <w:pPr>
              <w:pStyle w:val="12"/>
            </w:pPr>
            <w:r>
              <w:t>≥95百分比</w:t>
            </w:r>
          </w:p>
        </w:tc>
        <w:tc>
          <w:tcPr>
            <w:tcW w:w="1276" w:type="dxa"/>
            <w:vAlign w:val="center"/>
          </w:tcPr>
          <w:p>
            <w:pPr>
              <w:pStyle w:val="12"/>
            </w:pPr>
            <w:r>
              <w:t>群众收益率高低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可持续发展</w:t>
            </w:r>
          </w:p>
        </w:tc>
        <w:tc>
          <w:tcPr>
            <w:tcW w:w="5386" w:type="dxa"/>
            <w:vAlign w:val="center"/>
          </w:tcPr>
          <w:p>
            <w:pPr>
              <w:pStyle w:val="12"/>
            </w:pPr>
            <w:r>
              <w:t>人武、党团妇建设、纪检、宣传可持续发展</w:t>
            </w:r>
          </w:p>
        </w:tc>
        <w:tc>
          <w:tcPr>
            <w:tcW w:w="2268" w:type="dxa"/>
            <w:vAlign w:val="center"/>
          </w:tcPr>
          <w:p>
            <w:pPr>
              <w:pStyle w:val="12"/>
            </w:pPr>
            <w:r>
              <w:t>可持续发展</w:t>
            </w:r>
          </w:p>
        </w:tc>
        <w:tc>
          <w:tcPr>
            <w:tcW w:w="1276" w:type="dxa"/>
            <w:vAlign w:val="center"/>
          </w:tcPr>
          <w:p>
            <w:pPr>
              <w:pStyle w:val="12"/>
            </w:pPr>
            <w:r>
              <w:t>是否可持续发展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群众满意度高低</w:t>
            </w:r>
          </w:p>
        </w:tc>
        <w:tc>
          <w:tcPr>
            <w:tcW w:w="2268" w:type="dxa"/>
            <w:vAlign w:val="center"/>
          </w:tcPr>
          <w:p>
            <w:pPr>
              <w:pStyle w:val="12"/>
            </w:pPr>
            <w:r>
              <w:t>&gt;95百分比</w:t>
            </w:r>
          </w:p>
        </w:tc>
        <w:tc>
          <w:tcPr>
            <w:tcW w:w="1276" w:type="dxa"/>
            <w:vAlign w:val="center"/>
          </w:tcPr>
          <w:p>
            <w:pPr>
              <w:pStyle w:val="12"/>
            </w:pPr>
            <w:r>
              <w:t>群众满意度高低</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7、乡镇人大工作站绩效目标表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13022925P00JXC410288C</w:t>
            </w:r>
          </w:p>
        </w:tc>
        <w:tc>
          <w:tcPr>
            <w:tcW w:w="2835" w:type="dxa"/>
            <w:vAlign w:val="center"/>
          </w:tcPr>
          <w:p>
            <w:pPr>
              <w:pStyle w:val="10"/>
            </w:pPr>
            <w:r>
              <w:t>项目名称</w:t>
            </w:r>
          </w:p>
        </w:tc>
        <w:tc>
          <w:tcPr>
            <w:tcW w:w="6095" w:type="dxa"/>
            <w:gridSpan w:val="3"/>
            <w:vAlign w:val="center"/>
          </w:tcPr>
          <w:p>
            <w:pPr>
              <w:pStyle w:val="12"/>
            </w:pPr>
            <w:r>
              <w:t>乡镇人大工作站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玉田县郭家桥乡政府乡镇人大工作站建设运转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1.玉田县郭家桥乡政府乡镇人大工作站建设运转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项目次数</w:t>
            </w:r>
          </w:p>
        </w:tc>
        <w:tc>
          <w:tcPr>
            <w:tcW w:w="5386" w:type="dxa"/>
            <w:vAlign w:val="center"/>
          </w:tcPr>
          <w:p>
            <w:pPr>
              <w:pStyle w:val="12"/>
            </w:pPr>
            <w:r>
              <w:t>人大工作站建设运转次数</w:t>
            </w:r>
          </w:p>
        </w:tc>
        <w:tc>
          <w:tcPr>
            <w:tcW w:w="2268" w:type="dxa"/>
            <w:vAlign w:val="center"/>
          </w:tcPr>
          <w:p>
            <w:pPr>
              <w:pStyle w:val="12"/>
            </w:pPr>
            <w:r>
              <w:t>≥4次</w:t>
            </w:r>
          </w:p>
        </w:tc>
        <w:tc>
          <w:tcPr>
            <w:tcW w:w="1276" w:type="dxa"/>
            <w:vAlign w:val="center"/>
          </w:tcPr>
          <w:p>
            <w:pPr>
              <w:pStyle w:val="12"/>
            </w:pPr>
            <w:r>
              <w:t>人大工作站建设运转次数是否达标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项目质量</w:t>
            </w:r>
          </w:p>
        </w:tc>
        <w:tc>
          <w:tcPr>
            <w:tcW w:w="5386" w:type="dxa"/>
            <w:vAlign w:val="center"/>
          </w:tcPr>
          <w:p>
            <w:pPr>
              <w:pStyle w:val="12"/>
            </w:pPr>
            <w:r>
              <w:t>人大工作站建设运转质量率</w:t>
            </w:r>
          </w:p>
        </w:tc>
        <w:tc>
          <w:tcPr>
            <w:tcW w:w="2268" w:type="dxa"/>
            <w:vAlign w:val="center"/>
          </w:tcPr>
          <w:p>
            <w:pPr>
              <w:pStyle w:val="12"/>
            </w:pPr>
            <w:r>
              <w:t>≥95百分比</w:t>
            </w:r>
          </w:p>
        </w:tc>
        <w:tc>
          <w:tcPr>
            <w:tcW w:w="1276" w:type="dxa"/>
            <w:vAlign w:val="center"/>
          </w:tcPr>
          <w:p>
            <w:pPr>
              <w:pStyle w:val="12"/>
            </w:pPr>
            <w:r>
              <w:t>人大工作站建设运转质量率是否达标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项目时效性</w:t>
            </w:r>
          </w:p>
        </w:tc>
        <w:tc>
          <w:tcPr>
            <w:tcW w:w="5386" w:type="dxa"/>
            <w:vAlign w:val="center"/>
          </w:tcPr>
          <w:p>
            <w:pPr>
              <w:pStyle w:val="12"/>
            </w:pPr>
            <w:r>
              <w:t>人大工作站建设运转时效性</w:t>
            </w:r>
          </w:p>
        </w:tc>
        <w:tc>
          <w:tcPr>
            <w:tcW w:w="2268" w:type="dxa"/>
            <w:vAlign w:val="center"/>
          </w:tcPr>
          <w:p>
            <w:pPr>
              <w:pStyle w:val="12"/>
            </w:pPr>
            <w:r>
              <w:t>≤1天/次</w:t>
            </w:r>
          </w:p>
        </w:tc>
        <w:tc>
          <w:tcPr>
            <w:tcW w:w="1276" w:type="dxa"/>
            <w:vAlign w:val="center"/>
          </w:tcPr>
          <w:p>
            <w:pPr>
              <w:pStyle w:val="12"/>
            </w:pPr>
            <w:r>
              <w:t>人大工作站建设运转时效性是否达标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人大工作站建设运转成本</w:t>
            </w:r>
          </w:p>
        </w:tc>
        <w:tc>
          <w:tcPr>
            <w:tcW w:w="2268" w:type="dxa"/>
            <w:vAlign w:val="center"/>
          </w:tcPr>
          <w:p>
            <w:pPr>
              <w:pStyle w:val="12"/>
            </w:pPr>
            <w:r>
              <w:t>≤2万元</w:t>
            </w:r>
          </w:p>
        </w:tc>
        <w:tc>
          <w:tcPr>
            <w:tcW w:w="1276" w:type="dxa"/>
            <w:vAlign w:val="center"/>
          </w:tcPr>
          <w:p>
            <w:pPr>
              <w:pStyle w:val="12"/>
            </w:pPr>
            <w:r>
              <w:t>人大工作站建设运转成本是否可控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经济发展</w:t>
            </w:r>
          </w:p>
        </w:tc>
        <w:tc>
          <w:tcPr>
            <w:tcW w:w="5386" w:type="dxa"/>
            <w:vAlign w:val="center"/>
          </w:tcPr>
          <w:p>
            <w:pPr>
              <w:pStyle w:val="12"/>
            </w:pPr>
            <w:r>
              <w:t>带动相关经济发展</w:t>
            </w:r>
          </w:p>
        </w:tc>
        <w:tc>
          <w:tcPr>
            <w:tcW w:w="2268" w:type="dxa"/>
            <w:vAlign w:val="center"/>
          </w:tcPr>
          <w:p>
            <w:pPr>
              <w:pStyle w:val="12"/>
            </w:pPr>
            <w:r>
              <w:t>经济发展</w:t>
            </w:r>
          </w:p>
        </w:tc>
        <w:tc>
          <w:tcPr>
            <w:tcW w:w="1276" w:type="dxa"/>
            <w:vAlign w:val="center"/>
          </w:tcPr>
          <w:p>
            <w:pPr>
              <w:pStyle w:val="12"/>
            </w:pPr>
            <w:r>
              <w:t>是否带动相关经济发展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w:t>
            </w:r>
          </w:p>
        </w:tc>
        <w:tc>
          <w:tcPr>
            <w:tcW w:w="5386" w:type="dxa"/>
            <w:vAlign w:val="center"/>
          </w:tcPr>
          <w:p>
            <w:pPr>
              <w:pStyle w:val="12"/>
            </w:pPr>
            <w:r>
              <w:t>促进社会稳定</w:t>
            </w:r>
          </w:p>
        </w:tc>
        <w:tc>
          <w:tcPr>
            <w:tcW w:w="2268" w:type="dxa"/>
            <w:vAlign w:val="center"/>
          </w:tcPr>
          <w:p>
            <w:pPr>
              <w:pStyle w:val="12"/>
            </w:pPr>
            <w:r>
              <w:t>社会稳定</w:t>
            </w:r>
          </w:p>
        </w:tc>
        <w:tc>
          <w:tcPr>
            <w:tcW w:w="1276" w:type="dxa"/>
            <w:vAlign w:val="center"/>
          </w:tcPr>
          <w:p>
            <w:pPr>
              <w:pStyle w:val="12"/>
            </w:pPr>
            <w:r>
              <w:t>是否促进社会稳定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受益群众</w:t>
            </w:r>
          </w:p>
        </w:tc>
        <w:tc>
          <w:tcPr>
            <w:tcW w:w="5386" w:type="dxa"/>
            <w:vAlign w:val="center"/>
          </w:tcPr>
          <w:p>
            <w:pPr>
              <w:pStyle w:val="12"/>
            </w:pPr>
            <w:r>
              <w:t>受益群众率</w:t>
            </w:r>
          </w:p>
        </w:tc>
        <w:tc>
          <w:tcPr>
            <w:tcW w:w="2268" w:type="dxa"/>
            <w:vAlign w:val="center"/>
          </w:tcPr>
          <w:p>
            <w:pPr>
              <w:pStyle w:val="12"/>
            </w:pPr>
            <w:r>
              <w:t>≥95百分比</w:t>
            </w:r>
          </w:p>
        </w:tc>
        <w:tc>
          <w:tcPr>
            <w:tcW w:w="1276" w:type="dxa"/>
            <w:vAlign w:val="center"/>
          </w:tcPr>
          <w:p>
            <w:pPr>
              <w:pStyle w:val="12"/>
            </w:pPr>
            <w:r>
              <w:t>受益群众率是否达标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可持续发展</w:t>
            </w:r>
          </w:p>
        </w:tc>
        <w:tc>
          <w:tcPr>
            <w:tcW w:w="5386" w:type="dxa"/>
            <w:vAlign w:val="center"/>
          </w:tcPr>
          <w:p>
            <w:pPr>
              <w:pStyle w:val="12"/>
            </w:pPr>
            <w:r>
              <w:t>人大工作站可持续发展</w:t>
            </w:r>
          </w:p>
        </w:tc>
        <w:tc>
          <w:tcPr>
            <w:tcW w:w="2268" w:type="dxa"/>
            <w:vAlign w:val="center"/>
          </w:tcPr>
          <w:p>
            <w:pPr>
              <w:pStyle w:val="12"/>
            </w:pPr>
            <w:r>
              <w:t>可持续发展</w:t>
            </w:r>
          </w:p>
        </w:tc>
        <w:tc>
          <w:tcPr>
            <w:tcW w:w="1276" w:type="dxa"/>
            <w:vAlign w:val="center"/>
          </w:tcPr>
          <w:p>
            <w:pPr>
              <w:pStyle w:val="12"/>
            </w:pPr>
            <w:r>
              <w:t>人大工作站是否可持续发展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群众满意度高低</w:t>
            </w:r>
          </w:p>
        </w:tc>
        <w:tc>
          <w:tcPr>
            <w:tcW w:w="2268" w:type="dxa"/>
            <w:vAlign w:val="center"/>
          </w:tcPr>
          <w:p>
            <w:pPr>
              <w:pStyle w:val="12"/>
            </w:pPr>
            <w:r>
              <w:t>&gt;95百分比</w:t>
            </w:r>
          </w:p>
        </w:tc>
        <w:tc>
          <w:tcPr>
            <w:tcW w:w="1276" w:type="dxa"/>
            <w:vAlign w:val="center"/>
          </w:tcPr>
          <w:p>
            <w:pPr>
              <w:pStyle w:val="12"/>
            </w:pPr>
            <w:r>
              <w:t>群众满意度高低</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493001玉田县郭家桥乡人民政府本级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3990000.00</w:t>
            </w:r>
          </w:p>
        </w:tc>
        <w:tc>
          <w:tcPr>
            <w:tcW w:w="964" w:type="dxa"/>
            <w:vAlign w:val="center"/>
          </w:tcPr>
          <w:p>
            <w:pPr>
              <w:pStyle w:val="15"/>
            </w:pPr>
            <w:r>
              <w:t>1000000.00</w:t>
            </w:r>
          </w:p>
        </w:tc>
        <w:tc>
          <w:tcPr>
            <w:tcW w:w="964" w:type="dxa"/>
            <w:vAlign w:val="center"/>
          </w:tcPr>
          <w:p>
            <w:pPr>
              <w:pStyle w:val="15"/>
            </w:pPr>
            <w:r>
              <w:t>2990000.00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3990000.00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玉田县郭家桥乡人民政府本级小计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3990000.00</w:t>
            </w:r>
          </w:p>
        </w:tc>
        <w:tc>
          <w:tcPr>
            <w:tcW w:w="964" w:type="dxa"/>
            <w:vAlign w:val="center"/>
          </w:tcPr>
          <w:p>
            <w:pPr>
              <w:pStyle w:val="15"/>
            </w:pPr>
            <w:r>
              <w:t>1000000.00</w:t>
            </w:r>
          </w:p>
        </w:tc>
        <w:tc>
          <w:tcPr>
            <w:tcW w:w="964" w:type="dxa"/>
            <w:vAlign w:val="center"/>
          </w:tcPr>
          <w:p>
            <w:pPr>
              <w:pStyle w:val="15"/>
            </w:pPr>
            <w:r>
              <w:t>2990000.00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3990000.00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冀财预【2024】54号郭家桥乡挂面高庄村和下黄庄村入村连接线道路建设项目</w:t>
            </w:r>
          </w:p>
        </w:tc>
        <w:tc>
          <w:tcPr>
            <w:tcW w:w="964" w:type="dxa"/>
            <w:vAlign w:val="center"/>
          </w:tcPr>
          <w:p>
            <w:pPr>
              <w:pStyle w:val="11"/>
            </w:pPr>
            <w:r>
              <w:t>1000000.00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1000000.00</w:t>
            </w:r>
          </w:p>
        </w:tc>
        <w:tc>
          <w:tcPr>
            <w:tcW w:w="964" w:type="dxa"/>
            <w:vAlign w:val="center"/>
          </w:tcPr>
          <w:p>
            <w:pPr>
              <w:pStyle w:val="11"/>
            </w:pPr>
            <w:r>
              <w:t>1000000.00</w:t>
            </w:r>
          </w:p>
        </w:tc>
        <w:tc>
          <w:tcPr>
            <w:tcW w:w="964" w:type="dxa"/>
            <w:vAlign w:val="center"/>
          </w:tcPr>
          <w:p>
            <w:pPr>
              <w:pStyle w:val="11"/>
            </w:pPr>
            <w:r>
              <w:t>1000000.00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冀财综【2024】29号郭家桥乡刘家桥村至赵家铺村道路改造提升项目</w:t>
            </w:r>
          </w:p>
        </w:tc>
        <w:tc>
          <w:tcPr>
            <w:tcW w:w="964" w:type="dxa"/>
            <w:vAlign w:val="center"/>
          </w:tcPr>
          <w:p>
            <w:pPr>
              <w:pStyle w:val="11"/>
            </w:pPr>
            <w:r>
              <w:t>2990000.00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2990000.00</w:t>
            </w:r>
          </w:p>
        </w:tc>
        <w:tc>
          <w:tcPr>
            <w:tcW w:w="964" w:type="dxa"/>
            <w:vAlign w:val="center"/>
          </w:tcPr>
          <w:p>
            <w:pPr>
              <w:pStyle w:val="11"/>
            </w:pPr>
            <w:r>
              <w:t>2990000.00</w:t>
            </w:r>
          </w:p>
        </w:tc>
        <w:tc>
          <w:tcPr>
            <w:tcW w:w="964" w:type="dxa"/>
            <w:vAlign w:val="center"/>
          </w:tcPr>
          <w:p>
            <w:pPr>
              <w:pStyle w:val="11"/>
            </w:pPr>
          </w:p>
        </w:tc>
        <w:tc>
          <w:tcPr>
            <w:tcW w:w="964" w:type="dxa"/>
            <w:vAlign w:val="center"/>
          </w:tcPr>
          <w:p>
            <w:pPr>
              <w:pStyle w:val="11"/>
            </w:pPr>
            <w:r>
              <w:t>2990000.00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2990000.00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玉田县郭家桥乡人民政府本级上年末固定资产金额为1995637.22元（详见下表）。本年度拟购置固定资产总额为0.00元，已按要求列入政府采购预算，详见政府采购预算表。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493001玉田县郭家桥乡人民政府本级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1995637.22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396</w:t>
            </w:r>
          </w:p>
        </w:tc>
        <w:tc>
          <w:tcPr>
            <w:tcW w:w="2835" w:type="dxa"/>
            <w:vAlign w:val="center"/>
          </w:tcPr>
          <w:p>
            <w:pPr>
              <w:pStyle w:val="11"/>
            </w:pPr>
            <w:r>
              <w:t>721600.00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396</w:t>
            </w:r>
          </w:p>
        </w:tc>
        <w:tc>
          <w:tcPr>
            <w:tcW w:w="2835" w:type="dxa"/>
            <w:vAlign w:val="center"/>
          </w:tcPr>
          <w:p>
            <w:pPr>
              <w:pStyle w:val="11"/>
            </w:pPr>
            <w:r>
              <w:t>721600.00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69000.00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566</w:t>
            </w:r>
          </w:p>
        </w:tc>
        <w:tc>
          <w:tcPr>
            <w:tcW w:w="2835" w:type="dxa"/>
            <w:vAlign w:val="center"/>
          </w:tcPr>
          <w:p>
            <w:pPr>
              <w:pStyle w:val="11"/>
            </w:pPr>
            <w:r>
              <w:t>1205037.22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E44376"/>
    <w:rsid w:val="153D239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TotalTime>3</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2025-01-20T18:38:00Z</dcterms:created>
  <dc:creator>Administrator</dc:creator>
  <cp:lastModifiedBy>Administrator</cp:lastModifiedBy>
  <dcterms:modified xsi:type="dcterms:W3CDTF">2025-01-23T07:35:46Z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E03D1FDC804145F29ED7F5F9416C2915</vt:lpwstr>
  </property>
</Properties>
</file>