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中国共产党玉田县委员会办公室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中国共产党玉田县委员会办公室编制</w:t>
      </w:r>
    </w:p>
    <w:p w:rsidR="00640D61" w:rsidRDefault="00FC0AC5">
      <w:pPr>
        <w:jc w:val="center"/>
        <w:sectPr w:rsidR="00640D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玉田县财政局审核</w:t>
      </w:r>
    </w:p>
    <w:p w:rsidR="00640D61" w:rsidRDefault="00640D61">
      <w:pPr>
        <w:jc w:val="center"/>
        <w:sectPr w:rsidR="00640D6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40D61" w:rsidRDefault="00FC0A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640D61" w:rsidRDefault="00640D61">
      <w:pPr>
        <w:pStyle w:val="TOC1"/>
        <w:tabs>
          <w:tab w:val="right" w:leader="dot" w:pos="9282"/>
        </w:tabs>
      </w:pPr>
      <w:r w:rsidRPr="00640D61">
        <w:fldChar w:fldCharType="begin"/>
      </w:r>
      <w:r w:rsidR="00FC0AC5">
        <w:instrText>TOC \o "2-2" \h \z \u</w:instrText>
      </w:r>
      <w:r w:rsidRPr="00640D61">
        <w:fldChar w:fldCharType="separate"/>
      </w:r>
      <w:hyperlink w:anchor="_Toc_2_2_0000000001" w:history="1">
        <w:r w:rsidR="00FC0AC5">
          <w:t>一、总体绩效目标</w:t>
        </w:r>
        <w:r w:rsidR="00FC0AC5">
          <w:tab/>
        </w:r>
        <w:r>
          <w:fldChar w:fldCharType="begin"/>
        </w:r>
        <w:r w:rsidR="00FC0AC5">
          <w:instrText>PAGEREF _Toc_2_2_0000000001 \h</w:instrText>
        </w:r>
        <w:r>
          <w:fldChar w:fldCharType="separate"/>
        </w:r>
        <w:r w:rsidR="00FC0AC5">
          <w:t>1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2_2_0000000002" w:history="1">
        <w:r w:rsidR="00FC0AC5">
          <w:t>二、分项绩效目标</w:t>
        </w:r>
        <w:r w:rsidR="00FC0AC5">
          <w:tab/>
        </w:r>
        <w:r>
          <w:fldChar w:fldCharType="begin"/>
        </w:r>
        <w:r w:rsidR="00FC0AC5">
          <w:instrText>PAGEREF _Toc_2_2_0000000002 \h</w:instrText>
        </w:r>
        <w:r>
          <w:fldChar w:fldCharType="separate"/>
        </w:r>
        <w:r w:rsidR="00FC0AC5">
          <w:t>1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2_2_0000000003" w:history="1">
        <w:r w:rsidR="00FC0AC5">
          <w:t>三、工作保障措施</w:t>
        </w:r>
        <w:r w:rsidR="00FC0AC5">
          <w:tab/>
        </w:r>
        <w:r>
          <w:fldChar w:fldCharType="begin"/>
        </w:r>
        <w:r w:rsidR="00FC0AC5">
          <w:instrText>PAGEREF _Toc_2_2_0000000003 \h</w:instrText>
        </w:r>
        <w:r>
          <w:fldChar w:fldCharType="separate"/>
        </w:r>
        <w:r w:rsidR="00FC0AC5">
          <w:t>2</w:t>
        </w:r>
        <w:r>
          <w:fldChar w:fldCharType="end"/>
        </w:r>
      </w:hyperlink>
    </w:p>
    <w:p w:rsidR="00640D61" w:rsidRDefault="00640D61">
      <w:r>
        <w:fldChar w:fldCharType="end"/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640D61" w:rsidRDefault="00640D61">
      <w:pPr>
        <w:pStyle w:val="TOC1"/>
        <w:tabs>
          <w:tab w:val="right" w:leader="dot" w:pos="9282"/>
        </w:tabs>
      </w:pPr>
      <w:r w:rsidRPr="00640D61">
        <w:fldChar w:fldCharType="begin"/>
      </w:r>
      <w:r w:rsidR="00FC0AC5">
        <w:instrText>TOC \o "4-4" \h \z \u</w:instrText>
      </w:r>
      <w:r w:rsidRPr="00640D61">
        <w:fldChar w:fldCharType="separate"/>
      </w:r>
      <w:hyperlink w:anchor="_Toc_4_4_0000000004" w:history="1">
        <w:r w:rsidR="00FC0AC5">
          <w:t>1.</w:t>
        </w:r>
        <w:r w:rsidR="00FC0AC5">
          <w:t>安全防护体系建设经费绩效目标表</w:t>
        </w:r>
        <w:r w:rsidR="00FC0AC5">
          <w:tab/>
        </w:r>
        <w:r>
          <w:fldChar w:fldCharType="begin"/>
        </w:r>
        <w:r w:rsidR="00FC0AC5">
          <w:instrText>PAGEREF _Toc_4_4_0000000004 \h</w:instrText>
        </w:r>
        <w:r>
          <w:fldChar w:fldCharType="separate"/>
        </w:r>
        <w:r w:rsidR="00FC0AC5">
          <w:t>5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05" w:history="1">
        <w:r w:rsidR="00FC0AC5">
          <w:t>2.</w:t>
        </w:r>
        <w:r w:rsidR="00FC0AC5">
          <w:t>残疾人保障金绩效目标表</w:t>
        </w:r>
        <w:r w:rsidR="00FC0AC5">
          <w:tab/>
        </w:r>
        <w:r>
          <w:fldChar w:fldCharType="begin"/>
        </w:r>
        <w:r w:rsidR="00FC0AC5">
          <w:instrText>PAGEREF _Toc_4_4_0000000005 \h</w:instrText>
        </w:r>
        <w:r>
          <w:fldChar w:fldCharType="separate"/>
        </w:r>
        <w:r w:rsidR="00FC0AC5">
          <w:t>6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06" w:history="1">
        <w:r w:rsidR="00FC0AC5">
          <w:t>3.</w:t>
        </w:r>
        <w:r w:rsidR="00FC0AC5">
          <w:t>党政专用电视会议系统建设经费绩效目标表</w:t>
        </w:r>
        <w:r w:rsidR="00FC0AC5">
          <w:tab/>
        </w:r>
        <w:r>
          <w:fldChar w:fldCharType="begin"/>
        </w:r>
        <w:r w:rsidR="00FC0AC5">
          <w:instrText>PAGEREF _Toc_4_4_0000000006 \h</w:instrText>
        </w:r>
        <w:r>
          <w:fldChar w:fldCharType="separate"/>
        </w:r>
        <w:r w:rsidR="00FC0AC5">
          <w:t>7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07" w:history="1">
        <w:r w:rsidR="00FC0AC5">
          <w:t>4.</w:t>
        </w:r>
        <w:r w:rsidR="00FC0AC5">
          <w:t>电话服务保障经费绩效目标表</w:t>
        </w:r>
        <w:r w:rsidR="00FC0AC5">
          <w:tab/>
        </w:r>
        <w:r>
          <w:fldChar w:fldCharType="begin"/>
        </w:r>
        <w:r w:rsidR="00FC0AC5">
          <w:instrText>PAGEREF _Toc_4_4_0000000007 \h</w:instrText>
        </w:r>
        <w:r>
          <w:fldChar w:fldCharType="separate"/>
        </w:r>
        <w:r w:rsidR="00FC0AC5">
          <w:t>8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08" w:history="1">
        <w:r w:rsidR="00FC0AC5">
          <w:t>5.</w:t>
        </w:r>
        <w:r w:rsidR="00FC0AC5">
          <w:t>全县</w:t>
        </w:r>
        <w:r w:rsidR="00FC0AC5">
          <w:t>AK</w:t>
        </w:r>
        <w:r w:rsidR="00FC0AC5">
          <w:t>替代项目经费绩效目标表</w:t>
        </w:r>
        <w:r w:rsidR="00FC0AC5">
          <w:tab/>
        </w:r>
        <w:r>
          <w:fldChar w:fldCharType="begin"/>
        </w:r>
        <w:r w:rsidR="00FC0AC5">
          <w:instrText>PAGEREF _Toc_4_4_0000000008 \h</w:instrText>
        </w:r>
        <w:r>
          <w:fldChar w:fldCharType="separate"/>
        </w:r>
        <w:r w:rsidR="00FC0AC5">
          <w:t>9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09" w:history="1">
        <w:r w:rsidR="00FC0AC5">
          <w:t>6.</w:t>
        </w:r>
        <w:r w:rsidR="00FC0AC5">
          <w:t>维护国家安全工作经费绩效目标表</w:t>
        </w:r>
        <w:r w:rsidR="00FC0AC5">
          <w:tab/>
        </w:r>
        <w:r>
          <w:fldChar w:fldCharType="begin"/>
        </w:r>
        <w:r w:rsidR="00FC0AC5">
          <w:instrText>PAGEREF _Toc_4_4_0000000009 \h</w:instrText>
        </w:r>
        <w:r>
          <w:fldChar w:fldCharType="separate"/>
        </w:r>
        <w:r w:rsidR="00FC0AC5">
          <w:t>10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10" w:history="1">
        <w:r w:rsidR="00FC0AC5">
          <w:t>7.</w:t>
        </w:r>
        <w:r w:rsidR="00FC0AC5">
          <w:t>县委专项业务费绩效目标表</w:t>
        </w:r>
        <w:r w:rsidR="00FC0AC5">
          <w:tab/>
        </w:r>
        <w:r>
          <w:fldChar w:fldCharType="begin"/>
        </w:r>
        <w:r w:rsidR="00FC0AC5">
          <w:instrText>PAGEREF _Toc_4_4_0000000010 \h</w:instrText>
        </w:r>
        <w:r>
          <w:fldChar w:fldCharType="separate"/>
        </w:r>
        <w:r w:rsidR="00FC0AC5">
          <w:t>11</w:t>
        </w:r>
        <w:r>
          <w:fldChar w:fldCharType="end"/>
        </w:r>
      </w:hyperlink>
    </w:p>
    <w:p w:rsidR="00640D61" w:rsidRDefault="00640D61">
      <w:pPr>
        <w:pStyle w:val="TOC1"/>
        <w:tabs>
          <w:tab w:val="right" w:leader="dot" w:pos="9282"/>
        </w:tabs>
      </w:pPr>
      <w:hyperlink w:anchor="_Toc_4_4_0000000011" w:history="1">
        <w:r w:rsidR="00FC0AC5">
          <w:t>8.</w:t>
        </w:r>
        <w:r w:rsidR="00FC0AC5">
          <w:t>业务平台建设项目经费绩效目标表</w:t>
        </w:r>
        <w:r w:rsidR="00FC0AC5">
          <w:tab/>
        </w:r>
        <w:r>
          <w:fldChar w:fldCharType="begin"/>
        </w:r>
        <w:r w:rsidR="00FC0AC5">
          <w:instrText>PAGEREF _Toc_4_4_0000000011 \h</w:instrText>
        </w:r>
        <w:r>
          <w:fldChar w:fldCharType="separate"/>
        </w:r>
        <w:r w:rsidR="00FC0AC5">
          <w:t>12</w:t>
        </w:r>
        <w:r>
          <w:fldChar w:fldCharType="end"/>
        </w:r>
      </w:hyperlink>
    </w:p>
    <w:p w:rsidR="00640D61" w:rsidRDefault="00640D61">
      <w:r>
        <w:fldChar w:fldCharType="end"/>
      </w:r>
    </w:p>
    <w:p w:rsidR="00640D61" w:rsidRDefault="00FC0AC5">
      <w:pPr>
        <w:sectPr w:rsidR="00640D61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640D61" w:rsidRDefault="00FC0A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40D61" w:rsidRDefault="00FC0AC5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640D61" w:rsidRDefault="00FC0AC5">
      <w:pPr>
        <w:pStyle w:val="-"/>
      </w:pPr>
      <w:r>
        <w:t>总体绩效目标</w:t>
      </w:r>
    </w:p>
    <w:p w:rsidR="00640D61" w:rsidRDefault="00FC0AC5">
      <w:pPr>
        <w:pStyle w:val="-"/>
      </w:pPr>
      <w:r>
        <w:t>紧紧围绕县委中心工作，求真务实，开拓创新，积极发挥参谋助手、督导检查、综合协调和保障服务的作用，为县委各项工作开展和全县经济社会发展做出更大贡献：</w:t>
      </w:r>
    </w:p>
    <w:p w:rsidR="00640D61" w:rsidRDefault="00FC0AC5">
      <w:pPr>
        <w:pStyle w:val="-"/>
      </w:pPr>
      <w:r>
        <w:t>一是着眼全局，深入调研，科学提供县委决策参考；</w:t>
      </w:r>
    </w:p>
    <w:p w:rsidR="00640D61" w:rsidRDefault="00FC0AC5">
      <w:pPr>
        <w:pStyle w:val="-"/>
      </w:pPr>
      <w:r>
        <w:t>二是注重实效，提高质量，充分发挥信息主导作用；</w:t>
      </w:r>
    </w:p>
    <w:p w:rsidR="00640D61" w:rsidRDefault="00FC0AC5">
      <w:pPr>
        <w:pStyle w:val="-"/>
      </w:pPr>
      <w:r>
        <w:t>三是完善机制，狠抓落实，扎实推进督导检查工作；</w:t>
      </w:r>
    </w:p>
    <w:p w:rsidR="00640D61" w:rsidRDefault="00FC0AC5">
      <w:pPr>
        <w:pStyle w:val="-"/>
      </w:pPr>
      <w:r>
        <w:t>四是从严要求，严谨规范，不断提高综合文字水平；</w:t>
      </w:r>
    </w:p>
    <w:p w:rsidR="00640D61" w:rsidRDefault="00FC0AC5">
      <w:pPr>
        <w:pStyle w:val="-"/>
      </w:pPr>
      <w:r>
        <w:t>五是统筹兼顾，提高效能，着力强化后勤服务保障；</w:t>
      </w:r>
    </w:p>
    <w:p w:rsidR="00640D61" w:rsidRDefault="00FC0AC5">
      <w:pPr>
        <w:pStyle w:val="-"/>
      </w:pPr>
      <w:r>
        <w:t>六是严格督导，组织协调，保障全县深化改革和重点工作的开展。</w:t>
      </w:r>
    </w:p>
    <w:p w:rsidR="00640D61" w:rsidRDefault="00640D61">
      <w:pPr>
        <w:pStyle w:val="-"/>
      </w:pPr>
    </w:p>
    <w:p w:rsidR="00640D61" w:rsidRDefault="00FC0AC5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640D61" w:rsidRDefault="00FC0AC5">
      <w:pPr>
        <w:pStyle w:val="-0"/>
      </w:pPr>
      <w:r>
        <w:t>分项绩效目标</w:t>
      </w:r>
    </w:p>
    <w:p w:rsidR="00640D61" w:rsidRDefault="00FC0AC5">
      <w:pPr>
        <w:pStyle w:val="-0"/>
      </w:pPr>
      <w:r>
        <w:t>一、承担县委领导交办的文件、讲话稿的起草修改工作；负责县委文件和县委办公室代县委行文的审核工作。</w:t>
      </w:r>
    </w:p>
    <w:p w:rsidR="00640D61" w:rsidRDefault="00FC0AC5">
      <w:pPr>
        <w:pStyle w:val="-0"/>
      </w:pPr>
      <w:r>
        <w:t>绩效目标：按时保质完成县委领导交办的文件、讲话稿的起草修改工作；做好县委文件和县委办公室代县委行文的审核工作。</w:t>
      </w:r>
    </w:p>
    <w:p w:rsidR="00640D61" w:rsidRDefault="00FC0AC5">
      <w:pPr>
        <w:pStyle w:val="-0"/>
      </w:pPr>
      <w:r>
        <w:t>绩效指标：文件、讲话稿的起草修改工作县领导满意率达到</w:t>
      </w:r>
      <w:r>
        <w:t>100%</w:t>
      </w:r>
      <w:r>
        <w:t>；县委文件和县委办公室代县委行文的审核工作差错率控制在</w:t>
      </w:r>
      <w:r>
        <w:t>2%</w:t>
      </w:r>
      <w:r>
        <w:t>以下。</w:t>
      </w:r>
    </w:p>
    <w:p w:rsidR="00640D61" w:rsidRDefault="00FC0AC5">
      <w:pPr>
        <w:pStyle w:val="-0"/>
      </w:pPr>
      <w:r>
        <w:t>二、承担县委重要工作部署贯彻落实的督促检查，负责中央、省、市、县委领导同志批示件的转达和催办落实。</w:t>
      </w:r>
    </w:p>
    <w:p w:rsidR="00640D61" w:rsidRDefault="00FC0AC5">
      <w:pPr>
        <w:pStyle w:val="-0"/>
      </w:pPr>
      <w:r>
        <w:t>绩效目标：完成县委重要工作部署贯彻落实的督促检查工作；负责中央、省、市、县委</w:t>
      </w:r>
      <w:r>
        <w:t>领导同志批示件的转达和催办落实。</w:t>
      </w:r>
    </w:p>
    <w:p w:rsidR="00640D61" w:rsidRDefault="00FC0AC5">
      <w:pPr>
        <w:pStyle w:val="-0"/>
      </w:pPr>
      <w:r>
        <w:lastRenderedPageBreak/>
        <w:t>绩效指标：按照县委工作部署进行督导检查工作；按时完成中央、省、市、县委领导同志批示件的转达。</w:t>
      </w:r>
    </w:p>
    <w:p w:rsidR="00640D61" w:rsidRDefault="00FC0AC5">
      <w:pPr>
        <w:pStyle w:val="-0"/>
      </w:pPr>
      <w:r>
        <w:t>三、围绕县委总体工作部署开展综合调研，收集和处理信息，搞好内刊编辑；负责全县党委信息系统的协调和指导。</w:t>
      </w:r>
    </w:p>
    <w:p w:rsidR="00640D61" w:rsidRDefault="00FC0AC5">
      <w:pPr>
        <w:pStyle w:val="-0"/>
      </w:pPr>
      <w:r>
        <w:t>绩效目标：利用调研数据的收回和信息处理给领导决策提供依据；做好全县党委信息系统运行维护工作。</w:t>
      </w:r>
    </w:p>
    <w:p w:rsidR="00640D61" w:rsidRDefault="00FC0AC5">
      <w:pPr>
        <w:pStyle w:val="-0"/>
      </w:pPr>
      <w:r>
        <w:t>绩效指标：撰写调研报告；全县党委信息系统正常运行。</w:t>
      </w:r>
    </w:p>
    <w:p w:rsidR="00640D61" w:rsidRDefault="00FC0AC5">
      <w:pPr>
        <w:pStyle w:val="-0"/>
      </w:pPr>
      <w:r>
        <w:t>四、负责县委日常文书处理，县委各种会议的会务工作和县委日常活动的组织安排。</w:t>
      </w:r>
    </w:p>
    <w:p w:rsidR="00640D61" w:rsidRDefault="00FC0AC5">
      <w:pPr>
        <w:pStyle w:val="-0"/>
      </w:pPr>
      <w:r>
        <w:t>绩效目标：处理县委日常文书工作，安排组织县委各种会议的会务</w:t>
      </w:r>
      <w:r>
        <w:t>工作和县委日常活动。</w:t>
      </w:r>
    </w:p>
    <w:p w:rsidR="00640D61" w:rsidRDefault="00FC0AC5">
      <w:pPr>
        <w:pStyle w:val="-0"/>
      </w:pPr>
      <w:r>
        <w:t>绩效指标：保障县委日常文书工作高效和准确率，县委各种会议的会务工作和县委日常活动厉行节约。</w:t>
      </w:r>
    </w:p>
    <w:p w:rsidR="00640D61" w:rsidRDefault="00640D61">
      <w:pPr>
        <w:pStyle w:val="-0"/>
      </w:pPr>
    </w:p>
    <w:p w:rsidR="00640D61" w:rsidRDefault="00FC0AC5">
      <w:pPr>
        <w:pStyle w:val="-0"/>
      </w:pPr>
      <w:r>
        <w:t>五、负责上级领导和其它县（市）领导来县委的接待服务工作。</w:t>
      </w:r>
    </w:p>
    <w:p w:rsidR="00640D61" w:rsidRDefault="00FC0AC5">
      <w:pPr>
        <w:pStyle w:val="-0"/>
      </w:pPr>
      <w:r>
        <w:t>绩效目标：符合公务接待标准，上级领导和其它县（市）领导对服务接待工作满意。</w:t>
      </w:r>
    </w:p>
    <w:p w:rsidR="00640D61" w:rsidRDefault="00FC0AC5">
      <w:pPr>
        <w:pStyle w:val="-0"/>
      </w:pPr>
      <w:r>
        <w:t>绩效指标：满意度达到</w:t>
      </w:r>
      <w:r>
        <w:t>95%</w:t>
      </w:r>
      <w:r>
        <w:t>以上。</w:t>
      </w:r>
    </w:p>
    <w:p w:rsidR="00640D61" w:rsidRDefault="00FC0AC5">
      <w:pPr>
        <w:pStyle w:val="-0"/>
      </w:pPr>
      <w:r>
        <w:t>六、研究制定我县改革任务，按时效要求严格开展协调督察工作，搜集整理我县改革成功经验。</w:t>
      </w:r>
    </w:p>
    <w:p w:rsidR="00640D61" w:rsidRDefault="00FC0AC5">
      <w:pPr>
        <w:pStyle w:val="-0"/>
      </w:pPr>
      <w:r>
        <w:t>绩效目标：研究制定我县改革任务、搜集整理我县改革成功经验，为县委领导决策提供依据。</w:t>
      </w:r>
    </w:p>
    <w:p w:rsidR="00640D61" w:rsidRDefault="00FC0AC5">
      <w:pPr>
        <w:pStyle w:val="-0"/>
      </w:pPr>
      <w:r>
        <w:t>绩效指标：改革任务的制定符合我县实际，为县委领导决策提供依据。</w:t>
      </w:r>
    </w:p>
    <w:p w:rsidR="00640D61" w:rsidRDefault="00FC0AC5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640D61" w:rsidRDefault="00FC0AC5">
      <w:pPr>
        <w:pStyle w:val="-1"/>
      </w:pPr>
      <w:r>
        <w:t>工作保障措施</w:t>
      </w:r>
    </w:p>
    <w:p w:rsidR="00640D61" w:rsidRDefault="00FC0AC5">
      <w:pPr>
        <w:pStyle w:val="-1"/>
      </w:pPr>
      <w:r>
        <w:t>1</w:t>
      </w:r>
      <w:r>
        <w:t>、完善制度建设。制定完善预算绩效管理制度、资金管理办法、工作保障制度等，为全年预算绩效目标的实现奠定制度基础。</w:t>
      </w:r>
    </w:p>
    <w:p w:rsidR="00640D61" w:rsidRDefault="00FC0AC5">
      <w:pPr>
        <w:pStyle w:val="-1"/>
      </w:pPr>
      <w:r>
        <w:lastRenderedPageBreak/>
        <w:t>2</w:t>
      </w:r>
      <w:r>
        <w:t>、加强支出管理。通过优化支出结构、编细编实预算、加快履行政府采购手续、尽快启动项目、及时支付资金、按规定及时下达资金等多种措施，确保支出进度达标</w:t>
      </w:r>
    </w:p>
    <w:p w:rsidR="00640D61" w:rsidRDefault="00FC0AC5">
      <w:pPr>
        <w:pStyle w:val="-1"/>
      </w:pPr>
      <w:r>
        <w:t>3</w:t>
      </w:r>
      <w:r>
        <w:t>、加强绩效运行监控。按要求开展绩效运行监控，发现问题及时采取措施，确保绩效目标如期保质实现。</w:t>
      </w:r>
    </w:p>
    <w:p w:rsidR="00640D61" w:rsidRDefault="00FC0AC5">
      <w:pPr>
        <w:pStyle w:val="-1"/>
      </w:pPr>
      <w:r>
        <w:t>4</w:t>
      </w:r>
      <w:r>
        <w:t>、做好绩效自评。按要求开展上年度部门预算绩效自评和重点评</w:t>
      </w:r>
      <w:r>
        <w:t>价工作，对评价中发现的问题及时整改，调整优化支出结构，提高财政资金使用效益。</w:t>
      </w:r>
    </w:p>
    <w:p w:rsidR="00640D61" w:rsidRDefault="00FC0AC5">
      <w:pPr>
        <w:pStyle w:val="-1"/>
      </w:pPr>
      <w:r>
        <w:t>5</w:t>
      </w:r>
      <w:r>
        <w:t>、规范财务资产管理。完善财务管理制度，严格审批程序，加强固定资产登记、使用和报废处置管理，做到支出合理，物尽其用。</w:t>
      </w:r>
    </w:p>
    <w:p w:rsidR="00640D61" w:rsidRDefault="00FC0AC5">
      <w:pPr>
        <w:pStyle w:val="-1"/>
      </w:pPr>
      <w:r>
        <w:t>6</w:t>
      </w:r>
      <w:r>
        <w:t>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:rsidR="00640D61" w:rsidRDefault="00FC0AC5">
      <w:pPr>
        <w:pStyle w:val="-1"/>
      </w:pPr>
      <w:r>
        <w:t>加强宣传培训调研等。加强人员培训，提高本部门职工业务素质；加强调研，提出优化财政资金配置、提高资金使用效益</w:t>
      </w:r>
      <w:r>
        <w:t>的意见意见；加大宣传力度，强化预算绩效管理意识，促进预算绩效管理水平进一步提升。</w:t>
      </w:r>
    </w:p>
    <w:p w:rsidR="00640D61" w:rsidRDefault="00FC0AC5">
      <w:pPr>
        <w:jc w:val="center"/>
        <w:sectPr w:rsidR="00640D6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40D61" w:rsidRDefault="00FC0A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40D61" w:rsidRDefault="00FC0A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640D61" w:rsidRDefault="00FC0AC5">
      <w:pPr>
        <w:jc w:val="center"/>
        <w:sectPr w:rsidR="00640D61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40D61" w:rsidRDefault="00FC0AC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40D61" w:rsidRDefault="00640D61">
      <w:pPr>
        <w:jc w:val="center"/>
      </w:pPr>
    </w:p>
    <w:p w:rsidR="00640D61" w:rsidRDefault="008D5527">
      <w:pPr>
        <w:ind w:firstLine="560"/>
        <w:outlineLvl w:val="3"/>
      </w:pPr>
      <w:bookmarkStart w:id="3" w:name="_Toc_4_4_000000000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FC0AC5">
        <w:rPr>
          <w:rFonts w:ascii="方正仿宋_GBK" w:eastAsia="方正仿宋_GBK" w:hAnsi="方正仿宋_GBK" w:cs="方正仿宋_GBK"/>
          <w:color w:val="000000"/>
          <w:sz w:val="28"/>
        </w:rPr>
        <w:t>.</w:t>
      </w:r>
      <w:r w:rsidR="00FC0AC5">
        <w:rPr>
          <w:rFonts w:ascii="方正仿宋_GBK" w:eastAsia="方正仿宋_GBK" w:hAnsi="方正仿宋_GBK" w:cs="方正仿宋_GBK"/>
          <w:color w:val="000000"/>
          <w:sz w:val="28"/>
        </w:rPr>
        <w:t>残疾人保障金绩效目标表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40D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0D61" w:rsidRDefault="00FC0AC5">
            <w:pPr>
              <w:pStyle w:val="5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0D61" w:rsidRDefault="00FC0AC5">
            <w:pPr>
              <w:pStyle w:val="4"/>
            </w:pPr>
            <w:r>
              <w:t>单位：元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2"/>
            </w:pPr>
            <w:r>
              <w:t>13022925P00JXC419710N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40D61" w:rsidRDefault="00FC0AC5">
            <w:pPr>
              <w:pStyle w:val="2"/>
            </w:pPr>
            <w:r>
              <w:t>残疾人保障金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67000.00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2"/>
            </w:pPr>
            <w:r>
              <w:t>67000.00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 xml:space="preserve"> 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</w:tcPr>
          <w:p w:rsidR="00640D61" w:rsidRDefault="00640D61"/>
        </w:tc>
        <w:tc>
          <w:tcPr>
            <w:tcW w:w="8618" w:type="dxa"/>
            <w:gridSpan w:val="6"/>
            <w:vAlign w:val="center"/>
          </w:tcPr>
          <w:p w:rsidR="00640D61" w:rsidRDefault="00FC0AC5">
            <w:pPr>
              <w:pStyle w:val="2"/>
            </w:pPr>
            <w:r>
              <w:t>2025</w:t>
            </w:r>
            <w:r>
              <w:t>年度残疾人保障金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40D61" w:rsidRDefault="00FC0AC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</w:tcPr>
          <w:p w:rsidR="00640D61" w:rsidRDefault="00640D61"/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40D61" w:rsidRDefault="00FC0AC5">
            <w:pPr>
              <w:pStyle w:val="3"/>
            </w:pPr>
            <w:r>
              <w:t>100%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40D61" w:rsidRDefault="00FC0AC5">
            <w:pPr>
              <w:pStyle w:val="2"/>
            </w:pPr>
            <w:r>
              <w:t>1.2025</w:t>
            </w:r>
            <w:r>
              <w:t>年度残疾人保障金</w:t>
            </w:r>
          </w:p>
        </w:tc>
      </w:tr>
    </w:tbl>
    <w:p w:rsidR="00640D61" w:rsidRDefault="00FC0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40D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1"/>
            </w:pPr>
            <w:r>
              <w:t>指标值确定依据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残疾人覆盖率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残疾人覆盖率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100</w:t>
            </w:r>
            <w:r>
              <w:t>比率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工作要求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保障金足额支付率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保障金足额支付率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100</w:t>
            </w:r>
            <w:r>
              <w:t>比率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工作要求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支付保障金及时率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支付保障金及时率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100</w:t>
            </w:r>
            <w:r>
              <w:t>比率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工作要求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不超出预算金额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不超出预算金额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不超出预算金额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支出不超出预算金额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提高残疾人生活水平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提高残疾人生活水平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提高残疾人生活水平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工作完成情况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提高残疾人就业率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提高残疾人就业率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提高残疾人就业率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工作完成情况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保障残疾人基本权益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保障残疾人基本权益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保障残疾人基本权益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工作完成情况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接受扶持残疾人的满意率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接受扶持残疾人的满意率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≥90</w:t>
            </w:r>
            <w:r>
              <w:t>比率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工作完成情况</w:t>
            </w:r>
          </w:p>
        </w:tc>
      </w:tr>
    </w:tbl>
    <w:p w:rsidR="00640D61" w:rsidRDefault="00640D61">
      <w:pPr>
        <w:sectPr w:rsidR="00640D61">
          <w:pgSz w:w="11900" w:h="16840"/>
          <w:pgMar w:top="1984" w:right="1304" w:bottom="1134" w:left="1304" w:header="720" w:footer="720" w:gutter="0"/>
          <w:cols w:space="720"/>
        </w:sectPr>
      </w:pPr>
    </w:p>
    <w:p w:rsidR="00640D61" w:rsidRDefault="00FC0AC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40D61" w:rsidRDefault="00640D61">
      <w:pPr>
        <w:jc w:val="center"/>
      </w:pPr>
    </w:p>
    <w:p w:rsidR="00640D61" w:rsidRDefault="008D5527">
      <w:pPr>
        <w:ind w:firstLine="560"/>
        <w:outlineLvl w:val="3"/>
      </w:pPr>
      <w:bookmarkStart w:id="4" w:name="_Toc_4_4_000000001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FC0AC5">
        <w:rPr>
          <w:rFonts w:ascii="方正仿宋_GBK" w:eastAsia="方正仿宋_GBK" w:hAnsi="方正仿宋_GBK" w:cs="方正仿宋_GBK"/>
          <w:color w:val="000000"/>
          <w:sz w:val="28"/>
        </w:rPr>
        <w:t>.</w:t>
      </w:r>
      <w:r w:rsidR="00FC0AC5">
        <w:rPr>
          <w:rFonts w:ascii="方正仿宋_GBK" w:eastAsia="方正仿宋_GBK" w:hAnsi="方正仿宋_GBK" w:cs="方正仿宋_GBK"/>
          <w:color w:val="000000"/>
          <w:sz w:val="28"/>
        </w:rPr>
        <w:t>县委专项业务费绩效目标表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40D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0D61" w:rsidRDefault="00FC0AC5">
            <w:pPr>
              <w:pStyle w:val="5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0D61" w:rsidRDefault="00FC0AC5">
            <w:pPr>
              <w:pStyle w:val="4"/>
            </w:pPr>
            <w:r>
              <w:t>单位：元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2"/>
            </w:pPr>
            <w:r>
              <w:t>13022925P00JXC410191M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40D61" w:rsidRDefault="00FC0AC5">
            <w:pPr>
              <w:pStyle w:val="2"/>
            </w:pPr>
            <w:r>
              <w:t>县委专项业务费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 xml:space="preserve"> 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</w:tcPr>
          <w:p w:rsidR="00640D61" w:rsidRDefault="00640D61"/>
        </w:tc>
        <w:tc>
          <w:tcPr>
            <w:tcW w:w="8618" w:type="dxa"/>
            <w:gridSpan w:val="6"/>
            <w:vAlign w:val="center"/>
          </w:tcPr>
          <w:p w:rsidR="00640D61" w:rsidRDefault="00FC0AC5">
            <w:pPr>
              <w:pStyle w:val="2"/>
            </w:pPr>
            <w:r>
              <w:t>保障机关正常运转，各项会议顺利召开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40D61" w:rsidRDefault="00FC0AC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</w:tcPr>
          <w:p w:rsidR="00640D61" w:rsidRDefault="00640D61"/>
        </w:tc>
        <w:tc>
          <w:tcPr>
            <w:tcW w:w="2608" w:type="dxa"/>
            <w:gridSpan w:val="2"/>
            <w:vAlign w:val="center"/>
          </w:tcPr>
          <w:p w:rsidR="00640D61" w:rsidRDefault="00FC0AC5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40D61" w:rsidRDefault="00FC0AC5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40D61" w:rsidRDefault="00FC0AC5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40D61" w:rsidRDefault="00FC0AC5">
            <w:pPr>
              <w:pStyle w:val="3"/>
            </w:pPr>
            <w:r>
              <w:t>100%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40D61" w:rsidRDefault="00FC0AC5">
            <w:pPr>
              <w:pStyle w:val="2"/>
            </w:pPr>
            <w:r>
              <w:t>1.</w:t>
            </w:r>
            <w:r>
              <w:t>保障机关正常运转，各项会议顺利召开</w:t>
            </w:r>
          </w:p>
        </w:tc>
      </w:tr>
    </w:tbl>
    <w:p w:rsidR="00640D61" w:rsidRDefault="00FC0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40D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1"/>
            </w:pPr>
            <w:r>
              <w:t>指标值确定依据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召开会议次数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召开会议次数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≥10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会务接待工作完成率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已完成公务接待工作占会务接待总量的比例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全部完成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公文流转速度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来文、发文办理时限是否符合相关规定要求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在规定时间内完成公文流转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会议费标准控制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各类会议人均会议费标准控制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严格按照规定执行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会议产生决策数量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通过会议产地的全县重大决策部署等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产生决策部署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社会经济发展贡献率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会议形成的决策部署对全县经济社会发展的推动作用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有效推动全县经济社会发展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对生态环境的影响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对生态环境的影响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不破坏生态环境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重大工作参与率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反映县领导参与省市和县委重大改革工作事项的数量占总量的比例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40D61" w:rsidRDefault="00FC0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参会对象满意度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参会对象满意度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  <w:tr w:rsidR="00640D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40D61" w:rsidRDefault="00640D61"/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40D61" w:rsidRDefault="00FC0AC5">
            <w:pPr>
              <w:pStyle w:val="2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 w:rsidR="00640D61" w:rsidRDefault="00FC0AC5">
            <w:pPr>
              <w:pStyle w:val="2"/>
            </w:pPr>
            <w:r>
              <w:t>单位满意度</w:t>
            </w:r>
          </w:p>
        </w:tc>
        <w:tc>
          <w:tcPr>
            <w:tcW w:w="1276" w:type="dxa"/>
            <w:vAlign w:val="center"/>
          </w:tcPr>
          <w:p w:rsidR="00640D61" w:rsidRDefault="00FC0AC5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640D61" w:rsidRDefault="00FC0AC5">
            <w:pPr>
              <w:pStyle w:val="2"/>
            </w:pPr>
            <w:r>
              <w:t>依据实际确定</w:t>
            </w:r>
          </w:p>
        </w:tc>
      </w:tr>
    </w:tbl>
    <w:p w:rsidR="00640D61" w:rsidRPr="008D5527" w:rsidRDefault="00640D61">
      <w:pPr>
        <w:rPr>
          <w:rFonts w:eastAsiaTheme="minorEastAsia" w:hint="eastAsia"/>
          <w:lang w:eastAsia="zh-CN"/>
        </w:rPr>
        <w:sectPr w:rsidR="00640D61" w:rsidRPr="008D5527">
          <w:pgSz w:w="11900" w:h="16840"/>
          <w:pgMar w:top="1984" w:right="1304" w:bottom="1134" w:left="1304" w:header="720" w:footer="720" w:gutter="0"/>
          <w:cols w:space="720"/>
        </w:sectPr>
      </w:pPr>
    </w:p>
    <w:p w:rsidR="00640D61" w:rsidRDefault="00640D61" w:rsidP="008D5527">
      <w:pPr>
        <w:rPr>
          <w:rFonts w:hint="eastAsia"/>
          <w:lang w:eastAsia="zh-CN"/>
        </w:rPr>
      </w:pPr>
    </w:p>
    <w:sectPr w:rsidR="00640D61" w:rsidSect="00640D6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C5" w:rsidRDefault="00FC0AC5" w:rsidP="00640D61">
      <w:r>
        <w:separator/>
      </w:r>
    </w:p>
  </w:endnote>
  <w:endnote w:type="continuationSeparator" w:id="1">
    <w:p w:rsidR="00FC0AC5" w:rsidRDefault="00FC0AC5" w:rsidP="0064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61" w:rsidRDefault="00640D61">
    <w:r>
      <w:fldChar w:fldCharType="begin"/>
    </w:r>
    <w:r w:rsidR="00FC0AC5">
      <w:instrText>PAGE "page number"</w:instrText>
    </w:r>
    <w:r>
      <w:fldChar w:fldCharType="separate"/>
    </w:r>
    <w:r w:rsidR="008D5527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61" w:rsidRDefault="00640D61">
    <w:pPr>
      <w:jc w:val="right"/>
    </w:pPr>
    <w:r>
      <w:fldChar w:fldCharType="begin"/>
    </w:r>
    <w:r w:rsidR="00FC0AC5">
      <w:instrText>PAGE "page number"</w:instrText>
    </w:r>
    <w:r>
      <w:fldChar w:fldCharType="separate"/>
    </w:r>
    <w:r w:rsidR="008D552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C5" w:rsidRDefault="00FC0AC5" w:rsidP="00640D61">
      <w:r>
        <w:separator/>
      </w:r>
    </w:p>
  </w:footnote>
  <w:footnote w:type="continuationSeparator" w:id="1">
    <w:p w:rsidR="00FC0AC5" w:rsidRDefault="00FC0AC5" w:rsidP="00640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7" w:rsidRDefault="008D55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40D61"/>
    <w:rsid w:val="00640D61"/>
    <w:rsid w:val="008D5527"/>
    <w:rsid w:val="00FC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6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40D6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40D6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40D6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4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640D6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640D6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640D6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640D6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640D6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640D61"/>
    <w:pPr>
      <w:ind w:left="240"/>
    </w:pPr>
  </w:style>
  <w:style w:type="paragraph" w:customStyle="1" w:styleId="TOC4">
    <w:name w:val="TOC 4"/>
    <w:basedOn w:val="a"/>
    <w:qFormat/>
    <w:rsid w:val="00640D61"/>
    <w:pPr>
      <w:ind w:left="720"/>
    </w:pPr>
  </w:style>
  <w:style w:type="paragraph" w:customStyle="1" w:styleId="TOC1">
    <w:name w:val="TOC 1"/>
    <w:basedOn w:val="a"/>
    <w:qFormat/>
    <w:rsid w:val="00640D6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8D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552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D55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552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lenovo-19</cp:lastModifiedBy>
  <cp:revision>2</cp:revision>
  <dcterms:created xsi:type="dcterms:W3CDTF">2025-01-17T18:12:00Z</dcterms:created>
  <dcterms:modified xsi:type="dcterms:W3CDTF">2025-01-23T07:01:00Z</dcterms:modified>
</cp:coreProperties>
</file>