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492玉田县陈家铺镇人民政府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10564901.58</w:t>
            </w:r>
          </w:p>
        </w:tc>
        <w:tc>
          <w:tcPr>
            <w:tcW w:w="4535" w:type="dxa"/>
            <w:vAlign w:val="center"/>
          </w:tcPr>
          <w:p>
            <w:pPr>
              <w:pStyle w:val="13"/>
            </w:pPr>
            <w:r>
              <w:t>一、一般公共服务支出</w:t>
            </w:r>
          </w:p>
        </w:tc>
        <w:tc>
          <w:tcPr>
            <w:tcW w:w="2126" w:type="dxa"/>
            <w:vAlign w:val="center"/>
          </w:tcPr>
          <w:p>
            <w:pPr>
              <w:pStyle w:val="12"/>
            </w:pPr>
            <w:r>
              <w:t>10491901.58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10564901.58</w:t>
            </w:r>
          </w:p>
        </w:tc>
        <w:tc>
          <w:tcPr>
            <w:tcW w:w="4535" w:type="dxa"/>
            <w:vAlign w:val="center"/>
          </w:tcPr>
          <w:p>
            <w:pPr>
              <w:pStyle w:val="15"/>
            </w:pPr>
            <w:r>
              <w:t>本年支出合计</w:t>
            </w:r>
          </w:p>
        </w:tc>
        <w:tc>
          <w:tcPr>
            <w:tcW w:w="2126" w:type="dxa"/>
            <w:vAlign w:val="center"/>
          </w:tcPr>
          <w:p>
            <w:pPr>
              <w:pStyle w:val="16"/>
            </w:pPr>
            <w:r>
              <w:t>10564901.58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10564901.58</w:t>
            </w:r>
          </w:p>
        </w:tc>
        <w:tc>
          <w:tcPr>
            <w:tcW w:w="4535" w:type="dxa"/>
            <w:vAlign w:val="center"/>
          </w:tcPr>
          <w:p>
            <w:pPr>
              <w:pStyle w:val="15"/>
            </w:pPr>
            <w:r>
              <w:t>支出总计</w:t>
            </w:r>
          </w:p>
        </w:tc>
        <w:tc>
          <w:tcPr>
            <w:tcW w:w="2126" w:type="dxa"/>
            <w:vAlign w:val="center"/>
          </w:tcPr>
          <w:p>
            <w:pPr>
              <w:pStyle w:val="16"/>
            </w:pPr>
            <w:r>
              <w:t>10564901.58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492玉田县陈家铺镇人民政府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10564901.58</w:t>
            </w:r>
          </w:p>
        </w:tc>
        <w:tc>
          <w:tcPr>
            <w:tcW w:w="1134" w:type="dxa"/>
            <w:vAlign w:val="center"/>
          </w:tcPr>
          <w:p>
            <w:pPr>
              <w:pStyle w:val="16"/>
            </w:pPr>
            <w:r>
              <w:t>10564901.58</w:t>
            </w:r>
          </w:p>
        </w:tc>
        <w:tc>
          <w:tcPr>
            <w:tcW w:w="1134" w:type="dxa"/>
            <w:vAlign w:val="center"/>
          </w:tcPr>
          <w:p>
            <w:pPr>
              <w:pStyle w:val="16"/>
            </w:pPr>
            <w:r>
              <w:t>10564901.58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10491901.58</w:t>
            </w:r>
          </w:p>
        </w:tc>
        <w:tc>
          <w:tcPr>
            <w:tcW w:w="1134" w:type="dxa"/>
            <w:vAlign w:val="center"/>
          </w:tcPr>
          <w:p>
            <w:pPr>
              <w:pStyle w:val="12"/>
            </w:pPr>
            <w:r>
              <w:t>10491901.58</w:t>
            </w:r>
          </w:p>
        </w:tc>
        <w:tc>
          <w:tcPr>
            <w:tcW w:w="1134" w:type="dxa"/>
            <w:vAlign w:val="center"/>
          </w:tcPr>
          <w:p>
            <w:pPr>
              <w:pStyle w:val="12"/>
            </w:pPr>
            <w:r>
              <w:t>10491901.58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2010199</w:t>
            </w:r>
          </w:p>
        </w:tc>
        <w:tc>
          <w:tcPr>
            <w:tcW w:w="1559" w:type="dxa"/>
            <w:vAlign w:val="center"/>
          </w:tcPr>
          <w:p>
            <w:pPr>
              <w:pStyle w:val="13"/>
            </w:pPr>
            <w:r>
              <w:t>其他人大事务支出</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10471901.58</w:t>
            </w:r>
          </w:p>
        </w:tc>
        <w:tc>
          <w:tcPr>
            <w:tcW w:w="1134" w:type="dxa"/>
            <w:vAlign w:val="center"/>
          </w:tcPr>
          <w:p>
            <w:pPr>
              <w:pStyle w:val="12"/>
            </w:pPr>
            <w:r>
              <w:t>10471901.58</w:t>
            </w:r>
          </w:p>
        </w:tc>
        <w:tc>
          <w:tcPr>
            <w:tcW w:w="1134" w:type="dxa"/>
            <w:vAlign w:val="center"/>
          </w:tcPr>
          <w:p>
            <w:pPr>
              <w:pStyle w:val="12"/>
            </w:pPr>
            <w:r>
              <w:t>10471901.58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10471901.58</w:t>
            </w:r>
          </w:p>
        </w:tc>
        <w:tc>
          <w:tcPr>
            <w:tcW w:w="1134" w:type="dxa"/>
            <w:vAlign w:val="center"/>
          </w:tcPr>
          <w:p>
            <w:pPr>
              <w:pStyle w:val="12"/>
            </w:pPr>
            <w:r>
              <w:t>10471901.58</w:t>
            </w:r>
          </w:p>
        </w:tc>
        <w:tc>
          <w:tcPr>
            <w:tcW w:w="1134" w:type="dxa"/>
            <w:vAlign w:val="center"/>
          </w:tcPr>
          <w:p>
            <w:pPr>
              <w:pStyle w:val="12"/>
            </w:pPr>
            <w:r>
              <w:t>10471901.58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73000.00</w:t>
            </w:r>
          </w:p>
        </w:tc>
        <w:tc>
          <w:tcPr>
            <w:tcW w:w="1134" w:type="dxa"/>
            <w:vAlign w:val="center"/>
          </w:tcPr>
          <w:p>
            <w:pPr>
              <w:pStyle w:val="12"/>
            </w:pPr>
            <w:r>
              <w:t>73000.00</w:t>
            </w:r>
          </w:p>
        </w:tc>
        <w:tc>
          <w:tcPr>
            <w:tcW w:w="1134" w:type="dxa"/>
            <w:vAlign w:val="center"/>
          </w:tcPr>
          <w:p>
            <w:pPr>
              <w:pStyle w:val="12"/>
            </w:pPr>
            <w:r>
              <w:t>73000.00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73000.00</w:t>
            </w:r>
          </w:p>
        </w:tc>
        <w:tc>
          <w:tcPr>
            <w:tcW w:w="1134" w:type="dxa"/>
            <w:vAlign w:val="center"/>
          </w:tcPr>
          <w:p>
            <w:pPr>
              <w:pStyle w:val="12"/>
            </w:pPr>
            <w:r>
              <w:t>73000.00</w:t>
            </w:r>
          </w:p>
        </w:tc>
        <w:tc>
          <w:tcPr>
            <w:tcW w:w="1134" w:type="dxa"/>
            <w:vAlign w:val="center"/>
          </w:tcPr>
          <w:p>
            <w:pPr>
              <w:pStyle w:val="12"/>
            </w:pPr>
            <w:r>
              <w:t>73000.00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73000.00</w:t>
            </w:r>
          </w:p>
        </w:tc>
        <w:tc>
          <w:tcPr>
            <w:tcW w:w="1134" w:type="dxa"/>
            <w:vAlign w:val="center"/>
          </w:tcPr>
          <w:p>
            <w:pPr>
              <w:pStyle w:val="12"/>
            </w:pPr>
            <w:r>
              <w:t>73000.00</w:t>
            </w:r>
          </w:p>
        </w:tc>
        <w:tc>
          <w:tcPr>
            <w:tcW w:w="1134" w:type="dxa"/>
            <w:vAlign w:val="center"/>
          </w:tcPr>
          <w:p>
            <w:pPr>
              <w:pStyle w:val="12"/>
            </w:pPr>
            <w:r>
              <w:t>73000.00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492玉田县陈家铺镇人民政府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10564901.58</w:t>
            </w:r>
          </w:p>
        </w:tc>
        <w:tc>
          <w:tcPr>
            <w:tcW w:w="1361" w:type="dxa"/>
            <w:vAlign w:val="center"/>
          </w:tcPr>
          <w:p>
            <w:pPr>
              <w:pStyle w:val="16"/>
            </w:pPr>
            <w:r>
              <w:t>10401901.58</w:t>
            </w:r>
          </w:p>
        </w:tc>
        <w:tc>
          <w:tcPr>
            <w:tcW w:w="1361" w:type="dxa"/>
            <w:vAlign w:val="center"/>
          </w:tcPr>
          <w:p>
            <w:pPr>
              <w:pStyle w:val="16"/>
            </w:pPr>
            <w:r>
              <w:t>163000.00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10491901.58</w:t>
            </w:r>
          </w:p>
        </w:tc>
        <w:tc>
          <w:tcPr>
            <w:tcW w:w="1361" w:type="dxa"/>
            <w:vAlign w:val="center"/>
          </w:tcPr>
          <w:p>
            <w:pPr>
              <w:pStyle w:val="12"/>
            </w:pPr>
            <w:r>
              <w:t>10401901.58</w:t>
            </w:r>
          </w:p>
        </w:tc>
        <w:tc>
          <w:tcPr>
            <w:tcW w:w="1361" w:type="dxa"/>
            <w:vAlign w:val="center"/>
          </w:tcPr>
          <w:p>
            <w:pPr>
              <w:pStyle w:val="12"/>
            </w:pPr>
            <w:r>
              <w:t>90000.00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2010199</w:t>
            </w:r>
          </w:p>
        </w:tc>
        <w:tc>
          <w:tcPr>
            <w:tcW w:w="4535" w:type="dxa"/>
            <w:vAlign w:val="center"/>
          </w:tcPr>
          <w:p>
            <w:pPr>
              <w:pStyle w:val="13"/>
            </w:pPr>
            <w:r>
              <w:t>其他人大事务支出</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10471901.58</w:t>
            </w:r>
          </w:p>
        </w:tc>
        <w:tc>
          <w:tcPr>
            <w:tcW w:w="1361" w:type="dxa"/>
            <w:vAlign w:val="center"/>
          </w:tcPr>
          <w:p>
            <w:pPr>
              <w:pStyle w:val="12"/>
            </w:pPr>
            <w:r>
              <w:t>10401901.58</w:t>
            </w:r>
          </w:p>
        </w:tc>
        <w:tc>
          <w:tcPr>
            <w:tcW w:w="1361" w:type="dxa"/>
            <w:vAlign w:val="center"/>
          </w:tcPr>
          <w:p>
            <w:pPr>
              <w:pStyle w:val="12"/>
            </w:pPr>
            <w:r>
              <w:t>70000.00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10471901.58</w:t>
            </w:r>
          </w:p>
        </w:tc>
        <w:tc>
          <w:tcPr>
            <w:tcW w:w="1361" w:type="dxa"/>
            <w:vAlign w:val="center"/>
          </w:tcPr>
          <w:p>
            <w:pPr>
              <w:pStyle w:val="12"/>
            </w:pPr>
            <w:r>
              <w:t>10401901.58</w:t>
            </w:r>
          </w:p>
        </w:tc>
        <w:tc>
          <w:tcPr>
            <w:tcW w:w="1361" w:type="dxa"/>
            <w:vAlign w:val="center"/>
          </w:tcPr>
          <w:p>
            <w:pPr>
              <w:pStyle w:val="12"/>
            </w:pPr>
            <w:r>
              <w:t>70000.00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73000.00</w:t>
            </w:r>
          </w:p>
        </w:tc>
        <w:tc>
          <w:tcPr>
            <w:tcW w:w="1361" w:type="dxa"/>
            <w:vAlign w:val="center"/>
          </w:tcPr>
          <w:p>
            <w:pPr>
              <w:pStyle w:val="12"/>
            </w:pPr>
          </w:p>
        </w:tc>
        <w:tc>
          <w:tcPr>
            <w:tcW w:w="1361" w:type="dxa"/>
            <w:vAlign w:val="center"/>
          </w:tcPr>
          <w:p>
            <w:pPr>
              <w:pStyle w:val="12"/>
            </w:pPr>
            <w:r>
              <w:t>73000.00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73000.00</w:t>
            </w:r>
          </w:p>
        </w:tc>
        <w:tc>
          <w:tcPr>
            <w:tcW w:w="1361" w:type="dxa"/>
            <w:vAlign w:val="center"/>
          </w:tcPr>
          <w:p>
            <w:pPr>
              <w:pStyle w:val="12"/>
            </w:pPr>
          </w:p>
        </w:tc>
        <w:tc>
          <w:tcPr>
            <w:tcW w:w="1361" w:type="dxa"/>
            <w:vAlign w:val="center"/>
          </w:tcPr>
          <w:p>
            <w:pPr>
              <w:pStyle w:val="12"/>
            </w:pPr>
            <w:r>
              <w:t>73000.00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73000.00</w:t>
            </w:r>
          </w:p>
        </w:tc>
        <w:tc>
          <w:tcPr>
            <w:tcW w:w="1361" w:type="dxa"/>
            <w:vAlign w:val="center"/>
          </w:tcPr>
          <w:p>
            <w:pPr>
              <w:pStyle w:val="12"/>
            </w:pPr>
          </w:p>
        </w:tc>
        <w:tc>
          <w:tcPr>
            <w:tcW w:w="1361" w:type="dxa"/>
            <w:vAlign w:val="center"/>
          </w:tcPr>
          <w:p>
            <w:pPr>
              <w:pStyle w:val="12"/>
            </w:pPr>
            <w:r>
              <w:t>73000.00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492玉田县陈家铺镇人民政府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10564901.58</w:t>
            </w:r>
          </w:p>
        </w:tc>
        <w:tc>
          <w:tcPr>
            <w:tcW w:w="3402" w:type="dxa"/>
            <w:vAlign w:val="center"/>
          </w:tcPr>
          <w:p>
            <w:pPr>
              <w:pStyle w:val="13"/>
            </w:pPr>
            <w:r>
              <w:t>一、一般公共服务支出</w:t>
            </w:r>
          </w:p>
        </w:tc>
        <w:tc>
          <w:tcPr>
            <w:tcW w:w="1474" w:type="dxa"/>
            <w:vAlign w:val="center"/>
          </w:tcPr>
          <w:p>
            <w:pPr>
              <w:pStyle w:val="12"/>
            </w:pPr>
            <w:r>
              <w:t>10491901.58</w:t>
            </w:r>
          </w:p>
        </w:tc>
        <w:tc>
          <w:tcPr>
            <w:tcW w:w="1474" w:type="dxa"/>
            <w:vAlign w:val="center"/>
          </w:tcPr>
          <w:p>
            <w:pPr>
              <w:pStyle w:val="12"/>
            </w:pPr>
            <w:r>
              <w:t>10491901.58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73000.00</w:t>
            </w:r>
          </w:p>
        </w:tc>
        <w:tc>
          <w:tcPr>
            <w:tcW w:w="1474" w:type="dxa"/>
            <w:vAlign w:val="center"/>
          </w:tcPr>
          <w:p>
            <w:pPr>
              <w:pStyle w:val="12"/>
            </w:pPr>
            <w:r>
              <w:t>73000.00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10564901.58</w:t>
            </w:r>
          </w:p>
        </w:tc>
        <w:tc>
          <w:tcPr>
            <w:tcW w:w="3402" w:type="dxa"/>
            <w:vAlign w:val="center"/>
          </w:tcPr>
          <w:p>
            <w:pPr>
              <w:pStyle w:val="15"/>
            </w:pPr>
            <w:r>
              <w:t>本年支出合计</w:t>
            </w:r>
          </w:p>
        </w:tc>
        <w:tc>
          <w:tcPr>
            <w:tcW w:w="1474" w:type="dxa"/>
            <w:vAlign w:val="center"/>
          </w:tcPr>
          <w:p>
            <w:pPr>
              <w:pStyle w:val="16"/>
            </w:pPr>
            <w:r>
              <w:t>10564901.58</w:t>
            </w:r>
          </w:p>
        </w:tc>
        <w:tc>
          <w:tcPr>
            <w:tcW w:w="1474" w:type="dxa"/>
            <w:vAlign w:val="center"/>
          </w:tcPr>
          <w:p>
            <w:pPr>
              <w:pStyle w:val="16"/>
            </w:pPr>
            <w:r>
              <w:t>10564901.58</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10564901.58</w:t>
            </w:r>
          </w:p>
        </w:tc>
        <w:tc>
          <w:tcPr>
            <w:tcW w:w="3402" w:type="dxa"/>
            <w:vAlign w:val="center"/>
          </w:tcPr>
          <w:p>
            <w:pPr>
              <w:pStyle w:val="15"/>
            </w:pPr>
            <w:r>
              <w:t>支出总计</w:t>
            </w:r>
          </w:p>
        </w:tc>
        <w:tc>
          <w:tcPr>
            <w:tcW w:w="1474" w:type="dxa"/>
            <w:vAlign w:val="center"/>
          </w:tcPr>
          <w:p>
            <w:pPr>
              <w:pStyle w:val="16"/>
            </w:pPr>
            <w:r>
              <w:t>10564901.58</w:t>
            </w:r>
          </w:p>
        </w:tc>
        <w:tc>
          <w:tcPr>
            <w:tcW w:w="1474" w:type="dxa"/>
            <w:vAlign w:val="center"/>
          </w:tcPr>
          <w:p>
            <w:pPr>
              <w:pStyle w:val="16"/>
            </w:pPr>
            <w:r>
              <w:t>10564901.58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492玉田县陈家铺镇人民政府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10564901.58</w:t>
            </w:r>
          </w:p>
        </w:tc>
        <w:tc>
          <w:tcPr>
            <w:tcW w:w="2551" w:type="dxa"/>
            <w:vAlign w:val="center"/>
          </w:tcPr>
          <w:p>
            <w:pPr>
              <w:pStyle w:val="16"/>
            </w:pPr>
            <w:r>
              <w:t>10401901.58</w:t>
            </w:r>
          </w:p>
        </w:tc>
        <w:tc>
          <w:tcPr>
            <w:tcW w:w="2551" w:type="dxa"/>
            <w:vAlign w:val="center"/>
          </w:tcPr>
          <w:p>
            <w:pPr>
              <w:pStyle w:val="16"/>
            </w:pPr>
            <w:r>
              <w:t>163000.00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10491901.58</w:t>
            </w:r>
          </w:p>
        </w:tc>
        <w:tc>
          <w:tcPr>
            <w:tcW w:w="2551" w:type="dxa"/>
            <w:vAlign w:val="center"/>
          </w:tcPr>
          <w:p>
            <w:pPr>
              <w:pStyle w:val="12"/>
            </w:pPr>
            <w:r>
              <w:t>10401901.58</w:t>
            </w:r>
          </w:p>
        </w:tc>
        <w:tc>
          <w:tcPr>
            <w:tcW w:w="2551" w:type="dxa"/>
            <w:vAlign w:val="center"/>
          </w:tcPr>
          <w:p>
            <w:pPr>
              <w:pStyle w:val="12"/>
            </w:pPr>
            <w:r>
              <w:t>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2010199</w:t>
            </w:r>
          </w:p>
        </w:tc>
        <w:tc>
          <w:tcPr>
            <w:tcW w:w="4535" w:type="dxa"/>
            <w:vAlign w:val="center"/>
          </w:tcPr>
          <w:p>
            <w:pPr>
              <w:pStyle w:val="13"/>
            </w:pPr>
            <w:r>
              <w:t>其他人大事务支出</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10471901.58</w:t>
            </w:r>
          </w:p>
        </w:tc>
        <w:tc>
          <w:tcPr>
            <w:tcW w:w="2551" w:type="dxa"/>
            <w:vAlign w:val="center"/>
          </w:tcPr>
          <w:p>
            <w:pPr>
              <w:pStyle w:val="12"/>
            </w:pPr>
            <w:r>
              <w:t>10401901.58</w:t>
            </w:r>
          </w:p>
        </w:tc>
        <w:tc>
          <w:tcPr>
            <w:tcW w:w="2551" w:type="dxa"/>
            <w:vAlign w:val="center"/>
          </w:tcPr>
          <w:p>
            <w:pPr>
              <w:pStyle w:val="12"/>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10471901.58</w:t>
            </w:r>
          </w:p>
        </w:tc>
        <w:tc>
          <w:tcPr>
            <w:tcW w:w="2551" w:type="dxa"/>
            <w:vAlign w:val="center"/>
          </w:tcPr>
          <w:p>
            <w:pPr>
              <w:pStyle w:val="12"/>
            </w:pPr>
            <w:r>
              <w:t>10401901.58</w:t>
            </w:r>
          </w:p>
        </w:tc>
        <w:tc>
          <w:tcPr>
            <w:tcW w:w="2551" w:type="dxa"/>
            <w:vAlign w:val="center"/>
          </w:tcPr>
          <w:p>
            <w:pPr>
              <w:pStyle w:val="12"/>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73000.00</w:t>
            </w:r>
          </w:p>
        </w:tc>
        <w:tc>
          <w:tcPr>
            <w:tcW w:w="2551" w:type="dxa"/>
            <w:vAlign w:val="center"/>
          </w:tcPr>
          <w:p>
            <w:pPr>
              <w:pStyle w:val="12"/>
            </w:pPr>
          </w:p>
        </w:tc>
        <w:tc>
          <w:tcPr>
            <w:tcW w:w="2551" w:type="dxa"/>
            <w:vAlign w:val="center"/>
          </w:tcPr>
          <w:p>
            <w:pPr>
              <w:pStyle w:val="12"/>
            </w:pPr>
            <w:r>
              <w:t>73000.00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73000.00</w:t>
            </w:r>
          </w:p>
        </w:tc>
        <w:tc>
          <w:tcPr>
            <w:tcW w:w="2551" w:type="dxa"/>
            <w:vAlign w:val="center"/>
          </w:tcPr>
          <w:p>
            <w:pPr>
              <w:pStyle w:val="12"/>
            </w:pPr>
          </w:p>
        </w:tc>
        <w:tc>
          <w:tcPr>
            <w:tcW w:w="2551" w:type="dxa"/>
            <w:vAlign w:val="center"/>
          </w:tcPr>
          <w:p>
            <w:pPr>
              <w:pStyle w:val="12"/>
            </w:pPr>
            <w:r>
              <w:t>73000.00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73000.00</w:t>
            </w:r>
          </w:p>
        </w:tc>
        <w:tc>
          <w:tcPr>
            <w:tcW w:w="2551" w:type="dxa"/>
            <w:vAlign w:val="center"/>
          </w:tcPr>
          <w:p>
            <w:pPr>
              <w:pStyle w:val="12"/>
            </w:pPr>
          </w:p>
        </w:tc>
        <w:tc>
          <w:tcPr>
            <w:tcW w:w="2551" w:type="dxa"/>
            <w:vAlign w:val="center"/>
          </w:tcPr>
          <w:p>
            <w:pPr>
              <w:pStyle w:val="12"/>
            </w:pPr>
            <w:r>
              <w:t>73000.00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492玉田县陈家铺镇人民政府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10401901.58</w:t>
            </w:r>
          </w:p>
        </w:tc>
        <w:tc>
          <w:tcPr>
            <w:tcW w:w="2551" w:type="dxa"/>
            <w:vAlign w:val="center"/>
          </w:tcPr>
          <w:p>
            <w:pPr>
              <w:pStyle w:val="16"/>
            </w:pPr>
            <w:r>
              <w:t>9372923.58</w:t>
            </w:r>
          </w:p>
        </w:tc>
        <w:tc>
          <w:tcPr>
            <w:tcW w:w="2551" w:type="dxa"/>
            <w:vAlign w:val="center"/>
          </w:tcPr>
          <w:p>
            <w:pPr>
              <w:pStyle w:val="16"/>
            </w:pPr>
            <w:r>
              <w:t>1028978.00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9042770.58</w:t>
            </w:r>
          </w:p>
        </w:tc>
        <w:tc>
          <w:tcPr>
            <w:tcW w:w="2551" w:type="dxa"/>
            <w:vAlign w:val="center"/>
          </w:tcPr>
          <w:p>
            <w:pPr>
              <w:pStyle w:val="12"/>
            </w:pPr>
            <w:r>
              <w:t>9042770.58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2322220.57</w:t>
            </w:r>
          </w:p>
        </w:tc>
        <w:tc>
          <w:tcPr>
            <w:tcW w:w="2551" w:type="dxa"/>
            <w:vAlign w:val="center"/>
          </w:tcPr>
          <w:p>
            <w:pPr>
              <w:pStyle w:val="12"/>
            </w:pPr>
            <w:r>
              <w:t>2322220.57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1598388.00</w:t>
            </w:r>
          </w:p>
        </w:tc>
        <w:tc>
          <w:tcPr>
            <w:tcW w:w="2551" w:type="dxa"/>
            <w:vAlign w:val="center"/>
          </w:tcPr>
          <w:p>
            <w:pPr>
              <w:pStyle w:val="12"/>
            </w:pPr>
            <w:r>
              <w:t>1598388.00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413683.00</w:t>
            </w:r>
          </w:p>
        </w:tc>
        <w:tc>
          <w:tcPr>
            <w:tcW w:w="2551" w:type="dxa"/>
            <w:vAlign w:val="center"/>
          </w:tcPr>
          <w:p>
            <w:pPr>
              <w:pStyle w:val="12"/>
            </w:pPr>
            <w:r>
              <w:t>413683.00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1010786.29</w:t>
            </w:r>
          </w:p>
        </w:tc>
        <w:tc>
          <w:tcPr>
            <w:tcW w:w="2551" w:type="dxa"/>
            <w:vAlign w:val="center"/>
          </w:tcPr>
          <w:p>
            <w:pPr>
              <w:pStyle w:val="12"/>
            </w:pPr>
            <w:r>
              <w:t>1010786.29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709657.01</w:t>
            </w:r>
          </w:p>
        </w:tc>
        <w:tc>
          <w:tcPr>
            <w:tcW w:w="2551" w:type="dxa"/>
            <w:vAlign w:val="center"/>
          </w:tcPr>
          <w:p>
            <w:pPr>
              <w:pStyle w:val="12"/>
            </w:pPr>
            <w:r>
              <w:t>709657.01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396184.52</w:t>
            </w:r>
          </w:p>
        </w:tc>
        <w:tc>
          <w:tcPr>
            <w:tcW w:w="2551" w:type="dxa"/>
            <w:vAlign w:val="center"/>
          </w:tcPr>
          <w:p>
            <w:pPr>
              <w:pStyle w:val="12"/>
            </w:pPr>
            <w:r>
              <w:t>396184.52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310548.50</w:t>
            </w:r>
          </w:p>
        </w:tc>
        <w:tc>
          <w:tcPr>
            <w:tcW w:w="2551" w:type="dxa"/>
            <w:vAlign w:val="center"/>
          </w:tcPr>
          <w:p>
            <w:pPr>
              <w:pStyle w:val="12"/>
            </w:pPr>
            <w:r>
              <w:t>310548.50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77637.12</w:t>
            </w:r>
          </w:p>
        </w:tc>
        <w:tc>
          <w:tcPr>
            <w:tcW w:w="2551" w:type="dxa"/>
            <w:vAlign w:val="center"/>
          </w:tcPr>
          <w:p>
            <w:pPr>
              <w:pStyle w:val="12"/>
            </w:pPr>
            <w:r>
              <w:t>77637.12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558405.75</w:t>
            </w:r>
          </w:p>
        </w:tc>
        <w:tc>
          <w:tcPr>
            <w:tcW w:w="2551" w:type="dxa"/>
            <w:vAlign w:val="center"/>
          </w:tcPr>
          <w:p>
            <w:pPr>
              <w:pStyle w:val="12"/>
            </w:pPr>
            <w:r>
              <w:t>558405.75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1645259.82</w:t>
            </w:r>
          </w:p>
        </w:tc>
        <w:tc>
          <w:tcPr>
            <w:tcW w:w="2551" w:type="dxa"/>
            <w:vAlign w:val="center"/>
          </w:tcPr>
          <w:p>
            <w:pPr>
              <w:pStyle w:val="12"/>
            </w:pPr>
            <w:r>
              <w:t>1645259.82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1028978.00</w:t>
            </w:r>
          </w:p>
        </w:tc>
        <w:tc>
          <w:tcPr>
            <w:tcW w:w="2551" w:type="dxa"/>
            <w:vAlign w:val="center"/>
          </w:tcPr>
          <w:p>
            <w:pPr>
              <w:pStyle w:val="12"/>
            </w:pPr>
          </w:p>
        </w:tc>
        <w:tc>
          <w:tcPr>
            <w:tcW w:w="2551" w:type="dxa"/>
            <w:vAlign w:val="center"/>
          </w:tcPr>
          <w:p>
            <w:pPr>
              <w:pStyle w:val="12"/>
            </w:pPr>
            <w:r>
              <w:t>1028978.00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160000.00</w:t>
            </w:r>
          </w:p>
        </w:tc>
        <w:tc>
          <w:tcPr>
            <w:tcW w:w="2551" w:type="dxa"/>
            <w:vAlign w:val="center"/>
          </w:tcPr>
          <w:p>
            <w:pPr>
              <w:pStyle w:val="12"/>
            </w:pPr>
          </w:p>
        </w:tc>
        <w:tc>
          <w:tcPr>
            <w:tcW w:w="2551" w:type="dxa"/>
            <w:vAlign w:val="center"/>
          </w:tcPr>
          <w:p>
            <w:pPr>
              <w:pStyle w:val="12"/>
            </w:pPr>
            <w:r>
              <w:t>160000.00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70000.00</w:t>
            </w:r>
          </w:p>
        </w:tc>
        <w:tc>
          <w:tcPr>
            <w:tcW w:w="2551" w:type="dxa"/>
            <w:vAlign w:val="center"/>
          </w:tcPr>
          <w:p>
            <w:pPr>
              <w:pStyle w:val="12"/>
            </w:pPr>
          </w:p>
        </w:tc>
        <w:tc>
          <w:tcPr>
            <w:tcW w:w="2551" w:type="dxa"/>
            <w:vAlign w:val="center"/>
          </w:tcPr>
          <w:p>
            <w:pPr>
              <w:pStyle w:val="12"/>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32728.00</w:t>
            </w:r>
          </w:p>
        </w:tc>
        <w:tc>
          <w:tcPr>
            <w:tcW w:w="2551" w:type="dxa"/>
            <w:vAlign w:val="center"/>
          </w:tcPr>
          <w:p>
            <w:pPr>
              <w:pStyle w:val="12"/>
            </w:pPr>
          </w:p>
        </w:tc>
        <w:tc>
          <w:tcPr>
            <w:tcW w:w="2551" w:type="dxa"/>
            <w:vAlign w:val="center"/>
          </w:tcPr>
          <w:p>
            <w:pPr>
              <w:pStyle w:val="12"/>
            </w:pPr>
            <w:r>
              <w:t>32728.00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70000.00</w:t>
            </w:r>
          </w:p>
        </w:tc>
        <w:tc>
          <w:tcPr>
            <w:tcW w:w="2551" w:type="dxa"/>
            <w:vAlign w:val="center"/>
          </w:tcPr>
          <w:p>
            <w:pPr>
              <w:pStyle w:val="12"/>
            </w:pPr>
          </w:p>
        </w:tc>
        <w:tc>
          <w:tcPr>
            <w:tcW w:w="2551" w:type="dxa"/>
            <w:vAlign w:val="center"/>
          </w:tcPr>
          <w:p>
            <w:pPr>
              <w:pStyle w:val="12"/>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124000.00</w:t>
            </w:r>
          </w:p>
        </w:tc>
        <w:tc>
          <w:tcPr>
            <w:tcW w:w="2551" w:type="dxa"/>
            <w:vAlign w:val="center"/>
          </w:tcPr>
          <w:p>
            <w:pPr>
              <w:pStyle w:val="12"/>
            </w:pPr>
          </w:p>
        </w:tc>
        <w:tc>
          <w:tcPr>
            <w:tcW w:w="2551" w:type="dxa"/>
            <w:vAlign w:val="center"/>
          </w:tcPr>
          <w:p>
            <w:pPr>
              <w:pStyle w:val="12"/>
            </w:pPr>
            <w:r>
              <w:t>124000.00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45600.00</w:t>
            </w:r>
          </w:p>
        </w:tc>
        <w:tc>
          <w:tcPr>
            <w:tcW w:w="2551" w:type="dxa"/>
            <w:vAlign w:val="center"/>
          </w:tcPr>
          <w:p>
            <w:pPr>
              <w:pStyle w:val="12"/>
            </w:pPr>
          </w:p>
        </w:tc>
        <w:tc>
          <w:tcPr>
            <w:tcW w:w="2551" w:type="dxa"/>
            <w:vAlign w:val="center"/>
          </w:tcPr>
          <w:p>
            <w:pPr>
              <w:pStyle w:val="12"/>
            </w:pPr>
            <w:r>
              <w:t>45600.00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57000.00</w:t>
            </w:r>
          </w:p>
        </w:tc>
        <w:tc>
          <w:tcPr>
            <w:tcW w:w="2551" w:type="dxa"/>
            <w:vAlign w:val="center"/>
          </w:tcPr>
          <w:p>
            <w:pPr>
              <w:pStyle w:val="12"/>
            </w:pPr>
          </w:p>
        </w:tc>
        <w:tc>
          <w:tcPr>
            <w:tcW w:w="2551" w:type="dxa"/>
            <w:vAlign w:val="center"/>
          </w:tcPr>
          <w:p>
            <w:pPr>
              <w:pStyle w:val="12"/>
            </w:pPr>
            <w:r>
              <w:t>57000.00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288000.00</w:t>
            </w:r>
          </w:p>
        </w:tc>
        <w:tc>
          <w:tcPr>
            <w:tcW w:w="2551" w:type="dxa"/>
            <w:vAlign w:val="center"/>
          </w:tcPr>
          <w:p>
            <w:pPr>
              <w:pStyle w:val="12"/>
            </w:pPr>
          </w:p>
        </w:tc>
        <w:tc>
          <w:tcPr>
            <w:tcW w:w="2551" w:type="dxa"/>
            <w:vAlign w:val="center"/>
          </w:tcPr>
          <w:p>
            <w:pPr>
              <w:pStyle w:val="12"/>
            </w:pPr>
            <w:r>
              <w:t>288000.00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28650.00</w:t>
            </w:r>
          </w:p>
        </w:tc>
        <w:tc>
          <w:tcPr>
            <w:tcW w:w="2551" w:type="dxa"/>
            <w:vAlign w:val="center"/>
          </w:tcPr>
          <w:p>
            <w:pPr>
              <w:pStyle w:val="12"/>
            </w:pPr>
          </w:p>
        </w:tc>
        <w:tc>
          <w:tcPr>
            <w:tcW w:w="2551" w:type="dxa"/>
            <w:vAlign w:val="center"/>
          </w:tcPr>
          <w:p>
            <w:pPr>
              <w:pStyle w:val="12"/>
            </w:pPr>
            <w:r>
              <w:t>28650.00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330153.00</w:t>
            </w:r>
          </w:p>
        </w:tc>
        <w:tc>
          <w:tcPr>
            <w:tcW w:w="2551" w:type="dxa"/>
            <w:vAlign w:val="center"/>
          </w:tcPr>
          <w:p>
            <w:pPr>
              <w:pStyle w:val="12"/>
            </w:pPr>
            <w:r>
              <w:t>330153.00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289833.00</w:t>
            </w:r>
          </w:p>
        </w:tc>
        <w:tc>
          <w:tcPr>
            <w:tcW w:w="2551" w:type="dxa"/>
            <w:vAlign w:val="center"/>
          </w:tcPr>
          <w:p>
            <w:pPr>
              <w:pStyle w:val="12"/>
            </w:pPr>
            <w:r>
              <w:t>289833.00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39600.00</w:t>
            </w:r>
          </w:p>
        </w:tc>
        <w:tc>
          <w:tcPr>
            <w:tcW w:w="2551" w:type="dxa"/>
            <w:vAlign w:val="center"/>
          </w:tcPr>
          <w:p>
            <w:pPr>
              <w:pStyle w:val="12"/>
            </w:pPr>
            <w:r>
              <w:t>39600.00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720.00</w:t>
            </w:r>
          </w:p>
        </w:tc>
        <w:tc>
          <w:tcPr>
            <w:tcW w:w="2551" w:type="dxa"/>
            <w:vAlign w:val="center"/>
          </w:tcPr>
          <w:p>
            <w:pPr>
              <w:pStyle w:val="12"/>
            </w:pPr>
            <w:r>
              <w:t>720.00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492玉田县陈家铺镇人民政府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492玉田县陈家铺镇人民政府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492玉田县陈家铺镇人民政府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rPr>
                <w:rFonts w:hint="eastAsia"/>
                <w:lang w:val="en-US" w:eastAsia="zh-CN"/>
              </w:rPr>
              <w:t>4</w:t>
            </w:r>
            <w:r>
              <w:t>3000.00</w:t>
            </w:r>
          </w:p>
        </w:tc>
        <w:tc>
          <w:tcPr>
            <w:tcW w:w="2381" w:type="dxa"/>
            <w:vAlign w:val="center"/>
          </w:tcPr>
          <w:p>
            <w:pPr>
              <w:pStyle w:val="16"/>
            </w:pPr>
            <w:r>
              <w:rPr>
                <w:rFonts w:hint="eastAsia"/>
                <w:lang w:val="en-US" w:eastAsia="zh-CN"/>
              </w:rPr>
              <w:t>4</w:t>
            </w:r>
            <w:r>
              <w:t>3000.00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rPr>
                <w:rFonts w:hint="default" w:eastAsia="方正书宋_GBK"/>
                <w:lang w:val="en-US" w:eastAsia="zh-CN"/>
              </w:rPr>
            </w:pPr>
            <w:r>
              <w:rPr>
                <w:rFonts w:hint="eastAsia"/>
                <w:lang w:val="en-US" w:eastAsia="zh-CN"/>
              </w:rPr>
              <w:t>20000.00</w:t>
            </w:r>
          </w:p>
        </w:tc>
        <w:tc>
          <w:tcPr>
            <w:tcW w:w="2381" w:type="dxa"/>
            <w:vAlign w:val="center"/>
          </w:tcPr>
          <w:p>
            <w:pPr>
              <w:pStyle w:val="12"/>
              <w:rPr>
                <w:rFonts w:hint="default" w:eastAsia="方正书宋_GBK"/>
                <w:lang w:val="en-US" w:eastAsia="zh-CN"/>
              </w:rPr>
            </w:pPr>
            <w:r>
              <w:rPr>
                <w:rFonts w:hint="eastAsia"/>
                <w:lang w:val="en-US" w:eastAsia="zh-CN"/>
              </w:rPr>
              <w:t>20000.00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玉田县陈家铺镇人民政府2025年部门预算信息公开情况说明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玉田县陈家铺镇人民政府2025年部门预算信息公开情况说明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按照《中华人民共和国预算法》、《地方预决算公开操作规程》和《关于进一步推进预算公开工作的实施意见》规定，现将玉田县陈家铺镇人民政府2025年部门预算公开如下：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pStyle w:val="26"/>
      </w:pPr>
      <w:r>
        <w:rPr>
          <w:rFonts w:ascii="方正楷体_GBK" w:hAnsi="方正楷体_GBK" w:eastAsia="方正楷体_GBK" w:cs="方正楷体_GBK"/>
          <w:b/>
          <w:color w:val="000000"/>
          <w:sz w:val="32"/>
        </w:rPr>
        <w:t>部门职责：</w:t>
      </w:r>
      <w:r>
        <w:t>根据《玉田县陈家铺乡人民政府职能配置、内设机构和人员编制规定》， 玉田县陈家铺乡人民政府的主要职责是：</w:t>
      </w:r>
    </w:p>
    <w:p>
      <w:pPr>
        <w:pStyle w:val="26"/>
      </w:pPr>
      <w:r>
        <w:t>玉田县陈家铺镇</w:t>
      </w:r>
    </w:p>
    <w:p>
      <w:pPr>
        <w:pStyle w:val="26"/>
      </w:pPr>
      <w:r>
        <w:t>职能配置、机构设置和人员编制规定</w:t>
      </w:r>
    </w:p>
    <w:p>
      <w:pPr>
        <w:pStyle w:val="26"/>
      </w:pPr>
      <w:r>
        <w:t>第一条为了规范陈家铺镇的职能配置、机构设置和人员编制、推进机构、职能、权限、程序、责任法定化、根据唐山市委、市政府批准的《玉田县机构改革方案》和《中国共产党机构编制工作条例)《中共河北省委机构编制管理规定》以及党中央和省委、市委、县委对乡镇工作的有关要求，制定本规定。</w:t>
      </w:r>
    </w:p>
    <w:p>
      <w:pPr>
        <w:pStyle w:val="26"/>
      </w:pPr>
      <w:r>
        <w:t>第二条 陈家铺镇党委是党在农村的基层组织，是党在农村全部工作和战斗力的基础，全面领导本镇的工作和基层社会治理，支持和保证行政组织、经济组织和群众自治组织充分行使职权。陈家铺镇人大是基层地方国家权力机关，加强基层政权、推进基层民主法治建设和政治文明建设。陈家铺镇人民政府是本级人民代表大会的执行机关，是本级国家行政机关，依法行使行政职权。陈家铺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26"/>
      </w:pPr>
      <w:r>
        <w:t>第三条贯彻落实党中央和省委、市委、县委方针政策和决策部署，坚持和加强觉对本镇工作的集中统一领导。陈家铺镇党委、人大、政府主要职责是:</w:t>
      </w:r>
    </w:p>
    <w:p>
      <w:pPr>
        <w:pStyle w:val="26"/>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6"/>
      </w:pPr>
      <w:r>
        <w:t>(二)讨论和决定本镇经济建设、政治建设、文化建设、社会建设、生态文明建设和党的建设以及乡村振兴中的重大问题。</w:t>
      </w:r>
    </w:p>
    <w:p>
      <w:pPr>
        <w:pStyle w:val="26"/>
      </w:pPr>
      <w:r>
        <w:t>(三)组织召开本级人民代表大会，充分行使重大事项决定权、监督权和任免权，做好人大代表工作，联系选民、反映群众意见和要求。</w:t>
      </w:r>
    </w:p>
    <w:p>
      <w:pPr>
        <w:pStyle w:val="26"/>
      </w:pPr>
      <w:r>
        <w:t>(四)执行辖区内的经济和社会发展计划、预算，管理辖区内的经济、教育、科学、文化、卫生健康、体育事业和财政、统计、民政、司法行政等行政工作。落实辖区内发展规划、专项规划、区域规划、国土空间规划。</w:t>
      </w:r>
    </w:p>
    <w:p>
      <w:pPr>
        <w:pStyle w:val="26"/>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6"/>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6"/>
      </w:pPr>
      <w:r>
        <w:t>(七)按照干部管理权限，负责对干部的教育、培训、选拔、考核和监督工作。协调管理上级有关部门驻镇单位的干部。做好人才服务工作。</w:t>
      </w:r>
    </w:p>
    <w:p>
      <w:pPr>
        <w:pStyle w:val="26"/>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6"/>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 </w:t>
      </w:r>
    </w:p>
    <w:p>
      <w:pPr>
        <w:pStyle w:val="26"/>
      </w:pPr>
      <w:r>
        <w:t>(十)承办上级党委、人大、政府交办的其他事项。</w:t>
      </w:r>
    </w:p>
    <w:p>
      <w:pPr>
        <w:pStyle w:val="26"/>
      </w:pPr>
      <w:r>
        <w:t>第四条陈家铺镇设内设机构4个，机构规格均为正股级。</w:t>
      </w:r>
    </w:p>
    <w:p>
      <w:pPr>
        <w:pStyle w:val="26"/>
      </w:pPr>
      <w:r>
        <w:t>(一)党政综合办公室</w:t>
      </w:r>
    </w:p>
    <w:p>
      <w:pPr>
        <w:pStyle w:val="26"/>
      </w:pPr>
      <w: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镇党委、政府交办的其他工作任务。</w:t>
      </w:r>
    </w:p>
    <w:p>
      <w:pPr>
        <w:pStyle w:val="26"/>
      </w:pPr>
      <w:r>
        <w:t>(二)党建工作办公室</w:t>
      </w:r>
    </w:p>
    <w:p>
      <w:pPr>
        <w:pStyle w:val="26"/>
      </w:pPr>
      <w: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分健全党建联席会议和兼职委员制度，承担党建联席会议日常工作；负责党的政治思想、宣传、精神文明、党务公开、统一战线、民族宗教、人民武装有关工作；领导协调工会、共青团、妇联等群众组织工作；按权限负责村民委员会的设立、撤销、范围调整等工作；指导村民委员会建立健全各项自治制度并予以备案；建立分健全村党组织、村委全、监委会、综合服务站、村集体经济合作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w:t>
      </w:r>
    </w:p>
    <w:p>
      <w:pPr>
        <w:pStyle w:val="26"/>
      </w:pPr>
      <w:r>
        <w:t>工资保险、高退休人员服务等工作；加强和规范对派驻机构的管理:按权限负责村干部的日常管理、考核培训等工作;做好辖区人才工作:承担人大、政协有关工作。完成镇党委、政府交办的其他工作任务。</w:t>
      </w:r>
    </w:p>
    <w:p>
      <w:pPr>
        <w:pStyle w:val="26"/>
      </w:pPr>
      <w:r>
        <w:t>(三)经济发展办公室</w:t>
      </w:r>
    </w:p>
    <w:p>
      <w:pPr>
        <w:pStyle w:val="26"/>
      </w:pPr>
      <w:r>
        <w:t>负责贯彻执行发展改革等方面的法律法规和政策规定。负责拟订辖区经济社会发展规划并组织实施，做好经济发展、招商引资、项目建设、市场主体培育、经济运行分析和统计等工作。完成镇党委、政府交办的其他工作任务。</w:t>
      </w:r>
    </w:p>
    <w:p>
      <w:pPr>
        <w:pStyle w:val="26"/>
      </w:pPr>
      <w:r>
        <w:t>(四)安全发展办公室</w:t>
      </w:r>
    </w:p>
    <w:p>
      <w:pPr>
        <w:pStyle w:val="26"/>
      </w:pPr>
      <w:r>
        <w:t>负责贯彻执行社会事务、统计等方面的法律法规和政策规定。负责辖区民政、统计、教育、人口、卫生健康、文化、体育、旅游、广播电视等社会事务工作。组织实施居家养老服务工作。负责辖区爱国卫生日常工作;领导辖区内传染病防治工作，组织开展群众性卫生活动，进行预防传染病的健康教育。负责协调与社会事务相关的其他工作。</w:t>
      </w:r>
    </w:p>
    <w:p>
      <w:pPr>
        <w:pStyle w:val="26"/>
      </w:pPr>
      <w:r>
        <w:t>负责贯彻执行自然资源、国土空间规划及测绘、生态环境保护等方面的法律法规和政策规定。负责辖区范围内的村镇规划建设管理工作;负责辖区基本农田保护管理工作;动员和组织社会力量参与土地调查工作;按权限负责辖区自然资源保护和监管工作;按照职责分工依法履行土壤污染防治和安全利用职责;按照职责分工负责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做乱污”企业综合整治工作;按照职责分工做好乡村环境保护和治理工作;按照职责分工和相关预案开展突发环境事件应急处置工作，按照有关规定向上级报告;组织开展全民义务植树、古树名水保护工作;在上级城市绿化行政主管部门的指导下，负责辖区内绿化工作。</w:t>
      </w:r>
    </w:p>
    <w:p>
      <w:pPr>
        <w:pStyle w:val="26"/>
      </w:pPr>
      <w:r>
        <w:t>负责贯彻执行安全生产、应急管理、消防、防灾减灾救灾等方面的法律法规和政策规定。加强辖区生产经营单位安全生产状况的监督检查，协助上级有关部门依法履行安全生产监督管理职责;负责辖区应急管理工作，建立健全应急联动机制，严格落实应急管理责任,加强基层综合应急队伍建设和应急保障能力建设;依法做好辖区的突发事件应对工作，制定本级突发事件应急预案，组织开展应急演练;负责辖区消防、防汛抗洪、抗厚、防灾减灾、护林防火工作；建立健全自然灾害救助款物和捐赠款物的监督检查制度，并及时受理投诉和举报;负责辖区乡道、村道建设、养护和管理工作。负责乡村道路交通安全监督管理工作。</w:t>
      </w:r>
    </w:p>
    <w:p>
      <w:pPr>
        <w:pStyle w:val="26"/>
      </w:pPr>
      <w:r>
        <w:t>完成镇党委，政府交办的其他工作任务。</w:t>
      </w:r>
    </w:p>
    <w:p>
      <w:pPr>
        <w:pStyle w:val="26"/>
      </w:pPr>
      <w:r>
        <w:t>第五条陈家绿镇设事业单位4个，均为公益一类事业单位。</w:t>
      </w:r>
    </w:p>
    <w:p>
      <w:pPr>
        <w:pStyle w:val="26"/>
      </w:pPr>
      <w:r>
        <w:t>机构规格相当于正股级，经费形式为财政性资金基本保证。</w:t>
      </w:r>
    </w:p>
    <w:p>
      <w:pPr>
        <w:pStyle w:val="26"/>
      </w:pPr>
      <w:r>
        <w:t>(一)综合行政执法队:核定事业编制11名，设队长1名，副队长2名。</w:t>
      </w:r>
    </w:p>
    <w:p>
      <w:pPr>
        <w:pStyle w:val="26"/>
      </w:pPr>
      <w:r>
        <w:t>根据法律法规和省政府授权，承担综合行政执法工作，严格落实执法相关制度，健全完善执法程序，规范执法行为。负责辖区内的食品安全隐患排查、信息报告、协助执法和宣传教育等工作，协助做好结区内小作坊、小餐饮、小推点的监督管理工作;协助有关部门查处传销行为;负责日常养犬监督管理工作,联系协调执法机关及时处理养犬管理工作中的问题。依托综治平台，整合各类网格和端口资源，建立上下贯通、全面覆盖、一体化综合指挥和信息化网络平台，负责信息受理、工单派发、分析研判、辅助决策和处置上报等工作。分析辖区社会治安形势，做好矛盾纠纷排查调解有关工作;组织、协调、配合有关部门做好打击防范各类违法犯罪活动；做好信访工作，畅通信访渠道、处理来信、接待来访；承担民同纠纷调解相关工作;承担企业劳动争议调解相关工作；负责社区矫正有关工作;协调有关部门做好未成年人的保护工作；负责社区戒毒、社区康复工作。完成镇党委、政府交办的其他工作任务。</w:t>
      </w:r>
    </w:p>
    <w:p>
      <w:pPr>
        <w:pStyle w:val="26"/>
      </w:pPr>
      <w:r>
        <w:t>(二)行政综合服务中心:核定事业编制9名，设主任1名。副主任2名.</w:t>
      </w:r>
    </w:p>
    <w:p>
      <w:pPr>
        <w:pStyle w:val="26"/>
      </w:pPr>
      <w:r>
        <w:t>根据法律法规和省政府授权,承担行政审批服务工作。优化审批服务流程，健全完善各类制度，推动业务流程标准化，业务受理全科化，办理结果便民化，做好“互联网+政务服务”有关工作;负责信用体系建设有关工作;开展就业宣传和服务有关工作;按权限做好残疾人保障工作。负责辖区文化服务工作。组织开展时政宣传、文体娱乐和科普教育等活动;搜集、整理民间文化艺术遗产,指导群众发展特色文化产业;负责文物宣传保护工作;组织开展全民健身活动，建立健全全民健身工作协调机制。完成镇党委、政府交办的其他工作任务。</w:t>
      </w:r>
    </w:p>
    <w:p>
      <w:pPr>
        <w:pStyle w:val="26"/>
      </w:pPr>
      <w:r>
        <w:t>(三)农业综合服务中心:核定事业编制9名,设主任1名。副主任2名。</w:t>
      </w:r>
    </w:p>
    <w:p>
      <w:pPr>
        <w:pStyle w:val="26"/>
      </w:pPr>
      <w:r>
        <w:t>负责辖区农业综合服务工作。负责实施农业发展规划、农业综合开发、农业产业化管理服务、农村集体资产产权制度改革、乡村振兴战略等有关工作；负责辖区内村民委员会成员的任期和离任经济责任审计工作:负责辖区内农村集体资产管理的指导和监督,核分工和权限负责村集体财务管理工作;按照职责分工负责辖区农民负担监管工作,组织开展农民负担专项检查;负责辖内农村土地承管理工作；承担农村土地承包经营纠纷调解相关工作；按职责分工负责农产品质量安全监管工作，加强农产品质量安全知识的宣传，及时处理并上报有关单位和个人报告的农产品质量安全事故；依法组织群众协助做好辖区的动物疫病预防与控制工作，组织饲养动物的单位和个人做好强制免疫工作 ；负责组织当地农业生产经营组织和农业生产者对农业有害生物实施综合治理;负责辖区农村巩固拓展脱贫攻坚成果有关工作;负责农业机械化有关工作；按照职责分工负责辖区村容和环境卫生、农村生活污水管理责任；按照职责分工加强畜禽遗传资源保护，协助有关部门做好辖区畜禽养殖污染防治工作;负责公共场所和乡村病死畜禽收集处理和上报;负责辖区内水土保持工作;负责辖区内人居环境改善工作:配合上级人民政府有关部门做好辖区内农村供水用水管理等相关工作。完成镇党委、政府交办的其他工作任务。</w:t>
      </w:r>
    </w:p>
    <w:p>
      <w:pPr>
        <w:pStyle w:val="26"/>
      </w:pPr>
      <w:r>
        <w:t>(四)退役军人服务站:核定事业编制7名,设站长1名，副站长1名。</w:t>
      </w:r>
    </w:p>
    <w:p>
      <w:pPr>
        <w:pStyle w:val="26"/>
      </w:pPr>
      <w:r>
        <w:t>负责辖区拥军优属、退役军人服务等工作。赏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依照法定权限，做好本辖区拥军优属工作。完成镇党委、政府交办的其他工作任务。</w:t>
      </w:r>
    </w:p>
    <w:p>
      <w:pPr>
        <w:pStyle w:val="26"/>
      </w:pPr>
      <w:r>
        <w:t>第六条陈家铺核定行政编制27名，其中，镇党委设书记1名，副书记3名(含镇长1名):镇政府设镇长1名，副镇长3名(其中1名兼任公安派出所所长);镇人大、纪委等其他领导职位按有关规定设置。</w:t>
      </w:r>
    </w:p>
    <w:p>
      <w:pPr>
        <w:pStyle w:val="26"/>
      </w:pPr>
      <w:r>
        <w:t>内设机构正股级职数4名，副股级职数5名。</w:t>
      </w:r>
    </w:p>
    <w:p>
      <w:pPr>
        <w:pStyle w:val="26"/>
      </w:pPr>
      <w:r>
        <w:t>党建工作办公室、综合行政执法队、行政综合服务中心主要负责人可配备副科级干部，党委组织员1名按职级序列掌握。</w:t>
      </w:r>
    </w:p>
    <w:p>
      <w:pPr>
        <w:pStyle w:val="26"/>
      </w:pPr>
      <w:r>
        <w:t>第七条本规定具体解释工作由中共玉田县委机构编制委员会办公室承担，其调整由中共玉田县委机构编制委员会办公室按规定程序办理。</w:t>
      </w:r>
    </w:p>
    <w:p>
      <w:pPr>
        <w:pStyle w:val="26"/>
      </w:pPr>
      <w:r>
        <w:t>第八条本规定自2024年4月22日起施行。</w:t>
      </w:r>
    </w:p>
    <w:p>
      <w:pPr>
        <w:ind w:firstLine="560" w:firstLineChars="200"/>
        <w:rPr>
          <w:rFonts w:hint="eastAsia" w:ascii="方正仿宋_GBK" w:hAnsi="方正仿宋_GBK" w:eastAsia="方正仿宋_GBK" w:cs="方正仿宋_GBK"/>
          <w:sz w:val="28"/>
          <w:szCs w:val="28"/>
        </w:rPr>
      </w:pPr>
    </w:p>
    <w:p>
      <w:pPr>
        <w:rPr>
          <w:rFonts w:hint="default"/>
          <w:sz w:val="28"/>
          <w:szCs w:val="28"/>
        </w:rPr>
      </w:pPr>
    </w:p>
    <w:p>
      <w:pPr>
        <w:spacing w:before="0" w:after="0" w:line="240" w:lineRule="auto"/>
        <w:ind w:firstLine="640"/>
        <w:jc w:val="left"/>
        <w:outlineLvl w:val="9"/>
      </w:pPr>
    </w:p>
    <w:p>
      <w:pPr>
        <w:pStyle w:val="18"/>
      </w:pPr>
    </w:p>
    <w:p>
      <w:pPr>
        <w:pStyle w:val="18"/>
      </w:pPr>
    </w:p>
    <w:p>
      <w:pPr>
        <w:pStyle w:val="18"/>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玉田县陈家铺镇人民政府本级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按照预算管理有关规定，目前部门预算的编制实行综合预算管理，即全部收入和支出都反映在预算中。玉田县陈家铺镇人民政府机关及所属事业单位的收支包含在部门预算中。</w:t>
      </w:r>
    </w:p>
    <w:p>
      <w:pPr>
        <w:pStyle w:val="19"/>
      </w:pPr>
      <w:r>
        <w:t>1、收入说明</w:t>
      </w:r>
    </w:p>
    <w:p>
      <w:pPr>
        <w:pStyle w:val="19"/>
      </w:pPr>
      <w:r>
        <w:t>反映本部门当年全部收入。2025年预算收入10564901.58元，其中：一般公共预算收入10564901.58元，基金预算收入0.00</w:t>
      </w:r>
      <w:r>
        <w:rPr>
          <w:rFonts w:hint="eastAsia"/>
          <w:lang w:eastAsia="zh-CN"/>
        </w:rPr>
        <w:t>元</w:t>
      </w:r>
      <w:r>
        <w:t>，国有资本经营预算收入0.00</w:t>
      </w:r>
      <w:r>
        <w:rPr>
          <w:rFonts w:hint="eastAsia"/>
          <w:lang w:eastAsia="zh-CN"/>
        </w:rPr>
        <w:t>元</w:t>
      </w:r>
      <w:r>
        <w:t>，财政专户核拨收入0.00</w:t>
      </w:r>
      <w:r>
        <w:rPr>
          <w:rFonts w:hint="eastAsia"/>
          <w:lang w:eastAsia="zh-CN"/>
        </w:rPr>
        <w:t>元</w:t>
      </w:r>
      <w:r>
        <w:t>，单位资金收入0.00</w:t>
      </w:r>
      <w:r>
        <w:rPr>
          <w:rFonts w:hint="eastAsia"/>
          <w:lang w:eastAsia="zh-CN"/>
        </w:rPr>
        <w:t>元</w:t>
      </w:r>
      <w:r>
        <w:t>，上年结转结余0.00</w:t>
      </w:r>
      <w:r>
        <w:rPr>
          <w:rFonts w:hint="eastAsia"/>
          <w:lang w:eastAsia="zh-CN"/>
        </w:rPr>
        <w:t>元</w:t>
      </w:r>
      <w:r>
        <w:t>。</w:t>
      </w:r>
    </w:p>
    <w:p>
      <w:pPr>
        <w:pStyle w:val="19"/>
      </w:pPr>
      <w:r>
        <w:t>2、支出说明</w:t>
      </w:r>
    </w:p>
    <w:p>
      <w:pPr>
        <w:pStyle w:val="19"/>
      </w:pPr>
      <w:r>
        <w:t>收支预算总表支出栏、基本支出表、项目支出表按经济分类和支出功能分类科目编制，反映玉田县陈家铺镇人民政府年度部门预算中支出预算的总体情况。2025年支出预算10564901.58</w:t>
      </w:r>
      <w:r>
        <w:rPr>
          <w:rFonts w:hint="eastAsia"/>
          <w:lang w:eastAsia="zh-CN"/>
        </w:rPr>
        <w:t>元</w:t>
      </w:r>
      <w:r>
        <w:t>，其中基本支出10401901.58</w:t>
      </w:r>
      <w:r>
        <w:rPr>
          <w:rFonts w:hint="eastAsia"/>
          <w:lang w:eastAsia="zh-CN"/>
        </w:rPr>
        <w:t>元</w:t>
      </w:r>
      <w:r>
        <w:t>，包括人员经费9372923.58</w:t>
      </w:r>
      <w:r>
        <w:rPr>
          <w:rFonts w:hint="eastAsia"/>
          <w:lang w:eastAsia="zh-CN"/>
        </w:rPr>
        <w:t>元</w:t>
      </w:r>
      <w:r>
        <w:t>和日常公用经费1028978.00</w:t>
      </w:r>
      <w:r>
        <w:rPr>
          <w:rFonts w:hint="eastAsia"/>
          <w:lang w:eastAsia="zh-CN"/>
        </w:rPr>
        <w:t>元</w:t>
      </w:r>
      <w:r>
        <w:t>；项目支出163000.00</w:t>
      </w:r>
      <w:r>
        <w:rPr>
          <w:rFonts w:hint="eastAsia"/>
          <w:lang w:eastAsia="zh-CN"/>
        </w:rPr>
        <w:t>元</w:t>
      </w:r>
      <w:r>
        <w:t>，主要为乡镇人大工作站经费20000元，安保、环保、安全生产、应急、食药监管20000元，人武、党团妇建设、纪检、宣传经费30000元，河渠治理及河长制20000元，残疾人保障金73000元。</w:t>
      </w:r>
    </w:p>
    <w:p>
      <w:pPr>
        <w:pStyle w:val="19"/>
      </w:pPr>
      <w:r>
        <w:t>3、比上年增减情况</w:t>
      </w:r>
    </w:p>
    <w:p>
      <w:pPr>
        <w:pStyle w:val="19"/>
      </w:pPr>
      <w:r>
        <w:t>2025年预算收支安排10564901.58</w:t>
      </w:r>
      <w:r>
        <w:rPr>
          <w:rFonts w:hint="eastAsia"/>
          <w:lang w:eastAsia="zh-CN"/>
        </w:rPr>
        <w:t>元</w:t>
      </w:r>
      <w:r>
        <w:t>，较2024年预算减少6413.35</w:t>
      </w:r>
      <w:r>
        <w:rPr>
          <w:rFonts w:hint="eastAsia"/>
          <w:lang w:eastAsia="zh-CN"/>
        </w:rPr>
        <w:t>元</w:t>
      </w:r>
      <w:r>
        <w:t>，其中：基本支出增加180586.65</w:t>
      </w:r>
      <w:r>
        <w:rPr>
          <w:rFonts w:hint="eastAsia"/>
          <w:lang w:eastAsia="zh-CN"/>
        </w:rPr>
        <w:t>元</w:t>
      </w:r>
      <w:r>
        <w:t>，主要为项目支出减少，人员经费增加。项目支出减少187000.00</w:t>
      </w:r>
      <w:r>
        <w:rPr>
          <w:rFonts w:hint="eastAsia"/>
          <w:lang w:eastAsia="zh-CN"/>
        </w:rPr>
        <w:t>元</w:t>
      </w:r>
      <w:r>
        <w:t>，主要为预算项目减少。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2025年，我部门机关运行经费共计安排1028978.00</w:t>
      </w:r>
      <w:r>
        <w:rPr>
          <w:rFonts w:hint="eastAsia"/>
          <w:lang w:eastAsia="zh-CN"/>
        </w:rPr>
        <w:t>元</w:t>
      </w:r>
      <w:r>
        <w:t>，主要用于日常维修、办公用房水电费、办公用房取暖费</w:t>
      </w:r>
      <w:r>
        <w:rPr>
          <w:rFonts w:hint="eastAsia"/>
          <w:lang w:val="en-US" w:eastAsia="zh-CN"/>
        </w:rPr>
        <w:t>等</w:t>
      </w:r>
      <w:r>
        <w:t>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w:t>
      </w:r>
      <w:r>
        <w:rPr>
          <w:rFonts w:hint="eastAsia"/>
          <w:lang w:val="en-US" w:eastAsia="zh-CN"/>
        </w:rPr>
        <w:t>43000</w:t>
      </w:r>
      <w:r>
        <w:t>.00</w:t>
      </w:r>
      <w:r>
        <w:rPr>
          <w:rFonts w:hint="eastAsia"/>
          <w:lang w:eastAsia="zh-CN"/>
        </w:rPr>
        <w:t>元</w:t>
      </w:r>
      <w:r>
        <w:t>，其中因公出国（境）费</w:t>
      </w:r>
      <w:r>
        <w:rPr>
          <w:rFonts w:hint="eastAsia"/>
          <w:lang w:val="en-US" w:eastAsia="zh-CN"/>
        </w:rPr>
        <w:t>0</w:t>
      </w:r>
      <w:r>
        <w:t>.00</w:t>
      </w:r>
      <w:r>
        <w:rPr>
          <w:rFonts w:hint="eastAsia"/>
          <w:lang w:eastAsia="zh-CN"/>
        </w:rPr>
        <w:t>元</w:t>
      </w:r>
      <w:r>
        <w:t>。与2024年相比</w:t>
      </w:r>
      <w:r>
        <w:rPr>
          <w:rFonts w:hint="eastAsia"/>
          <w:lang w:val="en-US" w:eastAsia="zh-CN"/>
        </w:rPr>
        <w:t>减少10000.00</w:t>
      </w:r>
      <w:r>
        <w:rPr>
          <w:rFonts w:hint="eastAsia"/>
          <w:lang w:eastAsia="zh-CN"/>
        </w:rPr>
        <w:t>元</w:t>
      </w:r>
      <w:r>
        <w:t>，增减变化的主要原因是</w:t>
      </w:r>
      <w:r>
        <w:rPr>
          <w:rFonts w:hint="eastAsia"/>
          <w:lang w:val="en-US" w:eastAsia="zh-CN"/>
        </w:rPr>
        <w:t>预算减少</w:t>
      </w:r>
      <w:bookmarkStart w:id="20" w:name="_GoBack"/>
      <w:bookmarkEnd w:id="20"/>
      <w:r>
        <w:t>。具体情况如下：</w:t>
      </w:r>
    </w:p>
    <w:p>
      <w:pPr>
        <w:pStyle w:val="21"/>
      </w:pPr>
      <w:r>
        <w:t>（一）公务用车购置及运行费。共计安排</w:t>
      </w:r>
      <w:r>
        <w:rPr>
          <w:rFonts w:hint="eastAsia"/>
          <w:lang w:val="en-US" w:eastAsia="zh-CN"/>
        </w:rPr>
        <w:t>23000</w:t>
      </w:r>
      <w:r>
        <w:rPr>
          <w:rFonts w:hint="eastAsia"/>
          <w:lang w:eastAsia="zh-CN"/>
        </w:rPr>
        <w:t>元</w:t>
      </w:r>
      <w:r>
        <w:t>，与上年预算持平。</w:t>
      </w:r>
    </w:p>
    <w:p>
      <w:pPr>
        <w:pStyle w:val="21"/>
      </w:pPr>
      <w:r>
        <w:t>1、公务用车购置安排0</w:t>
      </w:r>
      <w:r>
        <w:rPr>
          <w:rFonts w:hint="eastAsia"/>
          <w:lang w:eastAsia="zh-CN"/>
        </w:rPr>
        <w:t>元</w:t>
      </w:r>
      <w:r>
        <w:t>。与上年预算持平，原因为无公务用车购置计划。</w:t>
      </w:r>
    </w:p>
    <w:p>
      <w:pPr>
        <w:pStyle w:val="21"/>
      </w:pPr>
      <w:r>
        <w:t>2、公务用车运行维护费安排2</w:t>
      </w:r>
      <w:r>
        <w:rPr>
          <w:rFonts w:hint="eastAsia"/>
          <w:lang w:val="en-US" w:eastAsia="zh-CN"/>
        </w:rPr>
        <w:t>3000</w:t>
      </w:r>
      <w:r>
        <w:rPr>
          <w:rFonts w:hint="eastAsia"/>
          <w:lang w:eastAsia="zh-CN"/>
        </w:rPr>
        <w:t>元</w:t>
      </w:r>
      <w:r>
        <w:t>。与上年预算持平。</w:t>
      </w:r>
    </w:p>
    <w:p>
      <w:pPr>
        <w:pStyle w:val="21"/>
      </w:pPr>
      <w:r>
        <w:t>（二）公务接待费。安排2</w:t>
      </w:r>
      <w:r>
        <w:rPr>
          <w:rFonts w:hint="eastAsia"/>
          <w:lang w:val="en-US" w:eastAsia="zh-CN"/>
        </w:rPr>
        <w:t>0000</w:t>
      </w:r>
      <w:r>
        <w:rPr>
          <w:rFonts w:hint="eastAsia"/>
          <w:lang w:eastAsia="zh-CN"/>
        </w:rPr>
        <w:t>元</w:t>
      </w:r>
      <w:r>
        <w:t>，落实过紧日子要求，与上年预算相比减少1</w:t>
      </w:r>
      <w:r>
        <w:rPr>
          <w:rFonts w:hint="eastAsia"/>
          <w:lang w:val="en-US" w:eastAsia="zh-CN"/>
        </w:rPr>
        <w:t>0000</w:t>
      </w:r>
      <w:r>
        <w:rPr>
          <w:rFonts w:hint="eastAsia"/>
          <w:lang w:eastAsia="zh-CN"/>
        </w:rPr>
        <w:t>元</w:t>
      </w:r>
      <w:r>
        <w:t>。</w:t>
      </w:r>
    </w:p>
    <w:p>
      <w:pPr>
        <w:pStyle w:val="21"/>
      </w:pPr>
      <w:r>
        <w:t>（三）因公出国（境）费。安排0</w:t>
      </w:r>
      <w:r>
        <w:rPr>
          <w:rFonts w:hint="eastAsia"/>
          <w:lang w:eastAsia="zh-CN"/>
        </w:rPr>
        <w:t>元</w:t>
      </w:r>
      <w:r>
        <w:t>，无增减变动，原因为无因公出国（境）计划。</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第一部分 部门整体绩效目标</w:t>
      </w:r>
    </w:p>
    <w:p>
      <w:pPr>
        <w:pStyle w:val="22"/>
      </w:pPr>
      <w:r>
        <w:t>（一）总体绩效目标</w:t>
      </w:r>
    </w:p>
    <w:p>
      <w:pPr>
        <w:pStyle w:val="22"/>
      </w:pPr>
      <w:r>
        <w:t>2025年部门发展规划目标</w:t>
      </w:r>
    </w:p>
    <w:p>
      <w:pPr>
        <w:pStyle w:val="22"/>
      </w:pPr>
      <w:r>
        <w:t>根据县委、县政府2025年度发展计划目标，确定陈家铺乡人民政府2025年度发展规划目标：</w:t>
      </w:r>
    </w:p>
    <w:p>
      <w:pPr>
        <w:pStyle w:val="22"/>
      </w:pPr>
      <w:r>
        <w:t>1、加强对经济运行的宏观调控，充分发挥经济服务职能，协调和引领工、农、商各行业健康快速发展。</w:t>
      </w:r>
    </w:p>
    <w:p>
      <w:pPr>
        <w:pStyle w:val="22"/>
      </w:pPr>
      <w:r>
        <w:t>2、推动农村经济社会的发展和农村产业结构的调整；增强社会管理和公共服务职能，营造良好的发展环境，着力解决群众生产生活中的突出问题。</w:t>
      </w:r>
    </w:p>
    <w:p>
      <w:pPr>
        <w:pStyle w:val="22"/>
      </w:pPr>
      <w:r>
        <w:t>3、著力开展信访维稳工作，保障农村组织建设和正常运行，保障农民正常生产生活、增加农民收入。</w:t>
      </w:r>
    </w:p>
    <w:p>
      <w:pPr>
        <w:pStyle w:val="22"/>
      </w:pPr>
      <w:r>
        <w:t>4、开展脱贫攻坚工作，实现脱贫目标。</w:t>
      </w:r>
    </w:p>
    <w:p>
      <w:pPr>
        <w:pStyle w:val="22"/>
      </w:pPr>
      <w:r>
        <w:t>5、维护社会稳定，推进基层民主，保障农村社会和谐稳定。</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p>
    <w:p>
      <w:pPr>
        <w:pStyle w:val="23"/>
      </w:pPr>
      <w:r>
        <w:t>人武、党团妇建设、纪检、宣传经费</w:t>
      </w:r>
    </w:p>
    <w:p>
      <w:pPr>
        <w:pStyle w:val="23"/>
      </w:pPr>
      <w:r>
        <w:t>产出指标；</w:t>
      </w:r>
    </w:p>
    <w:p>
      <w:pPr>
        <w:pStyle w:val="23"/>
      </w:pPr>
      <w:r>
        <w:t>数量指标；全年人武、党团妇建设、纪检、宣传经费覆盖情况≥95%；</w:t>
      </w:r>
    </w:p>
    <w:p>
      <w:pPr>
        <w:pStyle w:val="23"/>
      </w:pPr>
      <w:r>
        <w:t>质量指标；人武、党团妇建设、纪检、宣传经费完成率≥95%；</w:t>
      </w:r>
    </w:p>
    <w:p>
      <w:pPr>
        <w:pStyle w:val="23"/>
      </w:pPr>
      <w:r>
        <w:t>时效指标；按照要求和计划完成研究任务的项目≥95%；</w:t>
      </w:r>
    </w:p>
    <w:p>
      <w:pPr>
        <w:pStyle w:val="23"/>
      </w:pPr>
      <w:r>
        <w:t>成本指标;严格按预算资金执行≥95%;</w:t>
      </w:r>
    </w:p>
    <w:p>
      <w:pPr>
        <w:pStyle w:val="23"/>
      </w:pPr>
      <w:r>
        <w:t>效益指标；</w:t>
      </w:r>
    </w:p>
    <w:p>
      <w:pPr>
        <w:pStyle w:val="23"/>
      </w:pPr>
      <w:r>
        <w:t>经济效益指标：加强支出管理，提高资金的使用率≥95%；</w:t>
      </w:r>
    </w:p>
    <w:p>
      <w:pPr>
        <w:pStyle w:val="23"/>
      </w:pPr>
      <w:r>
        <w:t>社会效益指标；社会稳定水平；通过实施人武、党团妇建设、纪检、宣传经费促进社会稳定水平逐步提高。</w:t>
      </w:r>
    </w:p>
    <w:p>
      <w:pPr>
        <w:pStyle w:val="23"/>
      </w:pPr>
      <w:r>
        <w:t>生态效益指标；达到绿色产业标准；不对生态环境产生坏的影响，属于绿色生态产业。≥95%；</w:t>
      </w:r>
    </w:p>
    <w:p>
      <w:pPr>
        <w:pStyle w:val="23"/>
      </w:pPr>
      <w:r>
        <w:t>可持续影响指标；能够长期较好地开展人武、党团妇建设、纪检、宣传经费，长期满足人民群众对精神文化的需求。≥95%；</w:t>
      </w:r>
    </w:p>
    <w:p>
      <w:pPr>
        <w:pStyle w:val="23"/>
      </w:pPr>
      <w:r>
        <w:t>满意度指标；</w:t>
      </w:r>
    </w:p>
    <w:p>
      <w:pPr>
        <w:pStyle w:val="23"/>
      </w:pPr>
      <w:r>
        <w:t>服务对象满意度指标；服务对象满意度；接受人武、党团妇建设、纪检、宣传经费所提供服务的满意程度≥95%；</w:t>
      </w:r>
    </w:p>
    <w:p>
      <w:pPr>
        <w:pStyle w:val="23"/>
      </w:pPr>
    </w:p>
    <w:p>
      <w:pPr>
        <w:pStyle w:val="23"/>
      </w:pPr>
      <w:r>
        <w:t>安保、环保、安全生产、应急、食药监管经费</w:t>
      </w:r>
    </w:p>
    <w:p>
      <w:pPr>
        <w:pStyle w:val="23"/>
      </w:pPr>
      <w:r>
        <w:t>产出指标；</w:t>
      </w:r>
    </w:p>
    <w:p>
      <w:pPr>
        <w:pStyle w:val="23"/>
      </w:pPr>
      <w:r>
        <w:t>数量指标；全年安保、环保、安全生产、应急、食药监管完成项目数量情况≥95%；</w:t>
      </w:r>
    </w:p>
    <w:p>
      <w:pPr>
        <w:pStyle w:val="23"/>
      </w:pPr>
      <w:r>
        <w:t>质量指标；符合安保、环保、安全生产、应急、食药监管项目的质量要求≥95%；</w:t>
      </w:r>
    </w:p>
    <w:p>
      <w:pPr>
        <w:pStyle w:val="23"/>
      </w:pPr>
      <w:r>
        <w:t>时效指标；完成项目严格按预算执行≥95%；</w:t>
      </w:r>
    </w:p>
    <w:p>
      <w:pPr>
        <w:pStyle w:val="23"/>
      </w:pPr>
      <w:r>
        <w:t>成本指标；规范预算资金执行率≥95%；</w:t>
      </w:r>
    </w:p>
    <w:p>
      <w:pPr>
        <w:pStyle w:val="23"/>
      </w:pPr>
      <w:r>
        <w:t>效益指标；经济效益指标，拉动地方经济发展≥95%;</w:t>
      </w:r>
    </w:p>
    <w:p>
      <w:pPr>
        <w:pStyle w:val="23"/>
      </w:pPr>
      <w:r>
        <w:t>社会效益指标；社会稳定水平；通过实施安保、环保、安全生产、应急、食药监管，促进社会稳定水平逐步提高≥95%；</w:t>
      </w:r>
    </w:p>
    <w:p>
      <w:pPr>
        <w:pStyle w:val="23"/>
      </w:pPr>
      <w:r>
        <w:t>生态效益指标；达到绿色产业标准；不对生态环境产生坏的影响，属于绿色生态产业。≥95%；效益指标；</w:t>
      </w:r>
    </w:p>
    <w:p>
      <w:pPr>
        <w:pStyle w:val="23"/>
      </w:pPr>
      <w:r>
        <w:t>可持续影响指标；长期使用性；能够长期较好地开展安保、环保、安全生产、应急、食药监管，长期满足人民群众对安全、安保方面的需求。≥95%；</w:t>
      </w:r>
    </w:p>
    <w:p>
      <w:pPr>
        <w:pStyle w:val="23"/>
      </w:pPr>
      <w:r>
        <w:t>服务对象满意度指标；群众满意度；群众对安保、环保、安全生产、应急、食药监管的整体满意度≥95%；</w:t>
      </w:r>
    </w:p>
    <w:p>
      <w:pPr>
        <w:pStyle w:val="23"/>
      </w:pPr>
    </w:p>
    <w:p>
      <w:pPr>
        <w:pStyle w:val="23"/>
      </w:pPr>
      <w:r>
        <w:t>乡镇人大工作站经费</w:t>
      </w:r>
    </w:p>
    <w:p>
      <w:pPr>
        <w:pStyle w:val="23"/>
      </w:pPr>
      <w:r>
        <w:t>产出指标；</w:t>
      </w:r>
    </w:p>
    <w:p>
      <w:pPr>
        <w:pStyle w:val="23"/>
      </w:pPr>
      <w:r>
        <w:t>数量指标；全年乡镇人大工作站经费覆盖情况≥95%；</w:t>
      </w:r>
    </w:p>
    <w:p>
      <w:pPr>
        <w:pStyle w:val="23"/>
      </w:pPr>
      <w:r>
        <w:t>质量指标；乡镇人大工作站质量达标率≥95%；</w:t>
      </w:r>
    </w:p>
    <w:p>
      <w:pPr>
        <w:pStyle w:val="23"/>
      </w:pPr>
      <w:r>
        <w:t>时效指标；按照要求和计划完成研究任务的项目；</w:t>
      </w:r>
    </w:p>
    <w:p>
      <w:pPr>
        <w:pStyle w:val="23"/>
      </w:pPr>
      <w:r>
        <w:t>成本指标;严格按预算资金执行≥95%;</w:t>
      </w:r>
    </w:p>
    <w:p>
      <w:pPr>
        <w:pStyle w:val="23"/>
      </w:pPr>
      <w:r>
        <w:t>效益指标；经济效益指标：资金的使用率≥95%；</w:t>
      </w:r>
    </w:p>
    <w:p>
      <w:pPr>
        <w:pStyle w:val="23"/>
      </w:pPr>
      <w:r>
        <w:t>社会效益指标；社会稳定水平；通过实施乡镇人大工作站经费促进社会稳定水平逐步提高≥95%；</w:t>
      </w:r>
    </w:p>
    <w:p>
      <w:pPr>
        <w:pStyle w:val="23"/>
      </w:pPr>
      <w:r>
        <w:t>生态效益指标；达到绿色产业标准；不对生态环境产生坏的影响，属于绿色生态产业。≥95%；</w:t>
      </w:r>
    </w:p>
    <w:p>
      <w:pPr>
        <w:pStyle w:val="23"/>
      </w:pPr>
      <w:r>
        <w:t>可持续影响指标；长期使用性；能够长期较好地开展乡镇人大工作站经费，建立可持续性服务。</w:t>
      </w:r>
    </w:p>
    <w:p>
      <w:pPr>
        <w:pStyle w:val="23"/>
      </w:pPr>
      <w:r>
        <w:t>满意度指标；服务对象满意度指标；群众对乡镇人大工作站经费的整体满意度≥95%；</w:t>
      </w:r>
    </w:p>
    <w:p>
      <w:pPr>
        <w:pStyle w:val="23"/>
      </w:pPr>
    </w:p>
    <w:p>
      <w:pPr>
        <w:pStyle w:val="23"/>
      </w:pPr>
      <w:r>
        <w:t>河渠清理及河长制经费</w:t>
      </w:r>
    </w:p>
    <w:p>
      <w:pPr>
        <w:pStyle w:val="23"/>
      </w:pPr>
      <w:r>
        <w:t>产出指标；</w:t>
      </w:r>
    </w:p>
    <w:p>
      <w:pPr>
        <w:pStyle w:val="23"/>
      </w:pPr>
      <w:r>
        <w:t>数量指标；覆盖率；全年乡村振兴、人居环境整治、脱贫攻坚等覆盖情况≥95%；</w:t>
      </w:r>
    </w:p>
    <w:p>
      <w:pPr>
        <w:pStyle w:val="23"/>
      </w:pPr>
      <w:r>
        <w:t>质量指标；达到河渠清理的质量要求≥95%；</w:t>
      </w:r>
    </w:p>
    <w:p>
      <w:pPr>
        <w:pStyle w:val="23"/>
      </w:pPr>
      <w:r>
        <w:t>时效指标；完成率；按照要求和计划完成研究任务的项目≥95%；</w:t>
      </w:r>
    </w:p>
    <w:p>
      <w:pPr>
        <w:pStyle w:val="23"/>
      </w:pPr>
      <w:r>
        <w:t>成本指标；严格按预算资金执行≥95%;</w:t>
      </w:r>
    </w:p>
    <w:p>
      <w:pPr>
        <w:pStyle w:val="23"/>
      </w:pPr>
      <w:r>
        <w:t>效益指标；经济效益指标：经济效益指标：资金的使用率≥95%；</w:t>
      </w:r>
    </w:p>
    <w:p>
      <w:pPr>
        <w:pStyle w:val="23"/>
      </w:pPr>
      <w:r>
        <w:t>社会效益指标；社会稳定水平；通过河渠清理及河长制促进社会稳定水平逐步提高≥95%；</w:t>
      </w:r>
    </w:p>
    <w:p>
      <w:pPr>
        <w:pStyle w:val="23"/>
      </w:pPr>
      <w:r>
        <w:t>生态效益指标；达到绿色产业标准；不对生态环境产生坏的影响，属于绿色生态产业。≥95%；</w:t>
      </w:r>
    </w:p>
    <w:p>
      <w:pPr>
        <w:pStyle w:val="23"/>
      </w:pPr>
      <w:r>
        <w:t>可持续影响指标；能够长期较好地开展河渠清理及河长制，建立长效机制;</w:t>
      </w:r>
    </w:p>
    <w:p>
      <w:pPr>
        <w:pStyle w:val="23"/>
      </w:pPr>
      <w:r>
        <w:t>满意度指标；服务对象满意度指标；群众对河渠清理及河长制的整体满意度≥95%；</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实现本年度发展规划目标的保障措施</w:t>
      </w:r>
    </w:p>
    <w:p>
      <w:pPr>
        <w:pStyle w:val="24"/>
        <w:sectPr>
          <w:pgSz w:w="16840" w:h="11900" w:orient="landscape"/>
          <w:pgMar w:top="1361" w:right="1020" w:bottom="1361" w:left="1020" w:header="720" w:footer="720" w:gutter="0"/>
          <w:cols w:space="720" w:num="1"/>
        </w:sectPr>
      </w:pPr>
      <w:r>
        <w:t>为实现上述本年度的发展规划目标，我镇主要拟定了以下几项保障措施：1、加大农村人居环境整治工作，成立了领导小组，下设办公室，制定相关细则，全镇村内道路逐步硬化、绿化；2、管理约束各村村干部、计生专干、卫生保洁员，形成制度；3、每月开展一次矛盾大排查活动，坚持抓早、抓实、抓到村，对重难点案件逐步化解，对新的矛盾及时处理做到小事不出村、镇；4、积极协调村与垃圾清运服务公司的各项事宜。</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1、安保、环保、安全生产、应急、食药监管经费绩效目标表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13022925P00JXC410261B</w:t>
            </w:r>
          </w:p>
        </w:tc>
        <w:tc>
          <w:tcPr>
            <w:tcW w:w="2835" w:type="dxa"/>
            <w:vAlign w:val="center"/>
          </w:tcPr>
          <w:p>
            <w:pPr>
              <w:pStyle w:val="11"/>
            </w:pPr>
            <w:r>
              <w:t>项目名称</w:t>
            </w:r>
          </w:p>
        </w:tc>
        <w:tc>
          <w:tcPr>
            <w:tcW w:w="6095" w:type="dxa"/>
            <w:gridSpan w:val="3"/>
            <w:vAlign w:val="center"/>
          </w:tcPr>
          <w:p>
            <w:pPr>
              <w:pStyle w:val="13"/>
            </w:pPr>
            <w:r>
              <w:t>安保、环保、安全生产、应急、食药监管经费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保障安保、环保、安全生产、应急、食药监管经费正常运行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1.保障安保、环保、安全生产、应急、食药监管经费正常运行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完成项目数量</w:t>
            </w:r>
          </w:p>
        </w:tc>
        <w:tc>
          <w:tcPr>
            <w:tcW w:w="5386" w:type="dxa"/>
            <w:vAlign w:val="center"/>
          </w:tcPr>
          <w:p>
            <w:pPr>
              <w:pStyle w:val="13"/>
            </w:pPr>
            <w:r>
              <w:t>完成项目数量</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符合安保、环保、安全生产、应急、食药监管质量要求</w:t>
            </w:r>
          </w:p>
        </w:tc>
        <w:tc>
          <w:tcPr>
            <w:tcW w:w="5386" w:type="dxa"/>
            <w:vAlign w:val="center"/>
          </w:tcPr>
          <w:p>
            <w:pPr>
              <w:pStyle w:val="13"/>
            </w:pPr>
            <w:r>
              <w:t>符合安保、环保、安全生产、应急、食药监管质量要求</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完工及时率</w:t>
            </w:r>
          </w:p>
        </w:tc>
        <w:tc>
          <w:tcPr>
            <w:tcW w:w="5386" w:type="dxa"/>
            <w:vAlign w:val="center"/>
          </w:tcPr>
          <w:p>
            <w:pPr>
              <w:pStyle w:val="13"/>
            </w:pPr>
            <w:r>
              <w:t>完工及时率</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拉动地方经济发展</w:t>
            </w:r>
          </w:p>
        </w:tc>
        <w:tc>
          <w:tcPr>
            <w:tcW w:w="5386" w:type="dxa"/>
            <w:vAlign w:val="center"/>
          </w:tcPr>
          <w:p>
            <w:pPr>
              <w:pStyle w:val="13"/>
            </w:pPr>
            <w:r>
              <w:t>对我省的区域经济具有一定的带动作用</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产品安全工作支持率</w:t>
            </w:r>
          </w:p>
        </w:tc>
        <w:tc>
          <w:tcPr>
            <w:tcW w:w="5386" w:type="dxa"/>
            <w:vAlign w:val="center"/>
          </w:tcPr>
          <w:p>
            <w:pPr>
              <w:pStyle w:val="13"/>
            </w:pPr>
            <w:r>
              <w:t>产品安全工作支持率</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2025年年初预算安排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13022925P00JXC4196330</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73000.00</w:t>
            </w:r>
          </w:p>
        </w:tc>
        <w:tc>
          <w:tcPr>
            <w:tcW w:w="2835" w:type="dxa"/>
            <w:vAlign w:val="center"/>
          </w:tcPr>
          <w:p>
            <w:pPr>
              <w:pStyle w:val="11"/>
            </w:pPr>
            <w:r>
              <w:t>其中：财政    资金</w:t>
            </w:r>
          </w:p>
        </w:tc>
        <w:tc>
          <w:tcPr>
            <w:tcW w:w="2551" w:type="dxa"/>
            <w:vAlign w:val="center"/>
          </w:tcPr>
          <w:p>
            <w:pPr>
              <w:pStyle w:val="13"/>
            </w:pPr>
            <w:r>
              <w:t>73000.00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用于残疾人保障金支出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1.保障残疾人保障金正常运行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残疾人保障金金额</w:t>
            </w:r>
          </w:p>
        </w:tc>
        <w:tc>
          <w:tcPr>
            <w:tcW w:w="5386" w:type="dxa"/>
            <w:vAlign w:val="center"/>
          </w:tcPr>
          <w:p>
            <w:pPr>
              <w:pStyle w:val="13"/>
            </w:pPr>
            <w:r>
              <w:t>残疾人保障金金额</w:t>
            </w:r>
          </w:p>
        </w:tc>
        <w:tc>
          <w:tcPr>
            <w:tcW w:w="2268" w:type="dxa"/>
            <w:vAlign w:val="center"/>
          </w:tcPr>
          <w:p>
            <w:pPr>
              <w:pStyle w:val="13"/>
            </w:pPr>
            <w:r>
              <w:t>≤73000元</w:t>
            </w:r>
          </w:p>
        </w:tc>
        <w:tc>
          <w:tcPr>
            <w:tcW w:w="1276" w:type="dxa"/>
            <w:vAlign w:val="center"/>
          </w:tcPr>
          <w:p>
            <w:pPr>
              <w:pStyle w:val="13"/>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项目完成质量</w:t>
            </w:r>
          </w:p>
        </w:tc>
        <w:tc>
          <w:tcPr>
            <w:tcW w:w="5386" w:type="dxa"/>
            <w:vAlign w:val="center"/>
          </w:tcPr>
          <w:p>
            <w:pPr>
              <w:pStyle w:val="13"/>
            </w:pPr>
            <w:r>
              <w:t>项目完成质量</w:t>
            </w:r>
          </w:p>
        </w:tc>
        <w:tc>
          <w:tcPr>
            <w:tcW w:w="2268" w:type="dxa"/>
            <w:vAlign w:val="center"/>
          </w:tcPr>
          <w:p>
            <w:pPr>
              <w:pStyle w:val="13"/>
            </w:pPr>
            <w:r>
              <w:t>≥95</w:t>
            </w:r>
          </w:p>
        </w:tc>
        <w:tc>
          <w:tcPr>
            <w:tcW w:w="1276" w:type="dxa"/>
            <w:vAlign w:val="center"/>
          </w:tcPr>
          <w:p>
            <w:pPr>
              <w:pStyle w:val="13"/>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项目时效性</w:t>
            </w:r>
          </w:p>
        </w:tc>
        <w:tc>
          <w:tcPr>
            <w:tcW w:w="5386" w:type="dxa"/>
            <w:vAlign w:val="center"/>
          </w:tcPr>
          <w:p>
            <w:pPr>
              <w:pStyle w:val="13"/>
            </w:pPr>
            <w:r>
              <w:t>按时完成</w:t>
            </w:r>
          </w:p>
        </w:tc>
        <w:tc>
          <w:tcPr>
            <w:tcW w:w="2268" w:type="dxa"/>
            <w:vAlign w:val="center"/>
          </w:tcPr>
          <w:p>
            <w:pPr>
              <w:pStyle w:val="13"/>
            </w:pPr>
            <w:r>
              <w:t>≥95</w:t>
            </w:r>
          </w:p>
        </w:tc>
        <w:tc>
          <w:tcPr>
            <w:tcW w:w="1276" w:type="dxa"/>
            <w:vAlign w:val="center"/>
          </w:tcPr>
          <w:p>
            <w:pPr>
              <w:pStyle w:val="13"/>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不超过批复资金</w:t>
            </w:r>
          </w:p>
        </w:tc>
        <w:tc>
          <w:tcPr>
            <w:tcW w:w="1276" w:type="dxa"/>
            <w:vAlign w:val="center"/>
          </w:tcPr>
          <w:p>
            <w:pPr>
              <w:pStyle w:val="13"/>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对经济发展带来效果</w:t>
            </w:r>
          </w:p>
        </w:tc>
        <w:tc>
          <w:tcPr>
            <w:tcW w:w="5386" w:type="dxa"/>
            <w:vAlign w:val="center"/>
          </w:tcPr>
          <w:p>
            <w:pPr>
              <w:pStyle w:val="13"/>
            </w:pPr>
            <w:r>
              <w:t>对经济发展带来效果</w:t>
            </w:r>
          </w:p>
        </w:tc>
        <w:tc>
          <w:tcPr>
            <w:tcW w:w="2268" w:type="dxa"/>
            <w:vAlign w:val="center"/>
          </w:tcPr>
          <w:p>
            <w:pPr>
              <w:pStyle w:val="13"/>
            </w:pPr>
            <w:r>
              <w:t>≥95</w:t>
            </w:r>
          </w:p>
        </w:tc>
        <w:tc>
          <w:tcPr>
            <w:tcW w:w="1276" w:type="dxa"/>
            <w:vAlign w:val="center"/>
          </w:tcPr>
          <w:p>
            <w:pPr>
              <w:pStyle w:val="13"/>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≥95</w:t>
            </w:r>
          </w:p>
        </w:tc>
        <w:tc>
          <w:tcPr>
            <w:tcW w:w="1276" w:type="dxa"/>
            <w:vAlign w:val="center"/>
          </w:tcPr>
          <w:p>
            <w:pPr>
              <w:pStyle w:val="13"/>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促进生态文明建设，推动绿色发展</w:t>
            </w:r>
          </w:p>
        </w:tc>
        <w:tc>
          <w:tcPr>
            <w:tcW w:w="5386" w:type="dxa"/>
            <w:vAlign w:val="center"/>
          </w:tcPr>
          <w:p>
            <w:pPr>
              <w:pStyle w:val="13"/>
            </w:pPr>
            <w:r>
              <w:t>促进生态文明建设，推动绿色发展和绿色生活方式</w:t>
            </w:r>
          </w:p>
        </w:tc>
        <w:tc>
          <w:tcPr>
            <w:tcW w:w="2268" w:type="dxa"/>
            <w:vAlign w:val="center"/>
          </w:tcPr>
          <w:p>
            <w:pPr>
              <w:pStyle w:val="13"/>
            </w:pPr>
            <w:r>
              <w:t>≥95</w:t>
            </w:r>
          </w:p>
        </w:tc>
        <w:tc>
          <w:tcPr>
            <w:tcW w:w="1276" w:type="dxa"/>
            <w:vAlign w:val="center"/>
          </w:tcPr>
          <w:p>
            <w:pPr>
              <w:pStyle w:val="13"/>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项目持续发挥作用期限</w:t>
            </w:r>
          </w:p>
        </w:tc>
        <w:tc>
          <w:tcPr>
            <w:tcW w:w="5386" w:type="dxa"/>
            <w:vAlign w:val="center"/>
          </w:tcPr>
          <w:p>
            <w:pPr>
              <w:pStyle w:val="13"/>
            </w:pPr>
            <w:r>
              <w:t>项目持续发挥作用期限</w:t>
            </w:r>
          </w:p>
        </w:tc>
        <w:tc>
          <w:tcPr>
            <w:tcW w:w="2268" w:type="dxa"/>
            <w:vAlign w:val="center"/>
          </w:tcPr>
          <w:p>
            <w:pPr>
              <w:pStyle w:val="13"/>
            </w:pPr>
            <w:r>
              <w:t>≥95</w:t>
            </w:r>
          </w:p>
        </w:tc>
        <w:tc>
          <w:tcPr>
            <w:tcW w:w="1276" w:type="dxa"/>
            <w:vAlign w:val="center"/>
          </w:tcPr>
          <w:p>
            <w:pPr>
              <w:pStyle w:val="13"/>
            </w:pPr>
            <w:r>
              <w:t>2025年预算安排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受益群众满意度指标</w:t>
            </w:r>
          </w:p>
        </w:tc>
        <w:tc>
          <w:tcPr>
            <w:tcW w:w="5386" w:type="dxa"/>
            <w:vAlign w:val="center"/>
          </w:tcPr>
          <w:p>
            <w:pPr>
              <w:pStyle w:val="13"/>
            </w:pPr>
            <w:r>
              <w:t>受益群众满意度指标</w:t>
            </w:r>
          </w:p>
        </w:tc>
        <w:tc>
          <w:tcPr>
            <w:tcW w:w="2268" w:type="dxa"/>
            <w:vAlign w:val="center"/>
          </w:tcPr>
          <w:p>
            <w:pPr>
              <w:pStyle w:val="13"/>
            </w:pPr>
            <w:r>
              <w:t>≥95</w:t>
            </w:r>
          </w:p>
        </w:tc>
        <w:tc>
          <w:tcPr>
            <w:tcW w:w="1276" w:type="dxa"/>
            <w:vAlign w:val="center"/>
          </w:tcPr>
          <w:p>
            <w:pPr>
              <w:pStyle w:val="13"/>
            </w:pPr>
            <w:r>
              <w:t>2025年预算安排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3、河渠清理及河长制经费绩效目标表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13022925P000164100326</w:t>
            </w:r>
          </w:p>
        </w:tc>
        <w:tc>
          <w:tcPr>
            <w:tcW w:w="2835" w:type="dxa"/>
            <w:vAlign w:val="center"/>
          </w:tcPr>
          <w:p>
            <w:pPr>
              <w:pStyle w:val="11"/>
            </w:pPr>
            <w:r>
              <w:t>项目名称</w:t>
            </w:r>
          </w:p>
        </w:tc>
        <w:tc>
          <w:tcPr>
            <w:tcW w:w="6095" w:type="dxa"/>
            <w:gridSpan w:val="3"/>
            <w:vAlign w:val="center"/>
          </w:tcPr>
          <w:p>
            <w:pPr>
              <w:pStyle w:val="13"/>
            </w:pPr>
            <w:r>
              <w:t>河渠清理及河长制经费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保障河渠清理及河长制经费正常运行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1.保障河渠清理及河长制经费正常运行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河渠清理数量及河长制经费支出</w:t>
            </w:r>
          </w:p>
        </w:tc>
        <w:tc>
          <w:tcPr>
            <w:tcW w:w="5386" w:type="dxa"/>
            <w:vAlign w:val="center"/>
          </w:tcPr>
          <w:p>
            <w:pPr>
              <w:pStyle w:val="13"/>
            </w:pPr>
            <w:r>
              <w:t>河渠清理数量及河长制经费支出</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河渠清理质量及河长制经费运行</w:t>
            </w:r>
          </w:p>
        </w:tc>
        <w:tc>
          <w:tcPr>
            <w:tcW w:w="5386" w:type="dxa"/>
            <w:vAlign w:val="center"/>
          </w:tcPr>
          <w:p>
            <w:pPr>
              <w:pStyle w:val="13"/>
            </w:pPr>
            <w:r>
              <w:t>河渠清理质量及河长制经费运行</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完工及时率</w:t>
            </w:r>
          </w:p>
        </w:tc>
        <w:tc>
          <w:tcPr>
            <w:tcW w:w="5386" w:type="dxa"/>
            <w:vAlign w:val="center"/>
          </w:tcPr>
          <w:p>
            <w:pPr>
              <w:pStyle w:val="13"/>
            </w:pPr>
            <w:r>
              <w:t>完工及时率</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污染治理设施成本控制率</w:t>
            </w:r>
          </w:p>
        </w:tc>
        <w:tc>
          <w:tcPr>
            <w:tcW w:w="5386" w:type="dxa"/>
            <w:vAlign w:val="center"/>
          </w:tcPr>
          <w:p>
            <w:pPr>
              <w:pStyle w:val="13"/>
            </w:pPr>
            <w:r>
              <w:t>污染治理设施成本控制率</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改善水环境</w:t>
            </w:r>
          </w:p>
        </w:tc>
        <w:tc>
          <w:tcPr>
            <w:tcW w:w="5386" w:type="dxa"/>
            <w:vAlign w:val="center"/>
          </w:tcPr>
          <w:p>
            <w:pPr>
              <w:pStyle w:val="13"/>
            </w:pPr>
            <w:r>
              <w:t>改善水环境</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项目实施对公共服务水平提升情况</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建立健全长效机制</w:t>
            </w:r>
          </w:p>
        </w:tc>
        <w:tc>
          <w:tcPr>
            <w:tcW w:w="5386" w:type="dxa"/>
            <w:vAlign w:val="center"/>
          </w:tcPr>
          <w:p>
            <w:pPr>
              <w:pStyle w:val="13"/>
            </w:pPr>
            <w:r>
              <w:t>建立健全长效机制</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2025年年初预算安排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4、人武、党团妇建设、纪检、宣传经费绩效目标表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13022925P00JXC410266D</w:t>
            </w:r>
          </w:p>
        </w:tc>
        <w:tc>
          <w:tcPr>
            <w:tcW w:w="2835" w:type="dxa"/>
            <w:vAlign w:val="center"/>
          </w:tcPr>
          <w:p>
            <w:pPr>
              <w:pStyle w:val="11"/>
            </w:pPr>
            <w:r>
              <w:t>项目名称</w:t>
            </w:r>
          </w:p>
        </w:tc>
        <w:tc>
          <w:tcPr>
            <w:tcW w:w="6095" w:type="dxa"/>
            <w:gridSpan w:val="3"/>
            <w:vAlign w:val="center"/>
          </w:tcPr>
          <w:p>
            <w:pPr>
              <w:pStyle w:val="13"/>
            </w:pPr>
            <w:r>
              <w:t>人武、党团妇建设、纪检、宣传经费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w:t>
            </w:r>
          </w:p>
        </w:tc>
        <w:tc>
          <w:tcPr>
            <w:tcW w:w="2835" w:type="dxa"/>
            <w:vAlign w:val="center"/>
          </w:tcPr>
          <w:p>
            <w:pPr>
              <w:pStyle w:val="11"/>
            </w:pPr>
            <w:r>
              <w:t>其中：财政    资金</w:t>
            </w:r>
          </w:p>
        </w:tc>
        <w:tc>
          <w:tcPr>
            <w:tcW w:w="2551" w:type="dxa"/>
            <w:vAlign w:val="center"/>
          </w:tcPr>
          <w:p>
            <w:pPr>
              <w:pStyle w:val="13"/>
            </w:pPr>
            <w:r>
              <w:t>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保障人武、党团妇建设、纪检、宣传经费正常运行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1.保障人武、党团妇建设、纪检、宣传经费正常运行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人武、党团妇建设、纪检、宣传经费支出</w:t>
            </w:r>
          </w:p>
        </w:tc>
        <w:tc>
          <w:tcPr>
            <w:tcW w:w="5386" w:type="dxa"/>
            <w:vAlign w:val="center"/>
          </w:tcPr>
          <w:p>
            <w:pPr>
              <w:pStyle w:val="13"/>
            </w:pPr>
            <w:r>
              <w:t>人武、党团妇建设、纪检、宣传经费支出</w:t>
            </w:r>
          </w:p>
        </w:tc>
        <w:tc>
          <w:tcPr>
            <w:tcW w:w="2268" w:type="dxa"/>
            <w:vAlign w:val="center"/>
          </w:tcPr>
          <w:p>
            <w:pPr>
              <w:pStyle w:val="13"/>
            </w:pPr>
            <w:r>
              <w:t>≤30000元</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人武、党团妇建设、纪检、宣传经费完成率</w:t>
            </w:r>
          </w:p>
        </w:tc>
        <w:tc>
          <w:tcPr>
            <w:tcW w:w="5386" w:type="dxa"/>
            <w:vAlign w:val="center"/>
          </w:tcPr>
          <w:p>
            <w:pPr>
              <w:pStyle w:val="13"/>
            </w:pPr>
            <w:r>
              <w:t>人武、党团妇建设、纪检、宣传经费完成率</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完工及时率</w:t>
            </w:r>
          </w:p>
        </w:tc>
        <w:tc>
          <w:tcPr>
            <w:tcW w:w="5386" w:type="dxa"/>
            <w:vAlign w:val="center"/>
          </w:tcPr>
          <w:p>
            <w:pPr>
              <w:pStyle w:val="13"/>
            </w:pPr>
            <w:r>
              <w:t>完工及时率</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项目建设的经济性</w:t>
            </w:r>
          </w:p>
        </w:tc>
        <w:tc>
          <w:tcPr>
            <w:tcW w:w="5386" w:type="dxa"/>
            <w:vAlign w:val="center"/>
          </w:tcPr>
          <w:p>
            <w:pPr>
              <w:pStyle w:val="13"/>
            </w:pPr>
            <w:r>
              <w:t>项目建设的经济性</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提升公共文化服务水平</w:t>
            </w:r>
          </w:p>
        </w:tc>
        <w:tc>
          <w:tcPr>
            <w:tcW w:w="5386" w:type="dxa"/>
            <w:vAlign w:val="center"/>
          </w:tcPr>
          <w:p>
            <w:pPr>
              <w:pStyle w:val="13"/>
            </w:pPr>
            <w:r>
              <w:t>提升公共文化服务水平</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宣传绿色生产方式</w:t>
            </w:r>
          </w:p>
        </w:tc>
        <w:tc>
          <w:tcPr>
            <w:tcW w:w="5386" w:type="dxa"/>
            <w:vAlign w:val="center"/>
          </w:tcPr>
          <w:p>
            <w:pPr>
              <w:pStyle w:val="13"/>
            </w:pPr>
            <w:r>
              <w:t>宣传绿色生产方式</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建立健全长效机制</w:t>
            </w:r>
          </w:p>
        </w:tc>
        <w:tc>
          <w:tcPr>
            <w:tcW w:w="5386" w:type="dxa"/>
            <w:vAlign w:val="center"/>
          </w:tcPr>
          <w:p>
            <w:pPr>
              <w:pStyle w:val="13"/>
            </w:pPr>
            <w:r>
              <w:t>建立健全长效机制</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2025年年初预算安排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5、乡镇人大工作站经费绩效目标表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13022925P00JXC4102575</w:t>
            </w:r>
          </w:p>
        </w:tc>
        <w:tc>
          <w:tcPr>
            <w:tcW w:w="2835" w:type="dxa"/>
            <w:vAlign w:val="center"/>
          </w:tcPr>
          <w:p>
            <w:pPr>
              <w:pStyle w:val="11"/>
            </w:pPr>
            <w:r>
              <w:t>项目名称</w:t>
            </w:r>
          </w:p>
        </w:tc>
        <w:tc>
          <w:tcPr>
            <w:tcW w:w="6095" w:type="dxa"/>
            <w:gridSpan w:val="3"/>
            <w:vAlign w:val="center"/>
          </w:tcPr>
          <w:p>
            <w:pPr>
              <w:pStyle w:val="13"/>
            </w:pPr>
            <w:r>
              <w:t>乡镇人大工作站经费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保障乡镇人大工作站经费正常运行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1.保障乡镇人大工作站经费正常运行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乡镇网点覆盖率</w:t>
            </w:r>
          </w:p>
        </w:tc>
        <w:tc>
          <w:tcPr>
            <w:tcW w:w="5386" w:type="dxa"/>
            <w:vAlign w:val="center"/>
          </w:tcPr>
          <w:p>
            <w:pPr>
              <w:pStyle w:val="13"/>
            </w:pPr>
            <w:r>
              <w:t>乡镇网点覆盖率</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质量达标率</w:t>
            </w:r>
          </w:p>
        </w:tc>
        <w:tc>
          <w:tcPr>
            <w:tcW w:w="5386" w:type="dxa"/>
            <w:vAlign w:val="center"/>
          </w:tcPr>
          <w:p>
            <w:pPr>
              <w:pStyle w:val="13"/>
            </w:pPr>
            <w:r>
              <w:t>对各单位目标任务，工程质量，工程进度，安全生产，技术创新，文明施工，科学管理，廉政建设，营造氛围，组织领导进行考核</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项目完成及时有效</w:t>
            </w:r>
          </w:p>
        </w:tc>
        <w:tc>
          <w:tcPr>
            <w:tcW w:w="5386" w:type="dxa"/>
            <w:vAlign w:val="center"/>
          </w:tcPr>
          <w:p>
            <w:pPr>
              <w:pStyle w:val="13"/>
            </w:pPr>
            <w:r>
              <w:t>项目完成及时有效</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w:t>
            </w:r>
          </w:p>
        </w:tc>
        <w:tc>
          <w:tcPr>
            <w:tcW w:w="5386" w:type="dxa"/>
            <w:vAlign w:val="center"/>
          </w:tcPr>
          <w:p>
            <w:pPr>
              <w:pStyle w:val="13"/>
            </w:pPr>
            <w:r>
              <w:t>项目预算控制</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项目完成及时有效</w:t>
            </w:r>
          </w:p>
        </w:tc>
        <w:tc>
          <w:tcPr>
            <w:tcW w:w="5386" w:type="dxa"/>
            <w:vAlign w:val="center"/>
          </w:tcPr>
          <w:p>
            <w:pPr>
              <w:pStyle w:val="13"/>
            </w:pPr>
            <w:r>
              <w:t>项目完成及时有效</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保障工作顺利开展</w:t>
            </w:r>
          </w:p>
        </w:tc>
        <w:tc>
          <w:tcPr>
            <w:tcW w:w="5386" w:type="dxa"/>
            <w:vAlign w:val="center"/>
          </w:tcPr>
          <w:p>
            <w:pPr>
              <w:pStyle w:val="13"/>
            </w:pPr>
            <w:r>
              <w:t>保障工作顺利开展</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建立健全长效机制</w:t>
            </w:r>
          </w:p>
        </w:tc>
        <w:tc>
          <w:tcPr>
            <w:tcW w:w="5386" w:type="dxa"/>
            <w:vAlign w:val="center"/>
          </w:tcPr>
          <w:p>
            <w:pPr>
              <w:pStyle w:val="13"/>
            </w:pPr>
            <w:r>
              <w:t>建立健全长效机制</w:t>
            </w:r>
          </w:p>
        </w:tc>
        <w:tc>
          <w:tcPr>
            <w:tcW w:w="2268" w:type="dxa"/>
            <w:vAlign w:val="center"/>
          </w:tcPr>
          <w:p>
            <w:pPr>
              <w:pStyle w:val="13"/>
            </w:pPr>
            <w:r>
              <w:t>≥95</w:t>
            </w:r>
          </w:p>
        </w:tc>
        <w:tc>
          <w:tcPr>
            <w:tcW w:w="1276" w:type="dxa"/>
            <w:vAlign w:val="center"/>
          </w:tcPr>
          <w:p>
            <w:pPr>
              <w:pStyle w:val="13"/>
            </w:pPr>
            <w:r>
              <w:t>2025年年初预算安排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2025年年初预算安排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492玉田县陈家铺镇人民政府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玉田县陈家铺镇人民政府（含所属单位）上年末固定资产金额为</w:t>
      </w:r>
      <w:r>
        <w:rPr>
          <w:rFonts w:hint="eastAsia" w:eastAsia="方正仿宋_GBK" w:cs="Times New Roman"/>
          <w:b w:val="0"/>
          <w:color w:val="000000"/>
          <w:sz w:val="28"/>
          <w:lang w:val="en-US" w:eastAsia="zh-CN"/>
        </w:rPr>
        <w:t>902525.35</w:t>
      </w:r>
      <w:r>
        <w:rPr>
          <w:rFonts w:hint="eastAsia" w:eastAsia="方正仿宋_GBK" w:cs="Times New Roman"/>
          <w:b w:val="0"/>
          <w:color w:val="000000"/>
          <w:sz w:val="28"/>
          <w:lang w:eastAsia="zh-CN"/>
        </w:rPr>
        <w:t>元</w:t>
      </w:r>
      <w:r>
        <w:rPr>
          <w:rFonts w:ascii="Times New Roman" w:hAnsi="Times New Roman" w:eastAsia="方正仿宋_GBK" w:cs="Times New Roman"/>
          <w:b w:val="0"/>
          <w:color w:val="000000"/>
          <w:sz w:val="28"/>
        </w:rPr>
        <w:t>（详见下表）。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492玉田县陈家铺镇人民政府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rPr>
                <w:rFonts w:hint="default" w:eastAsia="方正书宋_GBK"/>
                <w:lang w:val="en-US" w:eastAsia="zh-CN"/>
              </w:rPr>
            </w:pPr>
            <w:r>
              <w:rPr>
                <w:rFonts w:hint="eastAsia"/>
                <w:lang w:val="en-US" w:eastAsia="zh-CN"/>
              </w:rPr>
              <w:t>其他固定资产</w:t>
            </w:r>
          </w:p>
        </w:tc>
        <w:tc>
          <w:tcPr>
            <w:tcW w:w="2835" w:type="dxa"/>
            <w:vAlign w:val="center"/>
          </w:tcPr>
          <w:p>
            <w:pPr>
              <w:pStyle w:val="14"/>
              <w:rPr>
                <w:rFonts w:hint="default" w:eastAsia="方正书宋_GBK"/>
                <w:lang w:val="en-US" w:eastAsia="zh-CN"/>
              </w:rPr>
            </w:pPr>
            <w:r>
              <w:rPr>
                <w:rFonts w:hint="eastAsia"/>
                <w:lang w:val="en-US" w:eastAsia="zh-CN"/>
              </w:rPr>
              <w:t>404</w:t>
            </w:r>
          </w:p>
        </w:tc>
        <w:tc>
          <w:tcPr>
            <w:tcW w:w="2835" w:type="dxa"/>
            <w:vAlign w:val="center"/>
          </w:tcPr>
          <w:p>
            <w:pPr>
              <w:pStyle w:val="12"/>
              <w:rPr>
                <w:rFonts w:hint="default" w:eastAsia="方正书宋_GBK"/>
                <w:lang w:val="en-US" w:eastAsia="zh-CN"/>
              </w:rPr>
            </w:pPr>
            <w:r>
              <w:rPr>
                <w:rFonts w:hint="eastAsia"/>
                <w:lang w:val="en-US" w:eastAsia="zh-CN"/>
              </w:rPr>
              <w:t>902525.35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RmYmViZDQ5NjkyN2IzOWU0ZGY0NGRjNmVhN2E1MmUifQ=="/>
    <w:docVar w:name="KSO_WPS_MARK_KEY" w:val="2f793af3-81c1-4769-b581-a41fdee09fb2"/>
  </w:docVars>
  <w:rsids>
    <w:rsidRoot w:val="00000000"/>
    <w:rsid w:val="01111E85"/>
    <w:rsid w:val="0117564C"/>
    <w:rsid w:val="01CC5EE4"/>
    <w:rsid w:val="0436572E"/>
    <w:rsid w:val="0A3729F1"/>
    <w:rsid w:val="0D0429D6"/>
    <w:rsid w:val="19661694"/>
    <w:rsid w:val="1CBD13AB"/>
    <w:rsid w:val="1EFA7090"/>
    <w:rsid w:val="290A0F1C"/>
    <w:rsid w:val="2B4F2C16"/>
    <w:rsid w:val="34781430"/>
    <w:rsid w:val="45F11042"/>
    <w:rsid w:val="46FC1A4C"/>
    <w:rsid w:val="488321FC"/>
    <w:rsid w:val="49995914"/>
    <w:rsid w:val="4C8B0A43"/>
    <w:rsid w:val="5F8605F5"/>
    <w:rsid w:val="74CF2642"/>
    <w:rsid w:val="77F4039A"/>
    <w:rsid w:val="79F95D73"/>
    <w:rsid w:val="7E244E09"/>
    <w:rsid w:val="7FF3516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43</Pages>
  <Words>13999</Words>
  <Characters>16431</Characters>
  <TotalTime>3</TotalTime>
  <ScaleCrop>false</ScaleCrop>
  <LinksUpToDate>false</LinksUpToDate>
  <CharactersWithSpaces>16616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2025-01-23T14:45:00Z</dcterms:created>
  <dc:creator>Administrator</dc:creator>
  <cp:lastModifiedBy>Administrator</cp:lastModifiedBy>
  <cp:lastPrinted>2025-01-23T07:27:00Z</cp:lastPrinted>
  <dcterms:modified xsi:type="dcterms:W3CDTF">2025-01-23T08:35:14Z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64A6823400E74C65882442FA543D9581_12</vt:lpwstr>
  </property>
</Properties>
</file>