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819玉田县公共资源交易中心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1620884.38</w:t>
            </w:r>
          </w:p>
        </w:tc>
        <w:tc>
          <w:tcPr>
            <w:tcW w:w="4535" w:type="dxa"/>
            <w:vAlign w:val="center"/>
          </w:tcPr>
          <w:p>
            <w:pPr>
              <w:pStyle w:val="13"/>
            </w:pPr>
            <w:r>
              <w:t>一、一般公共服务支出</w:t>
            </w:r>
          </w:p>
        </w:tc>
        <w:tc>
          <w:tcPr>
            <w:tcW w:w="2126" w:type="dxa"/>
            <w:vAlign w:val="center"/>
          </w:tcPr>
          <w:p>
            <w:pPr>
              <w:pStyle w:val="12"/>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1620884.38</w:t>
            </w:r>
          </w:p>
        </w:tc>
        <w:tc>
          <w:tcPr>
            <w:tcW w:w="4535" w:type="dxa"/>
            <w:vAlign w:val="center"/>
          </w:tcPr>
          <w:p>
            <w:pPr>
              <w:pStyle w:val="15"/>
            </w:pPr>
            <w:r>
              <w:t>本年支出合计</w:t>
            </w:r>
          </w:p>
        </w:tc>
        <w:tc>
          <w:tcPr>
            <w:tcW w:w="2126" w:type="dxa"/>
            <w:vAlign w:val="center"/>
          </w:tcPr>
          <w:p>
            <w:pPr>
              <w:pStyle w:val="16"/>
            </w:pPr>
            <w:r>
              <w:t>1620884.38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1620884.38</w:t>
            </w:r>
          </w:p>
        </w:tc>
        <w:tc>
          <w:tcPr>
            <w:tcW w:w="4535" w:type="dxa"/>
            <w:vAlign w:val="center"/>
          </w:tcPr>
          <w:p>
            <w:pPr>
              <w:pStyle w:val="15"/>
            </w:pPr>
            <w:r>
              <w:t>支出总计</w:t>
            </w:r>
          </w:p>
        </w:tc>
        <w:tc>
          <w:tcPr>
            <w:tcW w:w="2126" w:type="dxa"/>
            <w:vAlign w:val="center"/>
          </w:tcPr>
          <w:p>
            <w:pPr>
              <w:pStyle w:val="16"/>
            </w:pPr>
            <w:r>
              <w:t>1620884.38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819玉田县公共资源交易中心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1620884.38</w:t>
            </w:r>
          </w:p>
        </w:tc>
        <w:tc>
          <w:tcPr>
            <w:tcW w:w="1134" w:type="dxa"/>
            <w:vAlign w:val="center"/>
          </w:tcPr>
          <w:p>
            <w:pPr>
              <w:pStyle w:val="16"/>
            </w:pPr>
            <w:r>
              <w:t>1620884.38</w:t>
            </w:r>
          </w:p>
        </w:tc>
        <w:tc>
          <w:tcPr>
            <w:tcW w:w="1134" w:type="dxa"/>
            <w:vAlign w:val="center"/>
          </w:tcPr>
          <w:p>
            <w:pPr>
              <w:pStyle w:val="16"/>
            </w:pPr>
            <w:r>
              <w:t>1620884.38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1620884.38</w:t>
            </w:r>
          </w:p>
        </w:tc>
        <w:tc>
          <w:tcPr>
            <w:tcW w:w="1134" w:type="dxa"/>
            <w:vAlign w:val="center"/>
          </w:tcPr>
          <w:p>
            <w:pPr>
              <w:pStyle w:val="12"/>
            </w:pPr>
            <w:r>
              <w:t>1620884.38</w:t>
            </w:r>
          </w:p>
        </w:tc>
        <w:tc>
          <w:tcPr>
            <w:tcW w:w="1134" w:type="dxa"/>
            <w:vAlign w:val="center"/>
          </w:tcPr>
          <w:p>
            <w:pPr>
              <w:pStyle w:val="12"/>
            </w:pPr>
            <w:r>
              <w:t>1620884.38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1620884.38</w:t>
            </w:r>
          </w:p>
        </w:tc>
        <w:tc>
          <w:tcPr>
            <w:tcW w:w="1134" w:type="dxa"/>
            <w:vAlign w:val="center"/>
          </w:tcPr>
          <w:p>
            <w:pPr>
              <w:pStyle w:val="12"/>
            </w:pPr>
            <w:r>
              <w:t>1620884.38</w:t>
            </w:r>
          </w:p>
        </w:tc>
        <w:tc>
          <w:tcPr>
            <w:tcW w:w="1134" w:type="dxa"/>
            <w:vAlign w:val="center"/>
          </w:tcPr>
          <w:p>
            <w:pPr>
              <w:pStyle w:val="12"/>
            </w:pPr>
            <w:r>
              <w:t>1620884.38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1620884.38</w:t>
            </w:r>
          </w:p>
        </w:tc>
        <w:tc>
          <w:tcPr>
            <w:tcW w:w="1134" w:type="dxa"/>
            <w:vAlign w:val="center"/>
          </w:tcPr>
          <w:p>
            <w:pPr>
              <w:pStyle w:val="12"/>
            </w:pPr>
            <w:r>
              <w:t>1620884.38</w:t>
            </w:r>
          </w:p>
        </w:tc>
        <w:tc>
          <w:tcPr>
            <w:tcW w:w="1134" w:type="dxa"/>
            <w:vAlign w:val="center"/>
          </w:tcPr>
          <w:p>
            <w:pPr>
              <w:pStyle w:val="12"/>
            </w:pPr>
            <w:r>
              <w:t>1620884.38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819玉田县公共资源交易中心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1620884.38</w:t>
            </w:r>
          </w:p>
        </w:tc>
        <w:tc>
          <w:tcPr>
            <w:tcW w:w="1361" w:type="dxa"/>
            <w:vAlign w:val="center"/>
          </w:tcPr>
          <w:p>
            <w:pPr>
              <w:pStyle w:val="16"/>
            </w:pPr>
            <w:r>
              <w:t>1620884.38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1620884.38</w:t>
            </w:r>
          </w:p>
        </w:tc>
        <w:tc>
          <w:tcPr>
            <w:tcW w:w="1361" w:type="dxa"/>
            <w:vAlign w:val="center"/>
          </w:tcPr>
          <w:p>
            <w:pPr>
              <w:pStyle w:val="12"/>
            </w:pPr>
            <w:r>
              <w:t>1620884.38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1620884.38</w:t>
            </w:r>
          </w:p>
        </w:tc>
        <w:tc>
          <w:tcPr>
            <w:tcW w:w="1361" w:type="dxa"/>
            <w:vAlign w:val="center"/>
          </w:tcPr>
          <w:p>
            <w:pPr>
              <w:pStyle w:val="12"/>
            </w:pPr>
            <w:r>
              <w:t>1620884.38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1620884.38</w:t>
            </w:r>
          </w:p>
        </w:tc>
        <w:tc>
          <w:tcPr>
            <w:tcW w:w="1361" w:type="dxa"/>
            <w:vAlign w:val="center"/>
          </w:tcPr>
          <w:p>
            <w:pPr>
              <w:pStyle w:val="12"/>
            </w:pPr>
            <w:r>
              <w:t>1620884.38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819玉田县公共资源交易中心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1620884.38</w:t>
            </w:r>
          </w:p>
        </w:tc>
        <w:tc>
          <w:tcPr>
            <w:tcW w:w="3402" w:type="dxa"/>
            <w:vAlign w:val="center"/>
          </w:tcPr>
          <w:p>
            <w:pPr>
              <w:pStyle w:val="13"/>
            </w:pPr>
            <w:r>
              <w:t>一、一般公共服务支出</w:t>
            </w:r>
          </w:p>
        </w:tc>
        <w:tc>
          <w:tcPr>
            <w:tcW w:w="1474" w:type="dxa"/>
            <w:vAlign w:val="center"/>
          </w:tcPr>
          <w:p>
            <w:pPr>
              <w:pStyle w:val="12"/>
            </w:pPr>
            <w:r>
              <w:t>1620884.38</w:t>
            </w:r>
          </w:p>
        </w:tc>
        <w:tc>
          <w:tcPr>
            <w:tcW w:w="1474" w:type="dxa"/>
            <w:vAlign w:val="center"/>
          </w:tcPr>
          <w:p>
            <w:pPr>
              <w:pStyle w:val="12"/>
            </w:pPr>
            <w:r>
              <w:t>1620884.38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1620884.38</w:t>
            </w:r>
          </w:p>
        </w:tc>
        <w:tc>
          <w:tcPr>
            <w:tcW w:w="3402" w:type="dxa"/>
            <w:vAlign w:val="center"/>
          </w:tcPr>
          <w:p>
            <w:pPr>
              <w:pStyle w:val="15"/>
            </w:pPr>
            <w:r>
              <w:t>本年支出合计</w:t>
            </w:r>
          </w:p>
        </w:tc>
        <w:tc>
          <w:tcPr>
            <w:tcW w:w="1474" w:type="dxa"/>
            <w:vAlign w:val="center"/>
          </w:tcPr>
          <w:p>
            <w:pPr>
              <w:pStyle w:val="16"/>
            </w:pPr>
            <w:r>
              <w:t>1620884.38</w:t>
            </w:r>
          </w:p>
        </w:tc>
        <w:tc>
          <w:tcPr>
            <w:tcW w:w="1474" w:type="dxa"/>
            <w:vAlign w:val="center"/>
          </w:tcPr>
          <w:p>
            <w:pPr>
              <w:pStyle w:val="16"/>
            </w:pPr>
            <w:r>
              <w:t>1620884.38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1620884.38</w:t>
            </w:r>
          </w:p>
        </w:tc>
        <w:tc>
          <w:tcPr>
            <w:tcW w:w="3402" w:type="dxa"/>
            <w:vAlign w:val="center"/>
          </w:tcPr>
          <w:p>
            <w:pPr>
              <w:pStyle w:val="15"/>
            </w:pPr>
            <w:r>
              <w:t>支出总计</w:t>
            </w:r>
          </w:p>
        </w:tc>
        <w:tc>
          <w:tcPr>
            <w:tcW w:w="1474" w:type="dxa"/>
            <w:vAlign w:val="center"/>
          </w:tcPr>
          <w:p>
            <w:pPr>
              <w:pStyle w:val="16"/>
            </w:pPr>
            <w:r>
              <w:t>1620884.38</w:t>
            </w:r>
          </w:p>
        </w:tc>
        <w:tc>
          <w:tcPr>
            <w:tcW w:w="1474" w:type="dxa"/>
            <w:vAlign w:val="center"/>
          </w:tcPr>
          <w:p>
            <w:pPr>
              <w:pStyle w:val="16"/>
            </w:pPr>
            <w:r>
              <w:t>1620884.38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819玉田县公共资源交易中心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1620884.38</w:t>
            </w:r>
          </w:p>
        </w:tc>
        <w:tc>
          <w:tcPr>
            <w:tcW w:w="2551" w:type="dxa"/>
            <w:vAlign w:val="center"/>
          </w:tcPr>
          <w:p>
            <w:pPr>
              <w:pStyle w:val="16"/>
            </w:pPr>
            <w:r>
              <w:t>1620884.38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1620884.38</w:t>
            </w:r>
          </w:p>
        </w:tc>
        <w:tc>
          <w:tcPr>
            <w:tcW w:w="2551" w:type="dxa"/>
            <w:vAlign w:val="center"/>
          </w:tcPr>
          <w:p>
            <w:pPr>
              <w:pStyle w:val="12"/>
            </w:pPr>
            <w:r>
              <w:t>1620884.38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1620884.38</w:t>
            </w:r>
          </w:p>
        </w:tc>
        <w:tc>
          <w:tcPr>
            <w:tcW w:w="2551" w:type="dxa"/>
            <w:vAlign w:val="center"/>
          </w:tcPr>
          <w:p>
            <w:pPr>
              <w:pStyle w:val="12"/>
            </w:pPr>
            <w:r>
              <w:t>1620884.38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1620884.38</w:t>
            </w:r>
          </w:p>
        </w:tc>
        <w:tc>
          <w:tcPr>
            <w:tcW w:w="2551" w:type="dxa"/>
            <w:vAlign w:val="center"/>
          </w:tcPr>
          <w:p>
            <w:pPr>
              <w:pStyle w:val="12"/>
            </w:pPr>
            <w:r>
              <w:t>1620884.38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819玉田县公共资源交易中心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1620884.38</w:t>
            </w:r>
          </w:p>
        </w:tc>
        <w:tc>
          <w:tcPr>
            <w:tcW w:w="2551" w:type="dxa"/>
            <w:vAlign w:val="center"/>
          </w:tcPr>
          <w:p>
            <w:pPr>
              <w:pStyle w:val="16"/>
            </w:pPr>
            <w:r>
              <w:t>1195904.38</w:t>
            </w:r>
          </w:p>
        </w:tc>
        <w:tc>
          <w:tcPr>
            <w:tcW w:w="2551" w:type="dxa"/>
            <w:vAlign w:val="center"/>
          </w:tcPr>
          <w:p>
            <w:pPr>
              <w:pStyle w:val="16"/>
            </w:pPr>
            <w:r>
              <w:t>424980.00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1195904.38</w:t>
            </w:r>
          </w:p>
        </w:tc>
        <w:tc>
          <w:tcPr>
            <w:tcW w:w="2551" w:type="dxa"/>
            <w:vAlign w:val="center"/>
          </w:tcPr>
          <w:p>
            <w:pPr>
              <w:pStyle w:val="12"/>
            </w:pPr>
            <w:r>
              <w:t>1195904.38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376055.76</w:t>
            </w:r>
          </w:p>
        </w:tc>
        <w:tc>
          <w:tcPr>
            <w:tcW w:w="2551" w:type="dxa"/>
            <w:vAlign w:val="center"/>
          </w:tcPr>
          <w:p>
            <w:pPr>
              <w:pStyle w:val="12"/>
            </w:pPr>
            <w:r>
              <w:t>376055.76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52560.00</w:t>
            </w:r>
          </w:p>
        </w:tc>
        <w:tc>
          <w:tcPr>
            <w:tcW w:w="2551" w:type="dxa"/>
            <w:vAlign w:val="center"/>
          </w:tcPr>
          <w:p>
            <w:pPr>
              <w:pStyle w:val="12"/>
            </w:pPr>
            <w:r>
              <w:t>52560.00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429623.29</w:t>
            </w:r>
          </w:p>
        </w:tc>
        <w:tc>
          <w:tcPr>
            <w:tcW w:w="2551" w:type="dxa"/>
            <w:vAlign w:val="center"/>
          </w:tcPr>
          <w:p>
            <w:pPr>
              <w:pStyle w:val="12"/>
            </w:pPr>
            <w:r>
              <w:t>429623.29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122196.37</w:t>
            </w:r>
          </w:p>
        </w:tc>
        <w:tc>
          <w:tcPr>
            <w:tcW w:w="2551" w:type="dxa"/>
            <w:vAlign w:val="center"/>
          </w:tcPr>
          <w:p>
            <w:pPr>
              <w:pStyle w:val="12"/>
            </w:pPr>
            <w:r>
              <w:t>122196.37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50259.85</w:t>
            </w:r>
          </w:p>
        </w:tc>
        <w:tc>
          <w:tcPr>
            <w:tcW w:w="2551" w:type="dxa"/>
            <w:vAlign w:val="center"/>
          </w:tcPr>
          <w:p>
            <w:pPr>
              <w:pStyle w:val="12"/>
            </w:pPr>
            <w:r>
              <w:t>50259.85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55459.14</w:t>
            </w:r>
          </w:p>
        </w:tc>
        <w:tc>
          <w:tcPr>
            <w:tcW w:w="2551" w:type="dxa"/>
            <w:vAlign w:val="center"/>
          </w:tcPr>
          <w:p>
            <w:pPr>
              <w:pStyle w:val="12"/>
            </w:pPr>
            <w:r>
              <w:t>55459.14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13864.78</w:t>
            </w:r>
          </w:p>
        </w:tc>
        <w:tc>
          <w:tcPr>
            <w:tcW w:w="2551" w:type="dxa"/>
            <w:vAlign w:val="center"/>
          </w:tcPr>
          <w:p>
            <w:pPr>
              <w:pStyle w:val="12"/>
            </w:pPr>
            <w:r>
              <w:t>13864.78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95885.19</w:t>
            </w:r>
          </w:p>
        </w:tc>
        <w:tc>
          <w:tcPr>
            <w:tcW w:w="2551" w:type="dxa"/>
            <w:vAlign w:val="center"/>
          </w:tcPr>
          <w:p>
            <w:pPr>
              <w:pStyle w:val="12"/>
            </w:pPr>
            <w:r>
              <w:t>95885.19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424980.00</w:t>
            </w:r>
          </w:p>
        </w:tc>
        <w:tc>
          <w:tcPr>
            <w:tcW w:w="2551" w:type="dxa"/>
            <w:vAlign w:val="center"/>
          </w:tcPr>
          <w:p>
            <w:pPr>
              <w:pStyle w:val="12"/>
            </w:pPr>
          </w:p>
        </w:tc>
        <w:tc>
          <w:tcPr>
            <w:tcW w:w="2551" w:type="dxa"/>
            <w:vAlign w:val="center"/>
          </w:tcPr>
          <w:p>
            <w:pPr>
              <w:pStyle w:val="12"/>
            </w:pPr>
            <w:r>
              <w:t>424980.00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40000.00</w:t>
            </w:r>
          </w:p>
        </w:tc>
        <w:tc>
          <w:tcPr>
            <w:tcW w:w="2551" w:type="dxa"/>
            <w:vAlign w:val="center"/>
          </w:tcPr>
          <w:p>
            <w:pPr>
              <w:pStyle w:val="12"/>
            </w:pPr>
          </w:p>
        </w:tc>
        <w:tc>
          <w:tcPr>
            <w:tcW w:w="2551" w:type="dxa"/>
            <w:vAlign w:val="center"/>
          </w:tcPr>
          <w:p>
            <w:pPr>
              <w:pStyle w:val="12"/>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12600.00</w:t>
            </w:r>
          </w:p>
        </w:tc>
        <w:tc>
          <w:tcPr>
            <w:tcW w:w="2551" w:type="dxa"/>
            <w:vAlign w:val="center"/>
          </w:tcPr>
          <w:p>
            <w:pPr>
              <w:pStyle w:val="12"/>
            </w:pPr>
          </w:p>
        </w:tc>
        <w:tc>
          <w:tcPr>
            <w:tcW w:w="2551" w:type="dxa"/>
            <w:vAlign w:val="center"/>
          </w:tcPr>
          <w:p>
            <w:pPr>
              <w:pStyle w:val="12"/>
            </w:pPr>
            <w:r>
              <w:t>12600.00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6000.00</w:t>
            </w:r>
          </w:p>
        </w:tc>
        <w:tc>
          <w:tcPr>
            <w:tcW w:w="2551" w:type="dxa"/>
            <w:vAlign w:val="center"/>
          </w:tcPr>
          <w:p>
            <w:pPr>
              <w:pStyle w:val="12"/>
            </w:pPr>
          </w:p>
        </w:tc>
        <w:tc>
          <w:tcPr>
            <w:tcW w:w="2551" w:type="dxa"/>
            <w:vAlign w:val="center"/>
          </w:tcPr>
          <w:p>
            <w:pPr>
              <w:pStyle w:val="12"/>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134180.00</w:t>
            </w:r>
          </w:p>
        </w:tc>
        <w:tc>
          <w:tcPr>
            <w:tcW w:w="2551" w:type="dxa"/>
            <w:vAlign w:val="center"/>
          </w:tcPr>
          <w:p>
            <w:pPr>
              <w:pStyle w:val="12"/>
            </w:pPr>
          </w:p>
        </w:tc>
        <w:tc>
          <w:tcPr>
            <w:tcW w:w="2551" w:type="dxa"/>
            <w:vAlign w:val="center"/>
          </w:tcPr>
          <w:p>
            <w:pPr>
              <w:pStyle w:val="12"/>
            </w:pPr>
            <w:r>
              <w:t>134180.00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600.00</w:t>
            </w:r>
          </w:p>
        </w:tc>
        <w:tc>
          <w:tcPr>
            <w:tcW w:w="2551" w:type="dxa"/>
            <w:vAlign w:val="center"/>
          </w:tcPr>
          <w:p>
            <w:pPr>
              <w:pStyle w:val="12"/>
            </w:pPr>
          </w:p>
        </w:tc>
        <w:tc>
          <w:tcPr>
            <w:tcW w:w="2551" w:type="dxa"/>
            <w:vAlign w:val="center"/>
          </w:tcPr>
          <w:p>
            <w:pPr>
              <w:pStyle w:val="12"/>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150000.00</w:t>
            </w:r>
          </w:p>
        </w:tc>
        <w:tc>
          <w:tcPr>
            <w:tcW w:w="2551" w:type="dxa"/>
            <w:vAlign w:val="center"/>
          </w:tcPr>
          <w:p>
            <w:pPr>
              <w:pStyle w:val="12"/>
            </w:pPr>
          </w:p>
        </w:tc>
        <w:tc>
          <w:tcPr>
            <w:tcW w:w="2551" w:type="dxa"/>
            <w:vAlign w:val="center"/>
          </w:tcPr>
          <w:p>
            <w:pPr>
              <w:pStyle w:val="12"/>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9600.00</w:t>
            </w:r>
          </w:p>
        </w:tc>
        <w:tc>
          <w:tcPr>
            <w:tcW w:w="2551" w:type="dxa"/>
            <w:vAlign w:val="center"/>
          </w:tcPr>
          <w:p>
            <w:pPr>
              <w:pStyle w:val="12"/>
            </w:pPr>
          </w:p>
        </w:tc>
        <w:tc>
          <w:tcPr>
            <w:tcW w:w="2551" w:type="dxa"/>
            <w:vAlign w:val="center"/>
          </w:tcPr>
          <w:p>
            <w:pPr>
              <w:pStyle w:val="12"/>
            </w:pPr>
            <w:r>
              <w:t>9600.00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12000.00</w:t>
            </w:r>
          </w:p>
        </w:tc>
        <w:tc>
          <w:tcPr>
            <w:tcW w:w="2551" w:type="dxa"/>
            <w:vAlign w:val="center"/>
          </w:tcPr>
          <w:p>
            <w:pPr>
              <w:pStyle w:val="12"/>
            </w:pPr>
          </w:p>
        </w:tc>
        <w:tc>
          <w:tcPr>
            <w:tcW w:w="2551" w:type="dxa"/>
            <w:vAlign w:val="center"/>
          </w:tcPr>
          <w:p>
            <w:pPr>
              <w:pStyle w:val="12"/>
            </w:pPr>
            <w:r>
              <w:t>12000.00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819玉田县公共资源交易中心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819玉田县公共资源交易中心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819玉田县公共资源交易中心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玉田县公共资源交易中心2025年部门预算信息公开情况说明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玉田县公共资源交易中心2025年部门预算信息公开情况说明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按照《中华人民共和国预算法》、《地方预决算公开操作规程》和《关于进一步推进预算公开工作的实施意见》规定，现将玉田县公共资源交易中心2025年部门预算公开如下：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执行公共资源交易的方针政策和法律法规，会同有关部门拟定全县公共资源交易规范性文件；负责制定公共资源交易场内管理办法、业务操作规程、内部管理制度；负责公共资源交易平台及信息网络系统建设、运行、管理；为电子交易和监管系统提供对接服务；依法依规为进入公共资源交易平台的各类公共资源交易活动提供场所、设施和服务；受理、见证平台内交易活动，维护交易现场秩序。负责收集、存储和发布各类公共资源交易信息，为市场主体提供相关政策法规咨询服务；记录、整理、保存交易过程相关资料；负责公共资源交易情况统计、分析、上报。接受委托组织实施纳入政府集中采购目录内的政府采购项目。建立公共资源交易从业者场内信誉评价制度，协助有关部门推进公共资源交易信用评价体系建设。按规定收取相关费用，代收代退相关保证金及产生的利息。协助各职能部门、监察部门对有关投诉进行调查处理。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玉田县公共资源交易中心本级</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玉田县公共资源交易中心本级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按照预算管理有关规定，目前部门预算的编制实行综合预算管理，即全部收入和支出都反映在预算中。玉田县公共资源交易中心机关及所属事业单位的收支包含在部门预算中。</w:t>
      </w:r>
    </w:p>
    <w:p>
      <w:pPr>
        <w:pStyle w:val="19"/>
      </w:pPr>
      <w:r>
        <w:t>1、收入说明</w:t>
      </w:r>
    </w:p>
    <w:p>
      <w:pPr>
        <w:pStyle w:val="19"/>
      </w:pPr>
      <w:r>
        <w:t>反映本部门当年全部收入。2025年预算收入1620884.38元，其中：一般公共预算收入1620884.38元，基金预算收入0.00元，国有资本经营预算收入0.00元，财政专户核拨收入0.00元，单位资金收入0.00元，上年结转结余0.00元。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公共资源交易中心年度部门预算中支出预算的总体情况。2025年支出预算1620884.38元，其中基本支出1620884.38元，包括人员经费1195904.38元和日常公用经费424980.00元；项目支出0.00元，主要为2025年我单位无项目预算，只有保障单位正常运转的基本支出经费，其中包括人员经费及公用经费。</w:t>
      </w:r>
    </w:p>
    <w:p>
      <w:pPr>
        <w:pStyle w:val="19"/>
      </w:pPr>
      <w:r>
        <w:t>3、比上年增减情况</w:t>
      </w:r>
    </w:p>
    <w:p>
      <w:pPr>
        <w:pStyle w:val="19"/>
      </w:pPr>
      <w:r>
        <w:t>2025年预算收支安排1620884.38元，较2024年预算减少95073.68元，其中：基本支出增加104926.32元，主要为2025年单位新增2名事业编工作人员，人员经费明显增加，又按照省市要求，我中心开展双盲评审工作相关业务，需要进行场地改造及档案保存，基本支出增加。项目支出减少200000.00元，主要为2025年我单位无项目，因此项目支出经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2025年，我部门机关运行经费共计安排424980.00元，主要用于日常维修、办公用房水电费、办公用房取暖费、办公用房物业管理费等日常运行支出。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元，其中因公出国（境）费0.00元；公务用车购置及运维费0.00元（其中：公务用车购置费为0.00元，公务用车运维费0.00元)；公务接待费0.00元。与2024年相比增加0.00元，增减变化的主要原因是我单位一直无三公经费相关费用支出等，因此2025年三公经费与2024年一致，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p>
    <w:p>
      <w:pPr>
        <w:pStyle w:val="22"/>
      </w:pPr>
      <w:r>
        <w:t>公共资源交易市场建设进一步完善，运行规范、有序，积极稳妥推进公共资源项目进场交易，加强对各类项目交易过程中的管理，确保各类项目在交易活动过程中公开、公平、公正、透明，保障公共资源交易各项工作有序进行。</w:t>
      </w: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贯彻执行公共资源交易的方针政策和法律法规，会同有关部门拟定全县公共资源交易规范性文件；负责制定公共资源交易场内管理办法、业务操作规程、内部管理制度；负责公共资源交易平台及信息网络系统建设、运行、管理；为电子交易和监管系统提供对接服务；依法依规为进入公共资源交易平台的各类公共资源交易活动提供场所、设施和服务；受理、见证平台内交易活动，维护交易现场秩序。负责收集、存储和发布各类公共资源交易信息，为市场主体提供相关政策法规咨询服务；记录、整理、保存交易过程相关资料；负责公共资源交易情况统计、分析、上报。接受委托组织实施纳入政府集中采购目录内的政府采购项目。建立公共资源交易从业者场内信誉评价制度，协助有关部门推进公共资源交易信用评价体系建设。按规定收取相关费用，代收代退相关保证金及产生的利息。协助各职能部门、监察部门对有关投诉进行调查处理。承办县政府交办的其他事项。</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sectPr>
      </w:pPr>
      <w:r>
        <w:t>按照《河北省公共资源交易市场监督管理办法》、《河北省公共资源交易市场运行规则》及相关法律法规要求，监督公共资源交易项目的进场交易，贯彻实施有关法律法规政策，为市场主体提供法规咨询；查验进场交易项目手续，维护交易活动秩序；对交易中心信息网络技术平台进行维护，提供完善的网络竞价系统；做好交易项目的专家评审及公共资源交易信用评价体系建设等有关工作。</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819玉田县公共资源交易中心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367380.00</w:t>
            </w:r>
          </w:p>
        </w:tc>
        <w:tc>
          <w:tcPr>
            <w:tcW w:w="964" w:type="dxa"/>
            <w:vAlign w:val="center"/>
          </w:tcPr>
          <w:p>
            <w:pPr>
              <w:pStyle w:val="16"/>
            </w:pPr>
            <w:r>
              <w:t>367380.00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367380.00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玉田县公共资源交易中心本级小计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367380.00</w:t>
            </w:r>
          </w:p>
        </w:tc>
        <w:tc>
          <w:tcPr>
            <w:tcW w:w="964" w:type="dxa"/>
            <w:vAlign w:val="center"/>
          </w:tcPr>
          <w:p>
            <w:pPr>
              <w:pStyle w:val="16"/>
            </w:pPr>
            <w:r>
              <w:t>367380.00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367380.00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171600.00</w:t>
            </w:r>
          </w:p>
        </w:tc>
        <w:tc>
          <w:tcPr>
            <w:tcW w:w="1134" w:type="dxa"/>
            <w:vAlign w:val="center"/>
          </w:tcPr>
          <w:p>
            <w:pPr>
              <w:pStyle w:val="13"/>
            </w:pPr>
            <w:r>
              <w:t>其他鉴证服务</w:t>
            </w:r>
          </w:p>
        </w:tc>
        <w:tc>
          <w:tcPr>
            <w:tcW w:w="1134" w:type="dxa"/>
            <w:vAlign w:val="center"/>
          </w:tcPr>
          <w:p>
            <w:pPr>
              <w:pStyle w:val="13"/>
            </w:pPr>
            <w:r>
              <w:t>C20029900</w:t>
            </w:r>
          </w:p>
        </w:tc>
        <w:tc>
          <w:tcPr>
            <w:tcW w:w="709" w:type="dxa"/>
            <w:vAlign w:val="center"/>
          </w:tcPr>
          <w:p>
            <w:pPr>
              <w:pStyle w:val="14"/>
            </w:pPr>
            <w:r>
              <w:t>次</w:t>
            </w:r>
          </w:p>
        </w:tc>
        <w:tc>
          <w:tcPr>
            <w:tcW w:w="850" w:type="dxa"/>
            <w:vAlign w:val="center"/>
          </w:tcPr>
          <w:p>
            <w:pPr>
              <w:pStyle w:val="12"/>
            </w:pPr>
            <w:r>
              <w:t>126</w:t>
            </w:r>
          </w:p>
        </w:tc>
        <w:tc>
          <w:tcPr>
            <w:tcW w:w="850" w:type="dxa"/>
            <w:vAlign w:val="center"/>
          </w:tcPr>
          <w:p>
            <w:pPr>
              <w:pStyle w:val="12"/>
            </w:pPr>
            <w:r>
              <w:t>1000.00</w:t>
            </w:r>
          </w:p>
        </w:tc>
        <w:tc>
          <w:tcPr>
            <w:tcW w:w="964" w:type="dxa"/>
            <w:vAlign w:val="center"/>
          </w:tcPr>
          <w:p>
            <w:pPr>
              <w:pStyle w:val="12"/>
            </w:pPr>
            <w:r>
              <w:t>126000.00</w:t>
            </w:r>
          </w:p>
        </w:tc>
        <w:tc>
          <w:tcPr>
            <w:tcW w:w="964" w:type="dxa"/>
            <w:vAlign w:val="center"/>
          </w:tcPr>
          <w:p>
            <w:pPr>
              <w:pStyle w:val="12"/>
            </w:pPr>
            <w:r>
              <w:t>126000.00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171600.00</w:t>
            </w:r>
          </w:p>
        </w:tc>
        <w:tc>
          <w:tcPr>
            <w:tcW w:w="1134" w:type="dxa"/>
            <w:vAlign w:val="center"/>
          </w:tcPr>
          <w:p>
            <w:pPr>
              <w:pStyle w:val="13"/>
            </w:pPr>
            <w:r>
              <w:t>家政服务</w:t>
            </w:r>
          </w:p>
        </w:tc>
        <w:tc>
          <w:tcPr>
            <w:tcW w:w="1134" w:type="dxa"/>
            <w:vAlign w:val="center"/>
          </w:tcPr>
          <w:p>
            <w:pPr>
              <w:pStyle w:val="13"/>
            </w:pPr>
            <w:r>
              <w:t>C23230000</w:t>
            </w:r>
          </w:p>
        </w:tc>
        <w:tc>
          <w:tcPr>
            <w:tcW w:w="709" w:type="dxa"/>
            <w:vAlign w:val="center"/>
          </w:tcPr>
          <w:p>
            <w:pPr>
              <w:pStyle w:val="14"/>
            </w:pPr>
            <w:r>
              <w:t>年</w:t>
            </w:r>
          </w:p>
        </w:tc>
        <w:tc>
          <w:tcPr>
            <w:tcW w:w="850" w:type="dxa"/>
            <w:vAlign w:val="center"/>
          </w:tcPr>
          <w:p>
            <w:pPr>
              <w:pStyle w:val="12"/>
            </w:pPr>
            <w:r>
              <w:t>2</w:t>
            </w:r>
          </w:p>
        </w:tc>
        <w:tc>
          <w:tcPr>
            <w:tcW w:w="850" w:type="dxa"/>
            <w:vAlign w:val="center"/>
          </w:tcPr>
          <w:p>
            <w:pPr>
              <w:pStyle w:val="12"/>
            </w:pPr>
            <w:r>
              <w:t>12000.00</w:t>
            </w:r>
          </w:p>
        </w:tc>
        <w:tc>
          <w:tcPr>
            <w:tcW w:w="964" w:type="dxa"/>
            <w:vAlign w:val="center"/>
          </w:tcPr>
          <w:p>
            <w:pPr>
              <w:pStyle w:val="12"/>
            </w:pPr>
            <w:r>
              <w:t>24000.00</w:t>
            </w:r>
          </w:p>
        </w:tc>
        <w:tc>
          <w:tcPr>
            <w:tcW w:w="964" w:type="dxa"/>
            <w:vAlign w:val="center"/>
          </w:tcPr>
          <w:p>
            <w:pPr>
              <w:pStyle w:val="12"/>
            </w:pPr>
            <w:r>
              <w:t>24000.00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终端接入设备</w:t>
            </w:r>
          </w:p>
        </w:tc>
        <w:tc>
          <w:tcPr>
            <w:tcW w:w="1134" w:type="dxa"/>
            <w:vAlign w:val="center"/>
          </w:tcPr>
          <w:p>
            <w:pPr>
              <w:pStyle w:val="13"/>
            </w:pPr>
            <w:r>
              <w:t>A02010205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移动存储设备</w:t>
            </w:r>
          </w:p>
        </w:tc>
        <w:tc>
          <w:tcPr>
            <w:tcW w:w="1134" w:type="dxa"/>
            <w:vAlign w:val="center"/>
          </w:tcPr>
          <w:p>
            <w:pPr>
              <w:pStyle w:val="13"/>
            </w:pPr>
            <w:r>
              <w:t>A02010508</w:t>
            </w:r>
          </w:p>
        </w:tc>
        <w:tc>
          <w:tcPr>
            <w:tcW w:w="709" w:type="dxa"/>
            <w:vAlign w:val="center"/>
          </w:tcPr>
          <w:p>
            <w:pPr>
              <w:pStyle w:val="14"/>
            </w:pPr>
            <w:r>
              <w:t>个</w:t>
            </w:r>
          </w:p>
        </w:tc>
        <w:tc>
          <w:tcPr>
            <w:tcW w:w="850" w:type="dxa"/>
            <w:vAlign w:val="center"/>
          </w:tcPr>
          <w:p>
            <w:pPr>
              <w:pStyle w:val="12"/>
            </w:pPr>
            <w:r>
              <w:t>300</w:t>
            </w:r>
          </w:p>
        </w:tc>
        <w:tc>
          <w:tcPr>
            <w:tcW w:w="850" w:type="dxa"/>
            <w:vAlign w:val="center"/>
          </w:tcPr>
          <w:p>
            <w:pPr>
              <w:pStyle w:val="12"/>
            </w:pPr>
            <w:r>
              <w:t>40.00</w:t>
            </w:r>
          </w:p>
        </w:tc>
        <w:tc>
          <w:tcPr>
            <w:tcW w:w="964" w:type="dxa"/>
            <w:vAlign w:val="center"/>
          </w:tcPr>
          <w:p>
            <w:pPr>
              <w:pStyle w:val="12"/>
            </w:pPr>
            <w:r>
              <w:t>12000.00</w:t>
            </w:r>
          </w:p>
        </w:tc>
        <w:tc>
          <w:tcPr>
            <w:tcW w:w="964" w:type="dxa"/>
            <w:vAlign w:val="center"/>
          </w:tcPr>
          <w:p>
            <w:pPr>
              <w:pStyle w:val="12"/>
            </w:pPr>
            <w:r>
              <w:t>12000.00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纸质档案</w:t>
            </w:r>
          </w:p>
        </w:tc>
        <w:tc>
          <w:tcPr>
            <w:tcW w:w="1134" w:type="dxa"/>
            <w:vAlign w:val="center"/>
          </w:tcPr>
          <w:p>
            <w:pPr>
              <w:pStyle w:val="13"/>
            </w:pPr>
            <w:r>
              <w:t>A04040100</w:t>
            </w:r>
          </w:p>
        </w:tc>
        <w:tc>
          <w:tcPr>
            <w:tcW w:w="709" w:type="dxa"/>
            <w:vAlign w:val="center"/>
          </w:tcPr>
          <w:p>
            <w:pPr>
              <w:pStyle w:val="14"/>
            </w:pPr>
            <w:r>
              <w:t>个</w:t>
            </w:r>
          </w:p>
        </w:tc>
        <w:tc>
          <w:tcPr>
            <w:tcW w:w="850" w:type="dxa"/>
            <w:vAlign w:val="center"/>
          </w:tcPr>
          <w:p>
            <w:pPr>
              <w:pStyle w:val="12"/>
            </w:pPr>
            <w:r>
              <w:t>250</w:t>
            </w:r>
          </w:p>
        </w:tc>
        <w:tc>
          <w:tcPr>
            <w:tcW w:w="850" w:type="dxa"/>
            <w:vAlign w:val="center"/>
          </w:tcPr>
          <w:p>
            <w:pPr>
              <w:pStyle w:val="12"/>
            </w:pPr>
            <w:r>
              <w:t>40.00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五节柜</w:t>
            </w:r>
          </w:p>
        </w:tc>
        <w:tc>
          <w:tcPr>
            <w:tcW w:w="850" w:type="dxa"/>
            <w:vAlign w:val="center"/>
          </w:tcPr>
          <w:p>
            <w:pPr>
              <w:pStyle w:val="12"/>
            </w:pPr>
            <w:r>
              <w:t>25</w:t>
            </w:r>
          </w:p>
        </w:tc>
        <w:tc>
          <w:tcPr>
            <w:tcW w:w="850" w:type="dxa"/>
            <w:vAlign w:val="center"/>
          </w:tcPr>
          <w:p>
            <w:pPr>
              <w:pStyle w:val="12"/>
            </w:pPr>
            <w:r>
              <w:t>360.00</w:t>
            </w:r>
          </w:p>
        </w:tc>
        <w:tc>
          <w:tcPr>
            <w:tcW w:w="964" w:type="dxa"/>
            <w:vAlign w:val="center"/>
          </w:tcPr>
          <w:p>
            <w:pPr>
              <w:pStyle w:val="12"/>
            </w:pPr>
            <w:r>
              <w:t>9000.00</w:t>
            </w:r>
          </w:p>
        </w:tc>
        <w:tc>
          <w:tcPr>
            <w:tcW w:w="964" w:type="dxa"/>
            <w:vAlign w:val="center"/>
          </w:tcPr>
          <w:p>
            <w:pPr>
              <w:pStyle w:val="12"/>
            </w:pPr>
            <w:r>
              <w:t>9000.00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桶</w:t>
            </w:r>
          </w:p>
        </w:tc>
        <w:tc>
          <w:tcPr>
            <w:tcW w:w="850" w:type="dxa"/>
            <w:vAlign w:val="center"/>
          </w:tcPr>
          <w:p>
            <w:pPr>
              <w:pStyle w:val="12"/>
            </w:pPr>
            <w:r>
              <w:t>20</w:t>
            </w:r>
          </w:p>
        </w:tc>
        <w:tc>
          <w:tcPr>
            <w:tcW w:w="850" w:type="dxa"/>
            <w:vAlign w:val="center"/>
          </w:tcPr>
          <w:p>
            <w:pPr>
              <w:pStyle w:val="12"/>
            </w:pPr>
            <w:r>
              <w:t>200.00</w:t>
            </w:r>
          </w:p>
        </w:tc>
        <w:tc>
          <w:tcPr>
            <w:tcW w:w="964" w:type="dxa"/>
            <w:vAlign w:val="center"/>
          </w:tcPr>
          <w:p>
            <w:pPr>
              <w:pStyle w:val="12"/>
            </w:pPr>
            <w:r>
              <w:t>4000.00</w:t>
            </w:r>
          </w:p>
        </w:tc>
        <w:tc>
          <w:tcPr>
            <w:tcW w:w="964" w:type="dxa"/>
            <w:vAlign w:val="center"/>
          </w:tcPr>
          <w:p>
            <w:pPr>
              <w:pStyle w:val="12"/>
            </w:pPr>
            <w:r>
              <w:t>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笔</w:t>
            </w:r>
          </w:p>
        </w:tc>
        <w:tc>
          <w:tcPr>
            <w:tcW w:w="1134" w:type="dxa"/>
            <w:vAlign w:val="center"/>
          </w:tcPr>
          <w:p>
            <w:pPr>
              <w:pStyle w:val="13"/>
            </w:pPr>
            <w:r>
              <w:t>A05040402</w:t>
            </w:r>
          </w:p>
        </w:tc>
        <w:tc>
          <w:tcPr>
            <w:tcW w:w="709" w:type="dxa"/>
            <w:vAlign w:val="center"/>
          </w:tcPr>
          <w:p>
            <w:pPr>
              <w:pStyle w:val="14"/>
            </w:pPr>
            <w:r>
              <w:t>盒</w:t>
            </w:r>
          </w:p>
        </w:tc>
        <w:tc>
          <w:tcPr>
            <w:tcW w:w="850" w:type="dxa"/>
            <w:vAlign w:val="center"/>
          </w:tcPr>
          <w:p>
            <w:pPr>
              <w:pStyle w:val="12"/>
            </w:pPr>
            <w:r>
              <w:t>75</w:t>
            </w:r>
          </w:p>
        </w:tc>
        <w:tc>
          <w:tcPr>
            <w:tcW w:w="850" w:type="dxa"/>
            <w:vAlign w:val="center"/>
          </w:tcPr>
          <w:p>
            <w:pPr>
              <w:pStyle w:val="12"/>
            </w:pPr>
            <w:r>
              <w:t>40.00</w:t>
            </w:r>
          </w:p>
        </w:tc>
        <w:tc>
          <w:tcPr>
            <w:tcW w:w="964" w:type="dxa"/>
            <w:vAlign w:val="center"/>
          </w:tcPr>
          <w:p>
            <w:pPr>
              <w:pStyle w:val="12"/>
            </w:pPr>
            <w:r>
              <w:t>3000.00</w:t>
            </w:r>
          </w:p>
        </w:tc>
        <w:tc>
          <w:tcPr>
            <w:tcW w:w="964" w:type="dxa"/>
            <w:vAlign w:val="center"/>
          </w:tcPr>
          <w:p>
            <w:pPr>
              <w:pStyle w:val="12"/>
            </w:pPr>
            <w:r>
              <w:t>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40</w:t>
            </w:r>
          </w:p>
        </w:tc>
        <w:tc>
          <w:tcPr>
            <w:tcW w:w="850" w:type="dxa"/>
            <w:vAlign w:val="center"/>
          </w:tcPr>
          <w:p>
            <w:pPr>
              <w:pStyle w:val="12"/>
            </w:pPr>
            <w:r>
              <w:t>200.00</w:t>
            </w:r>
          </w:p>
        </w:tc>
        <w:tc>
          <w:tcPr>
            <w:tcW w:w="964" w:type="dxa"/>
            <w:vAlign w:val="center"/>
          </w:tcPr>
          <w:p>
            <w:pPr>
              <w:pStyle w:val="12"/>
            </w:pPr>
            <w:r>
              <w:t>8000.00</w:t>
            </w:r>
          </w:p>
        </w:tc>
        <w:tc>
          <w:tcPr>
            <w:tcW w:w="964" w:type="dxa"/>
            <w:vAlign w:val="center"/>
          </w:tcPr>
          <w:p>
            <w:pPr>
              <w:pStyle w:val="12"/>
            </w:pPr>
            <w:r>
              <w:t>8000.00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其他计算机软件</w:t>
            </w:r>
          </w:p>
        </w:tc>
        <w:tc>
          <w:tcPr>
            <w:tcW w:w="1134" w:type="dxa"/>
            <w:vAlign w:val="center"/>
          </w:tcPr>
          <w:p>
            <w:pPr>
              <w:pStyle w:val="13"/>
            </w:pPr>
            <w:r>
              <w:t>A08060399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12600.00</w:t>
            </w:r>
          </w:p>
        </w:tc>
        <w:tc>
          <w:tcPr>
            <w:tcW w:w="964" w:type="dxa"/>
            <w:vAlign w:val="center"/>
          </w:tcPr>
          <w:p>
            <w:pPr>
              <w:pStyle w:val="12"/>
            </w:pPr>
            <w:r>
              <w:t>12600.00</w:t>
            </w:r>
          </w:p>
        </w:tc>
        <w:tc>
          <w:tcPr>
            <w:tcW w:w="964" w:type="dxa"/>
            <w:vAlign w:val="center"/>
          </w:tcPr>
          <w:p>
            <w:pPr>
              <w:pStyle w:val="12"/>
            </w:pPr>
            <w:r>
              <w:t>12600.00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600.00</w:t>
            </w:r>
          </w:p>
        </w:tc>
        <w:tc>
          <w:tcPr>
            <w:tcW w:w="964" w:type="dxa"/>
            <w:vAlign w:val="center"/>
          </w:tcPr>
          <w:p>
            <w:pPr>
              <w:pStyle w:val="12"/>
            </w:pPr>
            <w:r>
              <w:t>600.00</w:t>
            </w:r>
          </w:p>
        </w:tc>
        <w:tc>
          <w:tcPr>
            <w:tcW w:w="964" w:type="dxa"/>
            <w:vAlign w:val="center"/>
          </w:tcPr>
          <w:p>
            <w:pPr>
              <w:pStyle w:val="12"/>
            </w:pPr>
            <w:r>
              <w:t>600.00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公共安全服务</w:t>
            </w:r>
          </w:p>
        </w:tc>
        <w:tc>
          <w:tcPr>
            <w:tcW w:w="1134" w:type="dxa"/>
            <w:vAlign w:val="center"/>
          </w:tcPr>
          <w:p>
            <w:pPr>
              <w:pStyle w:val="13"/>
            </w:pPr>
            <w:r>
              <w:t>C05040100</w:t>
            </w:r>
          </w:p>
        </w:tc>
        <w:tc>
          <w:tcPr>
            <w:tcW w:w="709" w:type="dxa"/>
            <w:vAlign w:val="center"/>
          </w:tcPr>
          <w:p>
            <w:pPr>
              <w:pStyle w:val="14"/>
            </w:pPr>
            <w:r>
              <w:t>次</w:t>
            </w:r>
          </w:p>
        </w:tc>
        <w:tc>
          <w:tcPr>
            <w:tcW w:w="850" w:type="dxa"/>
            <w:vAlign w:val="center"/>
          </w:tcPr>
          <w:p>
            <w:pPr>
              <w:pStyle w:val="12"/>
            </w:pPr>
            <w:r>
              <w:t>20</w:t>
            </w:r>
          </w:p>
        </w:tc>
        <w:tc>
          <w:tcPr>
            <w:tcW w:w="850" w:type="dxa"/>
            <w:vAlign w:val="center"/>
          </w:tcPr>
          <w:p>
            <w:pPr>
              <w:pStyle w:val="12"/>
            </w:pPr>
            <w:r>
              <w:t>500.00</w:t>
            </w:r>
          </w:p>
        </w:tc>
        <w:tc>
          <w:tcPr>
            <w:tcW w:w="964" w:type="dxa"/>
            <w:vAlign w:val="center"/>
          </w:tcPr>
          <w:p>
            <w:pPr>
              <w:pStyle w:val="12"/>
            </w:pPr>
            <w:r>
              <w:t>10000.00</w:t>
            </w:r>
          </w:p>
        </w:tc>
        <w:tc>
          <w:tcPr>
            <w:tcW w:w="964" w:type="dxa"/>
            <w:vAlign w:val="center"/>
          </w:tcPr>
          <w:p>
            <w:pPr>
              <w:pStyle w:val="12"/>
            </w:pPr>
            <w: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软件集成实施服务</w:t>
            </w:r>
          </w:p>
        </w:tc>
        <w:tc>
          <w:tcPr>
            <w:tcW w:w="1134" w:type="dxa"/>
            <w:vAlign w:val="center"/>
          </w:tcPr>
          <w:p>
            <w:pPr>
              <w:pStyle w:val="13"/>
            </w:pPr>
            <w:r>
              <w:t>C16020300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120000.00</w:t>
            </w:r>
          </w:p>
        </w:tc>
        <w:tc>
          <w:tcPr>
            <w:tcW w:w="964" w:type="dxa"/>
            <w:vAlign w:val="center"/>
          </w:tcPr>
          <w:p>
            <w:pPr>
              <w:pStyle w:val="12"/>
            </w:pPr>
            <w:r>
              <w:t>120000.00</w:t>
            </w:r>
          </w:p>
        </w:tc>
        <w:tc>
          <w:tcPr>
            <w:tcW w:w="964" w:type="dxa"/>
            <w:vAlign w:val="center"/>
          </w:tcPr>
          <w:p>
            <w:pPr>
              <w:pStyle w:val="12"/>
            </w:pPr>
            <w:r>
              <w:t>120000.00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次</w:t>
            </w:r>
          </w:p>
        </w:tc>
        <w:tc>
          <w:tcPr>
            <w:tcW w:w="850" w:type="dxa"/>
            <w:vAlign w:val="center"/>
          </w:tcPr>
          <w:p>
            <w:pPr>
              <w:pStyle w:val="12"/>
            </w:pPr>
            <w:r>
              <w:t>40</w:t>
            </w:r>
          </w:p>
        </w:tc>
        <w:tc>
          <w:tcPr>
            <w:tcW w:w="850" w:type="dxa"/>
            <w:vAlign w:val="center"/>
          </w:tcPr>
          <w:p>
            <w:pPr>
              <w:pStyle w:val="12"/>
            </w:pPr>
            <w:r>
              <w:t>100.00</w:t>
            </w:r>
          </w:p>
        </w:tc>
        <w:tc>
          <w:tcPr>
            <w:tcW w:w="964" w:type="dxa"/>
            <w:vAlign w:val="center"/>
          </w:tcPr>
          <w:p>
            <w:pPr>
              <w:pStyle w:val="12"/>
            </w:pPr>
            <w:r>
              <w:t>4000.00</w:t>
            </w:r>
          </w:p>
        </w:tc>
        <w:tc>
          <w:tcPr>
            <w:tcW w:w="964" w:type="dxa"/>
            <w:vAlign w:val="center"/>
          </w:tcPr>
          <w:p>
            <w:pPr>
              <w:pStyle w:val="12"/>
            </w:pPr>
            <w:r>
              <w:t>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253380.00</w:t>
            </w:r>
          </w:p>
        </w:tc>
        <w:tc>
          <w:tcPr>
            <w:tcW w:w="1134" w:type="dxa"/>
            <w:vAlign w:val="center"/>
          </w:tcPr>
          <w:p>
            <w:pPr>
              <w:pStyle w:val="13"/>
            </w:pPr>
            <w:r>
              <w:t>互联网信息服务</w:t>
            </w:r>
          </w:p>
        </w:tc>
        <w:tc>
          <w:tcPr>
            <w:tcW w:w="1134" w:type="dxa"/>
            <w:vAlign w:val="center"/>
          </w:tcPr>
          <w:p>
            <w:pPr>
              <w:pStyle w:val="13"/>
            </w:pPr>
            <w:r>
              <w:t>C17020000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14180.00</w:t>
            </w:r>
          </w:p>
        </w:tc>
        <w:tc>
          <w:tcPr>
            <w:tcW w:w="964" w:type="dxa"/>
            <w:vAlign w:val="center"/>
          </w:tcPr>
          <w:p>
            <w:pPr>
              <w:pStyle w:val="12"/>
            </w:pPr>
            <w:r>
              <w:t>14180.00</w:t>
            </w:r>
          </w:p>
        </w:tc>
        <w:tc>
          <w:tcPr>
            <w:tcW w:w="964" w:type="dxa"/>
            <w:vAlign w:val="center"/>
          </w:tcPr>
          <w:p>
            <w:pPr>
              <w:pStyle w:val="12"/>
            </w:pPr>
            <w:r>
              <w:t>14180.00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14180.00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玉田县公共资源交易中心（含所属单位）上年末固定资产金额为104440.16元（详见下表）。本年度拟购置固定资产总额为0.00</w:t>
      </w:r>
      <w:bookmarkStart w:id="20" w:name="_GoBack"/>
      <w:bookmarkEnd w:id="20"/>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819玉田县公共资源交易中心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104440.16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50</w:t>
            </w:r>
          </w:p>
        </w:tc>
        <w:tc>
          <w:tcPr>
            <w:tcW w:w="2835" w:type="dxa"/>
            <w:vAlign w:val="center"/>
          </w:tcPr>
          <w:p>
            <w:pPr>
              <w:pStyle w:val="12"/>
            </w:pPr>
            <w:r>
              <w:t>104440.16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ACD1E6D"/>
    <w:rsid w:val="6B6171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5</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2025-01-20T18:17:00Z</dcterms:created>
  <dc:creator>siyecao</dc:creator>
  <cp:lastModifiedBy>siyecao</cp:lastModifiedBy>
  <dcterms:modified xsi:type="dcterms:W3CDTF">2025-01-23T08:34:55Z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