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玉田县科学技术局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玉田县科学技术局编制</w:t>
      </w:r>
    </w:p>
    <w:p w:rsidR="00700486" w:rsidRDefault="008E735F">
      <w:pPr>
        <w:jc w:val="center"/>
        <w:sectPr w:rsidR="00700486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玉田县财政局审核</w:t>
      </w:r>
    </w:p>
    <w:p w:rsidR="00700486" w:rsidRDefault="00700486">
      <w:pPr>
        <w:jc w:val="center"/>
        <w:sectPr w:rsidR="0070048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00486" w:rsidRDefault="008E735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700486" w:rsidRDefault="008E735F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700486" w:rsidRDefault="008E735F">
      <w:r>
        <w:fldChar w:fldCharType="end"/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700486" w:rsidRDefault="008E735F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残疾人保障金绩效目标表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05" w:history="1">
        <w:r>
          <w:t>2.</w:t>
        </w:r>
        <w:r>
          <w:t>国家级创新型县创建经费绩效目标表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06" w:history="1">
        <w:r>
          <w:t>3.</w:t>
        </w:r>
        <w:r>
          <w:t>河北工业大学技术合作经费绩效目标表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07" w:history="1">
        <w:r>
          <w:t>4.</w:t>
        </w:r>
        <w:r>
          <w:t>冀财建</w:t>
        </w:r>
        <w:r>
          <w:t>[2024]274</w:t>
        </w:r>
        <w:r>
          <w:t>号</w:t>
        </w:r>
        <w:r>
          <w:t xml:space="preserve"> 2025</w:t>
        </w:r>
        <w:r>
          <w:t>年支持市县科技创新和科学普及专项资金绩效目标表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08" w:history="1">
        <w:r>
          <w:t>5.</w:t>
        </w:r>
        <w:r>
          <w:t>冀财教</w:t>
        </w:r>
        <w:r>
          <w:t>[2024]127</w:t>
        </w:r>
        <w:r>
          <w:t>号</w:t>
        </w:r>
        <w:r>
          <w:t xml:space="preserve"> 2025</w:t>
        </w:r>
        <w:r>
          <w:t>年支持市县科技创新和科学普及专项资金预算绩效目标表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09" w:history="1">
        <w:r>
          <w:t>6.</w:t>
        </w:r>
        <w:r>
          <w:t>冀财教</w:t>
        </w:r>
        <w:r>
          <w:t>[2024]158</w:t>
        </w:r>
        <w:r>
          <w:t>号</w:t>
        </w:r>
        <w:r>
          <w:t xml:space="preserve"> 2025</w:t>
        </w:r>
        <w:r>
          <w:t>年技术创新引导专项资金（省科学技术奖奖金）绩效目标表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10" w:history="1">
        <w:r>
          <w:t>7.</w:t>
        </w:r>
        <w:r>
          <w:t>冀财农</w:t>
        </w:r>
        <w:r>
          <w:t>[2024]133</w:t>
        </w:r>
        <w:r>
          <w:t>号</w:t>
        </w:r>
        <w:r>
          <w:t xml:space="preserve"> 2025</w:t>
        </w:r>
        <w:r>
          <w:t>年省级农业科技成果转化及推广专项资金绩效目标表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11" w:history="1">
        <w:r>
          <w:t>8.</w:t>
        </w:r>
        <w:r>
          <w:t>科技型中小企业培育和素质提升培训绩效目标表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12" w:history="1">
        <w:r>
          <w:t>9.</w:t>
        </w:r>
        <w:r>
          <w:t>县科技特派员经费绩效目标表</w:t>
        </w:r>
        <w:r>
          <w:tab/>
        </w:r>
        <w:r>
          <w:fldChar w:fldCharType="begin"/>
        </w:r>
        <w:r>
          <w:instrText>PAGEREF _Toc_4_4_000000001</w:instrText>
        </w:r>
        <w:r>
          <w:instrText>2 \h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13" w:history="1">
        <w:r>
          <w:t>10.</w:t>
        </w:r>
        <w:r>
          <w:t>县科技招商经费绩效目标表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14" w:history="1">
        <w:r>
          <w:t>11.</w:t>
        </w:r>
        <w:r>
          <w:t>玉田县科技成果展示服务中心运营经费绩效目标表</w:t>
        </w:r>
        <w:r>
          <w:tab/>
        </w:r>
        <w:r>
          <w:fldChar w:fldCharType="begin"/>
        </w:r>
        <w:r>
          <w:instrText>PAGEREF _Toc_4_4_0000000014 \h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700486" w:rsidRDefault="008E735F">
      <w:pPr>
        <w:pStyle w:val="10"/>
        <w:tabs>
          <w:tab w:val="right" w:leader="dot" w:pos="9282"/>
        </w:tabs>
      </w:pPr>
      <w:hyperlink w:anchor="_Toc_4_4_0000000015" w:history="1">
        <w:r>
          <w:t>12.</w:t>
        </w:r>
        <w:r>
          <w:t>浙江大学河北（玉田）技术转移中心奖励资金绩效目标表</w:t>
        </w:r>
        <w:r>
          <w:tab/>
        </w:r>
        <w:r>
          <w:fldChar w:fldCharType="begin"/>
        </w:r>
        <w:r>
          <w:instrText>PAGEREF _Toc_4_4_0000000015 \</w:instrText>
        </w:r>
        <w:r>
          <w:instrText>h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700486" w:rsidRDefault="008E735F">
      <w:r>
        <w:fldChar w:fldCharType="end"/>
      </w:r>
    </w:p>
    <w:p w:rsidR="00700486" w:rsidRDefault="008E735F">
      <w:pPr>
        <w:sectPr w:rsidR="00700486">
          <w:footerReference w:type="even" r:id="rId7"/>
          <w:footerReference w:type="default" r:id="rId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00486" w:rsidRDefault="008E735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00486" w:rsidRDefault="008E735F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700486" w:rsidRDefault="008E735F">
      <w:pPr>
        <w:pStyle w:val="-"/>
      </w:pPr>
      <w:r>
        <w:t>1</w:t>
      </w:r>
      <w:r>
        <w:t>、科技创新项目支撑。健全技术创新市场导向机制，以促进产业转型升级科技需求为重点，在高新技术、现代农业发展与科技惠民等领域，实施关键共性技术研究；围绕京津冀科技协同创新实施科技合作项目；支持重大科技成果转化和产业化。培养一批高层次科技人才和创新团队，提升基础研究能力。为产业转型升级、现代农业建设提供创新支撑；提升科技开放与合作的水平，提高科技成果转化和产业化能力，促进京津冀科技协同创新。</w:t>
      </w:r>
    </w:p>
    <w:p w:rsidR="00700486" w:rsidRDefault="008E735F">
      <w:pPr>
        <w:pStyle w:val="-"/>
      </w:pPr>
      <w:r>
        <w:t>２、科技创新环境建设。发挥政府职能作用，支持科技创新平台、创业平台建设，支持技术创新服务体系建设，实施科学技术奖励，加强</w:t>
      </w:r>
      <w:r>
        <w:t>科技人才引进培养，支持科研院所发展，开展软科学研究，加强科学技术普及，打造技术创新良好环境。创新体系进一步完善，政策环境进一步优化，人才团队进一步壮大，创新平台对产业技术创新的支撑和服务能力进一步增强，园区和基地的培育、聚集和示范作用进一步提升。</w:t>
      </w:r>
    </w:p>
    <w:p w:rsidR="00700486" w:rsidRDefault="008E735F">
      <w:pPr>
        <w:pStyle w:val="-"/>
      </w:pPr>
      <w:r>
        <w:t>3</w:t>
      </w:r>
      <w:r>
        <w:t>、科技政务管理。负责系统综合业务管理和机关综合管理。确保各项业务工作谋划到位、顺利开展。保障机关工作正常高效运转。</w:t>
      </w:r>
    </w:p>
    <w:p w:rsidR="00700486" w:rsidRDefault="008E735F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700486" w:rsidRDefault="008E735F">
      <w:pPr>
        <w:pStyle w:val="-0"/>
      </w:pPr>
      <w:r>
        <w:t>1</w:t>
      </w:r>
      <w:r>
        <w:t>、培育壮大创新主体。加快创新资源向企业集中、人才向企业集聚、政策向企业集成，加大以高新技术企业为核心的企业转型升级和持续创新能</w:t>
      </w:r>
      <w:r>
        <w:t>力建设。进一步摸清我县优势企业的创新能力底数，引进培育专业科技服务机构，采取</w:t>
      </w:r>
      <w:r>
        <w:t>“</w:t>
      </w:r>
      <w:r>
        <w:t>基层科技特派员</w:t>
      </w:r>
      <w:r>
        <w:t>+</w:t>
      </w:r>
      <w:r>
        <w:t>专业服务机构</w:t>
      </w:r>
      <w:r>
        <w:t>”</w:t>
      </w:r>
      <w:r>
        <w:t>模式，联合深入企业精准服务。</w:t>
      </w:r>
    </w:p>
    <w:p w:rsidR="00700486" w:rsidRDefault="008E735F">
      <w:pPr>
        <w:pStyle w:val="-0"/>
      </w:pPr>
      <w:r>
        <w:t>2</w:t>
      </w:r>
      <w:r>
        <w:t>、积极搭建创新平台。按照省市科技研发平台的有关部署要求，深入研究相关政策，根据不同类型科研平台功能定位，对我县平台进行分类梳理，对重点行业和领域加大申报支持力度，使我县科技创新平台布局更加合理，更能充分发挥作用。</w:t>
      </w:r>
    </w:p>
    <w:p w:rsidR="00700486" w:rsidRDefault="008E735F">
      <w:pPr>
        <w:pStyle w:val="-0"/>
      </w:pPr>
      <w:r>
        <w:lastRenderedPageBreak/>
        <w:t>3</w:t>
      </w:r>
      <w:r>
        <w:t>、加大科技招商力度。抓住用好京津冀协同发展这个最大机遇，贯彻落实京津冀协同发展战略和省、市对我县的功能定位，坚持服务京津、融入京津与发展玉田相结合，把京津冀</w:t>
      </w:r>
      <w:r>
        <w:t>科技协同发展贯穿到各个领域、各项工作。</w:t>
      </w:r>
    </w:p>
    <w:p w:rsidR="00700486" w:rsidRDefault="008E735F">
      <w:pPr>
        <w:pStyle w:val="-0"/>
      </w:pPr>
      <w:r>
        <w:t>4</w:t>
      </w:r>
      <w:r>
        <w:t>、积极争取上级科技资金支持。提前谋划，广泛征集，争取更多的项目列入省支持计划。深入研究省市项目申报指南，着力加强与上级管理部门对接沟通</w:t>
      </w:r>
      <w:r>
        <w:t>,</w:t>
      </w:r>
      <w:r>
        <w:t>本着突出重点、竞争择优的原则，瞄准高新技术企业、科技型中小企业和创新型企业等重点企业进行政策对接。</w:t>
      </w:r>
    </w:p>
    <w:p w:rsidR="00700486" w:rsidRDefault="008E735F">
      <w:pPr>
        <w:spacing w:before="10" w:after="10"/>
        <w:ind w:firstLine="560"/>
        <w:outlineLvl w:val="1"/>
      </w:pPr>
      <w:bookmarkStart w:id="2" w:name="_Toc_2_2_0000000003"/>
      <w:bookmarkStart w:id="3" w:name="_GoBack"/>
      <w:bookmarkEnd w:id="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700486" w:rsidRDefault="008E735F">
      <w:pPr>
        <w:pStyle w:val="-1"/>
      </w:pPr>
      <w:r>
        <w:t>一是完善制度建设。要紧密结合单位实际，完善支出管理、</w:t>
      </w:r>
      <w:r>
        <w:t>绩效运行监控、财务资产管理等相关制度的建设，加强组织领导，建立健全工作机制；</w:t>
      </w:r>
    </w:p>
    <w:p w:rsidR="00700486" w:rsidRDefault="008E735F">
      <w:pPr>
        <w:pStyle w:val="-1"/>
      </w:pPr>
      <w:r>
        <w:t>二是做好绩效自评、规范财务资产管理，建立长效机制，强化工作实效；</w:t>
      </w:r>
    </w:p>
    <w:p w:rsidR="00700486" w:rsidRDefault="008E735F">
      <w:pPr>
        <w:pStyle w:val="-1"/>
      </w:pPr>
      <w:r>
        <w:t>三是加强内部监督，坚持常抓不懈；</w:t>
      </w:r>
    </w:p>
    <w:p w:rsidR="00700486" w:rsidRDefault="008E735F">
      <w:pPr>
        <w:pStyle w:val="-1"/>
      </w:pPr>
      <w:r>
        <w:t>四是加强宣传培训调研等。</w:t>
      </w:r>
    </w:p>
    <w:p w:rsidR="00700486" w:rsidRDefault="00700486">
      <w:pPr>
        <w:pStyle w:val="-1"/>
      </w:pPr>
    </w:p>
    <w:p w:rsidR="00700486" w:rsidRDefault="008E735F">
      <w:pPr>
        <w:jc w:val="center"/>
        <w:sectPr w:rsidR="00700486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00486" w:rsidRDefault="008E735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00486" w:rsidRDefault="008E735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00486" w:rsidRDefault="008E735F">
      <w:pPr>
        <w:jc w:val="center"/>
        <w:sectPr w:rsidR="00700486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残疾人保障金绩效目标表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13022925P00JXC419600H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残疾人保障金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14000.00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14000.00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残疾人保障金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及时缴纳残疾人保障金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14000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资金到位后及时缴纳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14000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保证专款专用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社会影响度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社会影响度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有利于保障残疾人权益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财政预算安排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国家级创新型县创建经费绩效目标表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13022925P00JXC4199572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国家级创新型县创建经费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围绕创建指标，用于</w:t>
            </w:r>
            <w:proofErr w:type="gramStart"/>
            <w:r>
              <w:t>开展入企服务</w:t>
            </w:r>
            <w:proofErr w:type="gramEnd"/>
            <w:r>
              <w:t>、培训等，促进工作开展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主要用于</w:t>
            </w:r>
            <w:proofErr w:type="gramStart"/>
            <w:r>
              <w:t>开展入企服务</w:t>
            </w:r>
            <w:proofErr w:type="gramEnd"/>
            <w:r>
              <w:t>、培训等活动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财政预算拨款数额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按时拨付资金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及时拨付资金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资金到位后，按照计划和程序及时拨付资金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推动国家级创新型县建设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有利于推动创新型县建设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保障工作开展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有利于推动工作开展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国家级创新型县创建方案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河北工业大学技术合作经费绩效目标表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13022925P00JXC419962U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资金到位后，按时拨付资金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财政预算拨款数额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资金到位后，按照程序及时拨付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入企家次</w:t>
            </w:r>
            <w:proofErr w:type="gramEnd"/>
            <w:r>
              <w:t>15</w:t>
            </w:r>
            <w:r>
              <w:t>家以上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开展培训活动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开展培训活动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开展线上培训</w:t>
            </w:r>
            <w:r>
              <w:t>1</w:t>
            </w:r>
            <w:r>
              <w:t>场次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为企业提供服务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河北工业大学技术合作经费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7" w:name="_Toc_4_4_0000000007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冀财建</w:t>
      </w:r>
      <w:r>
        <w:rPr>
          <w:rFonts w:ascii="方正仿宋_GBK" w:eastAsia="方正仿宋_GBK" w:hAnsi="方正仿宋_GBK" w:cs="方正仿宋_GBK"/>
          <w:color w:val="000000"/>
          <w:sz w:val="28"/>
        </w:rPr>
        <w:t>[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2024]274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年支持市县科技创新和科学普及专项资金绩效目标表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13022925P000074100049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2400000.00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2400000.00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年支持市县科技创新和科学普及专项资金（高新技术企业认定奖补）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按照资金文件，及时拨付专项资金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专项资金拨款数额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240</w:t>
            </w:r>
            <w:r>
              <w:t>万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保证专款专用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资金下达企业时间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资金到位后，按照程序下达企业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240</w:t>
            </w:r>
            <w:r>
              <w:t>万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有利于提高企业申报高企积极性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有利于促进企业技术创新能力提升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</w:t>
            </w:r>
            <w:r>
              <w:lastRenderedPageBreak/>
              <w:t>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冀财建</w:t>
            </w:r>
            <w:proofErr w:type="gramEnd"/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8" w:name="_Toc_4_4_0000000008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[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2024]127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年支持市县科技创新和科学普及专项资金预算绩效目标表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13022925P00007410001E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708444.00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708444.00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年支持市县科技创新和科学普及专项资金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按照资金文件，及时拨付专项资金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708444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按时拨付资金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按时拨付资金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资金到位后及时拨付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708444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有利于提高企业申报积极性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有利于促进企业进行科技创新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</w:t>
            </w:r>
            <w:r>
              <w:lastRenderedPageBreak/>
              <w:t>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9" w:name="_Toc_4_4_0000000009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[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2024]158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年技术创新引导专项资金（省科学技术奖奖金）绩效目标表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13022925P000075100014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按照资金文件，及时拨付专项资金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企业数量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奖励企业数量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按时拨付资金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拨付资金的及时性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按照程序，及时拨付资金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有利于提高企业申报积极性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科技创新服务支撑作用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科技创新服务支撑作用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有利于提高企业科技创新积极性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</w:t>
            </w:r>
            <w:r>
              <w:lastRenderedPageBreak/>
              <w:t>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冀财教</w:t>
            </w:r>
            <w:proofErr w:type="gramEnd"/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10" w:name="_Toc_4_4_0000000010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冀财农</w:t>
      </w:r>
      <w:r>
        <w:rPr>
          <w:rFonts w:ascii="方正仿宋_GBK" w:eastAsia="方正仿宋_GBK" w:hAnsi="方正仿宋_GBK" w:cs="方正仿宋_GBK"/>
          <w:color w:val="000000"/>
          <w:sz w:val="28"/>
        </w:rPr>
        <w:t>[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2024]133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年省级农业科技成果转化及推广专项资金绩效目标表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13022925P00007610001R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350000.00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350000.00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按照</w:t>
            </w:r>
            <w:proofErr w:type="gramStart"/>
            <w:r>
              <w:t>冀财农</w:t>
            </w:r>
            <w:proofErr w:type="gramEnd"/>
            <w:r>
              <w:t>[2024]133</w:t>
            </w:r>
            <w:r>
              <w:t>号文件，及时拨付专项资金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专项资金拨款数额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35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保证专款专用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按时拨付资金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按时拨付资金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资金到位后，及时拨付资金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35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对企业科技创新水平提升带来效果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有利于企业提高科技创新积极性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宣传农业政策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有利于宣传农业政策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有利于提高企业申报项目积极性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</w:t>
            </w:r>
            <w:r>
              <w:lastRenderedPageBreak/>
              <w:t>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满意度不断提高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proofErr w:type="gramStart"/>
            <w:r>
              <w:t>冀财农</w:t>
            </w:r>
            <w:proofErr w:type="gramEnd"/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11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科技型中小企业培育和素质提升培训绩效目标表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13022925P00JXC419955T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科技型中小企业培育和素质提升培训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主要用于科技型中小企业培育和素质提升培训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主要用于科技型中小企业培育和素质提升培训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企业数量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入库国家科技型中小企业数量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≥350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考核指标完成时间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按照计划及时完成工作任务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30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有利于促进考核指标完成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有利于保障科小工作开展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满意度提高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2025</w:t>
            </w:r>
            <w:r>
              <w:t>年工作谋划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12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县科技特派员经费绩效目标表</w:t>
      </w:r>
      <w:bookmarkEnd w:id="1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13022925P00JXC419960L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县科技特派员经费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主要用于科技特派员考核激励及培训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主要用于强化科技特派员考核激励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财政预算拨款数额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资金到位后，按照程序及时拨付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有利于宣传科技政策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有利于提高科技特派员工作积极性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县科技特派员管理制度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13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县科技招商经费绩效目标表</w:t>
      </w:r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13022925P000028100011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县科技招商经费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主要用于开展科技招商活动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按照计划开展科技招商活动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对接活动次数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开展院校企对接活动次数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</w:t>
            </w:r>
            <w:r>
              <w:t>场次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引进成果（项目）数量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5</w:t>
            </w:r>
            <w:r>
              <w:t>项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及时支出资金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资金到位后，按照计划和程序及时支出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对经济发展带来效果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促进企业科技成果转化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有利于促进企业科技成果转化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专项资金保障科技招商工作顺利开展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科技招商工作方案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14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</w:t>
      </w:r>
      <w:r>
        <w:rPr>
          <w:rFonts w:ascii="方正仿宋_GBK" w:eastAsia="方正仿宋_GBK" w:hAnsi="方正仿宋_GBK" w:cs="方正仿宋_GBK"/>
          <w:color w:val="000000"/>
          <w:sz w:val="28"/>
        </w:rPr>
        <w:t>玉田县科技成果展示服务中心运营经费绩效目标表</w:t>
      </w:r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13022925P00JXC4199599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650000.00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用于中心运营经费及租赁费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资金到位后，及时拨付运营经费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财政预算拨款数额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65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资金到位后，按照程序及时拨付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65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中心运营有利于宣传科技政策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保证中心正常运营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玉田县科技成果展示服务中心运营经费相关协议</w:t>
            </w:r>
          </w:p>
        </w:tc>
      </w:tr>
    </w:tbl>
    <w:p w:rsidR="00700486" w:rsidRDefault="00700486">
      <w:pPr>
        <w:sectPr w:rsidR="00700486">
          <w:pgSz w:w="11900" w:h="16840"/>
          <w:pgMar w:top="1984" w:right="1304" w:bottom="1134" w:left="1304" w:header="720" w:footer="720" w:gutter="0"/>
          <w:cols w:space="720"/>
        </w:sectPr>
      </w:pPr>
    </w:p>
    <w:p w:rsidR="00700486" w:rsidRDefault="008E735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0486" w:rsidRDefault="008E735F">
      <w:pPr>
        <w:ind w:firstLine="560"/>
        <w:outlineLvl w:val="3"/>
      </w:pPr>
      <w:bookmarkStart w:id="15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</w:t>
      </w:r>
      <w:r>
        <w:rPr>
          <w:rFonts w:ascii="方正仿宋_GBK" w:eastAsia="方正仿宋_GBK" w:hAnsi="方正仿宋_GBK" w:cs="方正仿宋_GBK"/>
          <w:color w:val="000000"/>
          <w:sz w:val="28"/>
        </w:rPr>
        <w:t>浙江大学河北（玉田）技术转移中心奖励资金绩效目标表</w:t>
      </w:r>
      <w:bookmarkEnd w:id="1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048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5"/>
            </w:pPr>
            <w:r>
              <w:t>306001</w:t>
            </w:r>
            <w:r>
              <w:t>玉田县科学技术局本级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0486" w:rsidRDefault="008E735F">
            <w:pPr>
              <w:pStyle w:val="4"/>
            </w:pPr>
            <w:r>
              <w:t>单位：元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2"/>
            </w:pPr>
            <w:r>
              <w:t>13022925P00JXC4199643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2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 xml:space="preserve"> 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主要用于浙江大学河北（玉田）技术转移中心奖励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</w:tcPr>
          <w:p w:rsidR="00700486" w:rsidRDefault="00700486"/>
        </w:tc>
        <w:tc>
          <w:tcPr>
            <w:tcW w:w="2608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00486" w:rsidRDefault="008E735F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00486" w:rsidRDefault="008E735F">
            <w:pPr>
              <w:pStyle w:val="3"/>
            </w:pPr>
            <w:r>
              <w:t>100%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0486" w:rsidRDefault="008E735F">
            <w:pPr>
              <w:pStyle w:val="2"/>
            </w:pPr>
            <w:r>
              <w:t>1.</w:t>
            </w:r>
            <w:r>
              <w:t>及时拨付浙江大学河北（玉田）技术转移中心奖励资金</w:t>
            </w:r>
          </w:p>
        </w:tc>
      </w:tr>
    </w:tbl>
    <w:p w:rsidR="00700486" w:rsidRDefault="008E735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048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1"/>
            </w:pPr>
            <w:r>
              <w:t>指标值确定依据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财政预算拨款数额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300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资金到位后，按照程序及时拨付资金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300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财政预算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0486" w:rsidRDefault="008E735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有利于促进科技成果转化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提升服务能力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为企业提供服务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为企业提供服务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0486" w:rsidRDefault="00700486"/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可持续影响指标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无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  <w:tr w:rsidR="00700486">
        <w:trPr>
          <w:trHeight w:val="369"/>
          <w:jc w:val="center"/>
        </w:trPr>
        <w:tc>
          <w:tcPr>
            <w:tcW w:w="1276" w:type="dxa"/>
            <w:vAlign w:val="center"/>
          </w:tcPr>
          <w:p w:rsidR="00700486" w:rsidRDefault="008E735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700486" w:rsidRDefault="008E735F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700486" w:rsidRDefault="008E735F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vAlign w:val="center"/>
          </w:tcPr>
          <w:p w:rsidR="00700486" w:rsidRDefault="008E735F">
            <w:pPr>
              <w:pStyle w:val="2"/>
            </w:pPr>
            <w:r>
              <w:t>浙江大学河北（玉田）技术转移中心奖励资金</w:t>
            </w:r>
          </w:p>
        </w:tc>
      </w:tr>
    </w:tbl>
    <w:p w:rsidR="00700486" w:rsidRDefault="00700486"/>
    <w:sectPr w:rsidR="0070048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5F" w:rsidRDefault="008E735F">
      <w:r>
        <w:separator/>
      </w:r>
    </w:p>
  </w:endnote>
  <w:endnote w:type="continuationSeparator" w:id="0">
    <w:p w:rsidR="008E735F" w:rsidRDefault="008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6" w:rsidRDefault="008E735F">
    <w:r>
      <w:fldChar w:fldCharType="begin"/>
    </w:r>
    <w:r>
      <w:instrText>PAGE "page number"</w:instrText>
    </w:r>
    <w:r>
      <w:fldChar w:fldCharType="separate"/>
    </w:r>
    <w:r w:rsidR="00BF3A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86" w:rsidRDefault="008E735F">
    <w:pPr>
      <w:jc w:val="right"/>
    </w:pPr>
    <w:r>
      <w:fldChar w:fldCharType="begin"/>
    </w:r>
    <w:r>
      <w:instrText>PAGE "page number"</w:instrText>
    </w:r>
    <w:r>
      <w:fldChar w:fldCharType="separate"/>
    </w:r>
    <w:r w:rsidR="00BF3A3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5F" w:rsidRDefault="008E735F">
      <w:r>
        <w:separator/>
      </w:r>
    </w:p>
  </w:footnote>
  <w:footnote w:type="continuationSeparator" w:id="0">
    <w:p w:rsidR="008E735F" w:rsidRDefault="008E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00486"/>
    <w:rsid w:val="00700486"/>
    <w:rsid w:val="008E735F"/>
    <w:rsid w:val="00B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1780</Words>
  <Characters>10150</Characters>
  <Application>Microsoft Office Word</Application>
  <DocSecurity>0</DocSecurity>
  <Lines>84</Lines>
  <Paragraphs>23</Paragraphs>
  <ScaleCrop>false</ScaleCrop>
  <Company>微软中国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2025-01-17T18:13:00Z</dcterms:created>
  <dcterms:modified xsi:type="dcterms:W3CDTF">2025-01-23T08:17:00Z</dcterms:modified>
</cp:coreProperties>
</file>