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玉田县就业服务中心</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玉田县就业服务中心编制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1.残疾人保障金绩效目标表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t xml:space="preserve">2.创业贷款贴息绩效目标表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t xml:space="preserve">3.冀财社[2024]136号提前下达2025年中央就业补助资金绩效目标表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t xml:space="preserve">4.冀财社[2024]159号提前下达2025年省级就业补助资金绩效目标表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t xml:space="preserve">5.就业补助资金绩效目标表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t xml:space="preserve">6.乡村公益岗工资性补贴绩效目标表</w:t>
        </w:r>
        <w:r>
          <w:tab/>
        </w:r>
        <w:r>
          <w:fldChar w:fldCharType="begin"/>
        </w:r>
        <w:r>
          <w:instrText xml:space="preserve">PAGEREF _Toc_4_4_0000000009 \h</w:instrText>
        </w:r>
        <w:r>
          <w:fldChar w:fldCharType="separate"/>
        </w:r>
        <w:r>
          <w:t xml:space="preserve">10</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部门绩效</w:t>
      </w:r>
    </w:p>
    <w:p>
      <w:pPr>
        <w:pStyle w:val="插入文本样式-插入总体目标文件"/>
      </w:pPr>
    </w:p>
    <w:p>
      <w:pPr>
        <w:pStyle w:val="插入文本样式-插入总体目标文件"/>
      </w:pPr>
    </w:p>
    <w:p>
      <w:pPr>
        <w:pStyle w:val="插入文本样式-插入总体目标文件"/>
      </w:pPr>
      <w:r>
        <w:t xml:space="preserve">1.就业创业扶持政策的制定、管理及落实, 实施省市规定的就业项目，推动县级就业工作，组织和实施就业管理工作。</w:t>
      </w:r>
    </w:p>
    <w:p>
      <w:pPr>
        <w:pStyle w:val="插入文本样式-插入总体目标文件"/>
      </w:pPr>
      <w:r>
        <w:t xml:space="preserve">2.就业服务体系建设，保持就业形势的基本稳定, 建立健全就业创业服务体系。</w:t>
      </w:r>
    </w:p>
    <w:p>
      <w:pPr>
        <w:pStyle w:val="插入文本样式-插入总体目标文件"/>
      </w:pPr>
      <w:r>
        <w:t xml:space="preserve">3. 职业培训能力建设, 推动职业能力建设，开展职业技能培训，落实培训补贴、鉴定补贴政策。</w:t>
      </w:r>
    </w:p>
    <w:p>
      <w:pPr>
        <w:pStyle w:val="插入文本样式-插入总体目标文件"/>
      </w:pP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（一）人员类项目绩效</w:t>
      </w:r>
    </w:p>
    <w:p>
      <w:pPr>
        <w:pStyle w:val="插入文本样式-插入职责分类绩效目标文件"/>
      </w:pPr>
      <w:r>
        <w:t xml:space="preserve">绩效目标：保证工作人员工资福利正常发放。</w:t>
      </w:r>
    </w:p>
    <w:p>
      <w:pPr>
        <w:pStyle w:val="插入文本样式-插入职责分类绩效目标文件"/>
      </w:pPr>
      <w:r>
        <w:t xml:space="preserve">绩效指标：按月正常发放工作人员工资，及时缴纳各项保险、职业年金和住房公积金，按照规定正常发放职工福利。</w:t>
      </w:r>
    </w:p>
    <w:p>
      <w:pPr>
        <w:pStyle w:val="插入文本样式-插入职责分类绩效目标文件"/>
      </w:pPr>
      <w:r>
        <w:t xml:space="preserve">（二）正常公用类项目绩效</w:t>
      </w:r>
    </w:p>
    <w:p>
      <w:pPr>
        <w:pStyle w:val="插入文本样式-插入职责分类绩效目标文件"/>
      </w:pPr>
      <w:r>
        <w:t xml:space="preserve">绩效目标：确保机关工作正常运转</w:t>
      </w:r>
    </w:p>
    <w:p>
      <w:pPr>
        <w:pStyle w:val="插入文本样式-插入职责分类绩效目标文件"/>
      </w:pPr>
      <w:r>
        <w:t xml:space="preserve">绩效指标：及时购买办公用品，按时时交邮电费、及时维修维护办公用房、设备。保障机关正常运转所需办公用品的供应；确保机关工作正常运转。</w:t>
      </w:r>
    </w:p>
    <w:p>
      <w:pPr>
        <w:pStyle w:val="插入文本样式-插入职责分类绩效目标文件"/>
      </w:pPr>
      <w:r>
        <w:t xml:space="preserve">（三）残疾人保障金绩效目标</w:t>
      </w:r>
    </w:p>
    <w:p>
      <w:pPr>
        <w:pStyle w:val="插入文本样式-插入职责分类绩效目标文件"/>
      </w:pPr>
      <w:r>
        <w:t xml:space="preserve">绩效目标：确保残疾人保障金及时发放到位。</w:t>
      </w:r>
    </w:p>
    <w:p>
      <w:pPr>
        <w:pStyle w:val="插入文本样式-插入职责分类绩效目标文件"/>
      </w:pPr>
      <w:r>
        <w:t xml:space="preserve">绩效指标：得到康复训练服务的残疾人人数。</w:t>
      </w:r>
      <w:r>
        <w:tab/>
      </w:r>
    </w:p>
    <w:p>
      <w:pPr>
        <w:pStyle w:val="插入文本样式-插入职责分类绩效目标文件"/>
      </w:pPr>
      <w:r>
        <w:t xml:space="preserve">（四）创业贷款贴息</w:t>
      </w:r>
    </w:p>
    <w:p>
      <w:pPr>
        <w:pStyle w:val="插入文本样式-插入职责分类绩效目标文件"/>
      </w:pPr>
      <w:r>
        <w:t xml:space="preserve">绩效目标：1.为创业担保贷款人员及时给予财政贴息，促进创业，带动就业。</w:t>
      </w:r>
    </w:p>
    <w:p>
      <w:pPr>
        <w:pStyle w:val="插入文本样式-插入职责分类绩效目标文件"/>
      </w:pPr>
      <w:r>
        <w:t xml:space="preserve">绩效指标：受益群众满意度指标</w:t>
      </w:r>
    </w:p>
    <w:p>
      <w:pPr>
        <w:pStyle w:val="插入文本样式-插入职责分类绩效目标文件"/>
      </w:pPr>
      <w:r>
        <w:t xml:space="preserve">（五）冀财社[2024]136号提前下达2025年中央就业补助资金</w:t>
      </w:r>
    </w:p>
    <w:p>
      <w:pPr>
        <w:pStyle w:val="插入文本样式-插入职责分类绩效目标文件"/>
      </w:pPr>
      <w:r>
        <w:t xml:space="preserve">绩效目标：保障就业补助资金对个人和单位的补贴及时发放，工作如期正常开展。</w:t>
      </w:r>
    </w:p>
    <w:p>
      <w:pPr>
        <w:pStyle w:val="插入文本样式-插入职责分类绩效目标文件"/>
      </w:pPr>
      <w:r>
        <w:t xml:space="preserve">绩效指标：提供就业岗位信息数量</w:t>
      </w:r>
    </w:p>
    <w:p>
      <w:pPr>
        <w:pStyle w:val="插入文本样式-插入职责分类绩效目标文件"/>
      </w:pPr>
      <w:r>
        <w:t xml:space="preserve">（六）冀财社[2024]159号提前下达2025年省级就业补助资金</w:t>
      </w:r>
    </w:p>
    <w:p>
      <w:pPr>
        <w:pStyle w:val="插入文本样式-插入职责分类绩效目标文件"/>
      </w:pPr>
      <w:r>
        <w:t xml:space="preserve">绩效目标：及保障就业补助资金对个人和单位的补贴及时发放，工作如期正常开展。</w:t>
      </w:r>
    </w:p>
    <w:p>
      <w:pPr>
        <w:pStyle w:val="插入文本样式-插入职责分类绩效目标文件"/>
      </w:pPr>
      <w:r>
        <w:t xml:space="preserve">绩效指标：专项资金投入产出效益</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p>
    <w:p>
      <w:pPr>
        <w:pStyle w:val="插入文本样式-插入实现年度发展规划目标的保障措施文件"/>
      </w:pPr>
      <w:r>
        <w:t xml:space="preserve">工作保障措施:</w:t>
      </w:r>
    </w:p>
    <w:p>
      <w:pPr>
        <w:pStyle w:val="插入文本样式-插入实现年度发展规划目标的保障措施文件"/>
      </w:pPr>
      <w:r>
        <w:t xml:space="preserve">（一）完善制度建设。制定完善预算绩效管理制度、资金管理办法、工作保障制度等，为全年预算绩效目标的实现奠定制度基础。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（二）加强支出管理。通过优化支出结构、编细编实预算、加快履行政府采购手续、尽快启动项目、及时支付资金、6月底前细化代编预算、按规定及时下达资金等多种措施，确保支出进度达标。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1.残疾人保障金绩效目标表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325001玉田县就业服务中心（外）本级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13022925P00JXC4198636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1.确保残疾人保障金及时发放到位。</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得到康复训练服务的残疾人人数</w:t>
            </w:r>
            <w:r>
              <w:rPr/>
              <w:tab/>
            </w:r>
          </w:p>
        </w:tc>
        <w:tc>
          <w:tcPr>
            <w:tcW w:w="2891" w:type="dxa"/>
            <w:vAlign w:val="center"/>
          </w:tcPr>
          <w:p>
            <w:pPr>
              <w:pStyle w:val="单元格样式2"/>
            </w:pPr>
            <w:r>
              <w:t xml:space="preserve">得到康复训练服务的残疾人人数</w:t>
            </w:r>
            <w:r>
              <w:rPr/>
              <w:tab/>
            </w:r>
          </w:p>
          <w:p>
            <w:pPr>
              <w:pStyle w:val="单元格样式2"/>
            </w:pP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残疾人康复服务质量</w:t>
            </w:r>
            <w:r>
              <w:rPr/>
              <w:tab/>
            </w:r>
          </w:p>
          <w:p>
            <w:pPr>
              <w:pStyle w:val="单元格样式2"/>
            </w:pPr>
          </w:p>
        </w:tc>
        <w:tc>
          <w:tcPr>
            <w:tcW w:w="2891" w:type="dxa"/>
            <w:vAlign w:val="center"/>
          </w:tcPr>
          <w:p>
            <w:pPr>
              <w:pStyle w:val="单元格样式2"/>
            </w:pPr>
            <w:r>
              <w:t xml:space="preserve">残疾人康复服务质量</w:t>
            </w:r>
            <w:r>
              <w:rPr/>
              <w:tab/>
            </w:r>
          </w:p>
          <w:p>
            <w:pPr>
              <w:pStyle w:val="单元格样式2"/>
            </w:pPr>
          </w:p>
        </w:tc>
        <w:tc>
          <w:tcPr>
            <w:tcW w:w="1276" w:type="dxa"/>
            <w:vAlign w:val="center"/>
          </w:tcPr>
          <w:p>
            <w:pPr>
              <w:pStyle w:val="单元格样式2"/>
            </w:pPr>
            <w:r>
              <w:t xml:space="preserve">≥99百分比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工作按时完成率</w:t>
            </w:r>
          </w:p>
        </w:tc>
        <w:tc>
          <w:tcPr>
            <w:tcW w:w="2891" w:type="dxa"/>
            <w:vAlign w:val="center"/>
          </w:tcPr>
          <w:p>
            <w:pPr>
              <w:pStyle w:val="单元格样式2"/>
            </w:pPr>
            <w:r>
              <w:t xml:space="preserve">工作按时完成率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劳动保障支出费用</w:t>
            </w:r>
          </w:p>
          <w:p>
            <w:pPr>
              <w:pStyle w:val="单元格样式2"/>
            </w:pPr>
          </w:p>
        </w:tc>
        <w:tc>
          <w:tcPr>
            <w:tcW w:w="2891" w:type="dxa"/>
            <w:vAlign w:val="center"/>
          </w:tcPr>
          <w:p>
            <w:pPr>
              <w:pStyle w:val="单元格样式2"/>
            </w:pPr>
            <w:r>
              <w:t xml:space="preserve">劳动保障支出费用</w:t>
            </w:r>
          </w:p>
          <w:p>
            <w:pPr>
              <w:pStyle w:val="单元格样式2"/>
            </w:pP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对社会经济发展的影响</w:t>
            </w:r>
          </w:p>
        </w:tc>
        <w:tc>
          <w:tcPr>
            <w:tcW w:w="2891" w:type="dxa"/>
            <w:vAlign w:val="center"/>
          </w:tcPr>
          <w:p>
            <w:pPr>
              <w:pStyle w:val="单元格样式2"/>
            </w:pPr>
            <w:r>
              <w:t xml:space="preserve">对社会经济发展的影响</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促进残疾人体育的影响力</w:t>
            </w:r>
          </w:p>
        </w:tc>
        <w:tc>
          <w:tcPr>
            <w:tcW w:w="2891" w:type="dxa"/>
            <w:vAlign w:val="center"/>
          </w:tcPr>
          <w:p>
            <w:pPr>
              <w:pStyle w:val="单元格样式2"/>
            </w:pPr>
            <w:r>
              <w:t xml:space="preserve">促进残疾人体育的影响力</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服务对象满意度指标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2.创业贷款贴息绩效目标表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325001玉田县就业服务中心（外）本级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13022925P00JXC4103363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创业贷款贴息</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创业担保贷款财政贴息资金由中央省县5：4：1</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1.为创业担保贷款人员及时给予财政贴息，促进创业，带动就业。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就业服务认可率。</w:t>
            </w:r>
          </w:p>
        </w:tc>
        <w:tc>
          <w:tcPr>
            <w:tcW w:w="2891" w:type="dxa"/>
            <w:vAlign w:val="center"/>
          </w:tcPr>
          <w:p>
            <w:pPr>
              <w:pStyle w:val="单元格样式2"/>
            </w:pPr>
            <w:r>
              <w:t xml:space="preserve">就业服务认可率。</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创业担保贷款财政贴息资金由中央省县5：4：1</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质量合格情况</w:t>
            </w:r>
          </w:p>
        </w:tc>
        <w:tc>
          <w:tcPr>
            <w:tcW w:w="2891" w:type="dxa"/>
            <w:vAlign w:val="center"/>
          </w:tcPr>
          <w:p>
            <w:pPr>
              <w:pStyle w:val="单元格样式2"/>
            </w:pPr>
            <w:r>
              <w:t xml:space="preserve">质量合格情况</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创业担保贷款财政贴息资金由中央省县5：4：1</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任务完成时间</w:t>
            </w:r>
          </w:p>
        </w:tc>
        <w:tc>
          <w:tcPr>
            <w:tcW w:w="2891" w:type="dxa"/>
            <w:vAlign w:val="center"/>
          </w:tcPr>
          <w:p>
            <w:pPr>
              <w:pStyle w:val="单元格样式2"/>
            </w:pPr>
            <w:r>
              <w:t xml:space="preserve">任务完成时间</w:t>
            </w:r>
          </w:p>
        </w:tc>
        <w:tc>
          <w:tcPr>
            <w:tcW w:w="1276" w:type="dxa"/>
            <w:vAlign w:val="center"/>
          </w:tcPr>
          <w:p>
            <w:pPr>
              <w:pStyle w:val="单元格样式2"/>
            </w:pPr>
            <w:r>
              <w:t xml:space="preserve">≥98最低保证</w:t>
            </w:r>
          </w:p>
        </w:tc>
        <w:tc>
          <w:tcPr>
            <w:tcW w:w="1843" w:type="dxa"/>
            <w:vAlign w:val="center"/>
          </w:tcPr>
          <w:p>
            <w:pPr>
              <w:pStyle w:val="单元格样式2"/>
            </w:pPr>
            <w:r>
              <w:t xml:space="preserve">创业担保贷款财政贴息资金由中央省县5：4：1</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项目预算控制数</w:t>
            </w:r>
          </w:p>
        </w:tc>
        <w:tc>
          <w:tcPr>
            <w:tcW w:w="2891" w:type="dxa"/>
            <w:vAlign w:val="center"/>
          </w:tcPr>
          <w:p>
            <w:pPr>
              <w:pStyle w:val="单元格样式2"/>
            </w:pPr>
            <w:r>
              <w:t xml:space="preserve">项目预算控制数</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创业担保贷款财政贴息资金由中央省县5：4：1</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对经济发展带来效果 </w:t>
            </w:r>
          </w:p>
        </w:tc>
        <w:tc>
          <w:tcPr>
            <w:tcW w:w="2891" w:type="dxa"/>
            <w:vAlign w:val="center"/>
          </w:tcPr>
          <w:p>
            <w:pPr>
              <w:pStyle w:val="单元格样式2"/>
            </w:pPr>
            <w:r>
              <w:t xml:space="preserve">对经济发展带来效果 </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创业担保贷款财政贴息资金由中央省县5：4：1</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对社会发展带来的影响</w:t>
            </w:r>
          </w:p>
          <w:p>
            <w:pPr>
              <w:pStyle w:val="单元格样式2"/>
            </w:pPr>
          </w:p>
        </w:tc>
        <w:tc>
          <w:tcPr>
            <w:tcW w:w="2891" w:type="dxa"/>
            <w:vAlign w:val="center"/>
          </w:tcPr>
          <w:p>
            <w:pPr>
              <w:pStyle w:val="单元格样式2"/>
            </w:pPr>
            <w:r>
              <w:t xml:space="preserve">对社会发展带来的影响</w:t>
            </w:r>
          </w:p>
          <w:p>
            <w:pPr>
              <w:pStyle w:val="单元格样式2"/>
            </w:pPr>
          </w:p>
        </w:tc>
        <w:tc>
          <w:tcPr>
            <w:tcW w:w="1276" w:type="dxa"/>
            <w:vAlign w:val="center"/>
          </w:tcPr>
          <w:p>
            <w:pPr>
              <w:pStyle w:val="单元格样式2"/>
            </w:pPr>
            <w:r>
              <w:t xml:space="preserve">≥100最低保证</w:t>
            </w:r>
          </w:p>
        </w:tc>
        <w:tc>
          <w:tcPr>
            <w:tcW w:w="1843" w:type="dxa"/>
            <w:vAlign w:val="center"/>
          </w:tcPr>
          <w:p>
            <w:pPr>
              <w:pStyle w:val="单元格样式2"/>
            </w:pPr>
            <w:r>
              <w:t xml:space="preserve">创业担保贷款财政贴息资金由中央省县5：4：1</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受益群众满意度指标</w:t>
            </w:r>
          </w:p>
        </w:tc>
        <w:tc>
          <w:tcPr>
            <w:tcW w:w="2891" w:type="dxa"/>
            <w:vAlign w:val="center"/>
          </w:tcPr>
          <w:p>
            <w:pPr>
              <w:pStyle w:val="单元格样式2"/>
            </w:pPr>
            <w:r>
              <w:t xml:space="preserve">受益群众满意度指标</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创业担保贷款财政贴息资金由中央省县5：4：1</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3.冀财社[2024]136号提前下达2025年中央就业补助资金绩效目标表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325001玉田县就业服务中心（外）本级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13022925P00010310002H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冀财社[2024]136号提前下达2025年中央就业补助资金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11190000.00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11190000.00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保障就业补助资金对个人和单位的补贴及时发放。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1.保障就业补助资金对个人和单位的补贴及时发放，工作如期正常开展。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提供就业岗位信息数量</w:t>
            </w:r>
          </w:p>
        </w:tc>
        <w:tc>
          <w:tcPr>
            <w:tcW w:w="2891" w:type="dxa"/>
            <w:vAlign w:val="center"/>
          </w:tcPr>
          <w:p>
            <w:pPr>
              <w:pStyle w:val="单元格样式2"/>
            </w:pPr>
            <w:r>
              <w:t xml:space="preserve">提供就业岗位信息数量</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冀财社[2024]136号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冀财社[2024]136号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工作按时完成率</w:t>
            </w:r>
          </w:p>
        </w:tc>
        <w:tc>
          <w:tcPr>
            <w:tcW w:w="2891" w:type="dxa"/>
            <w:vAlign w:val="center"/>
          </w:tcPr>
          <w:p>
            <w:pPr>
              <w:pStyle w:val="单元格样式2"/>
            </w:pPr>
            <w:r>
              <w:t xml:space="preserve">工作按时完成率</w:t>
            </w:r>
          </w:p>
        </w:tc>
        <w:tc>
          <w:tcPr>
            <w:tcW w:w="1276" w:type="dxa"/>
            <w:vAlign w:val="center"/>
          </w:tcPr>
          <w:p>
            <w:pPr>
              <w:pStyle w:val="单元格样式2"/>
            </w:pPr>
            <w:r>
              <w:t xml:space="preserve">≥98最低保证</w:t>
            </w:r>
          </w:p>
        </w:tc>
        <w:tc>
          <w:tcPr>
            <w:tcW w:w="1843" w:type="dxa"/>
            <w:vAlign w:val="center"/>
          </w:tcPr>
          <w:p>
            <w:pPr>
              <w:pStyle w:val="单元格样式2"/>
            </w:pPr>
            <w:r>
              <w:t xml:space="preserve">冀财社[2024]136号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完成工作所需成本</w:t>
            </w:r>
          </w:p>
        </w:tc>
        <w:tc>
          <w:tcPr>
            <w:tcW w:w="2891" w:type="dxa"/>
            <w:vAlign w:val="center"/>
          </w:tcPr>
          <w:p>
            <w:pPr>
              <w:pStyle w:val="单元格样式2"/>
            </w:pPr>
            <w:r>
              <w:t xml:space="preserve">完成工作所需成本</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冀财社[2024]136号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社会稳定水平</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冀财社[2024]136号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保障能力提升情况</w:t>
            </w:r>
          </w:p>
        </w:tc>
        <w:tc>
          <w:tcPr>
            <w:tcW w:w="2891" w:type="dxa"/>
            <w:vAlign w:val="center"/>
          </w:tcPr>
          <w:p>
            <w:pPr>
              <w:pStyle w:val="单元格样式2"/>
            </w:pPr>
            <w:r>
              <w:t xml:space="preserve">保障能力提升情况</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冀财社[2024]136号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vAlign w:val="center"/>
          </w:tcPr>
          <w:p>
            <w:pPr>
              <w:pStyle w:val="单元格样式2"/>
            </w:pPr>
            <w:r>
              <w:t xml:space="preserve">使用人员满意度（%）</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冀财社[2024]136号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4.冀财社[2024]159号提前下达2025年省级就业补助资金绩效目标表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325001玉田县就业服务中心（外）本级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13022925P00010310001X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冀财社[2024]159号提前下达2025年省级就业补助资金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保障就业补助资金对个人和单位的补贴及时发放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1.保障就业补助资金对个人和单位的补贴及时发放，工作如期正常开展。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提供就业岗位信息数量</w:t>
            </w:r>
          </w:p>
        </w:tc>
        <w:tc>
          <w:tcPr>
            <w:tcW w:w="2891" w:type="dxa"/>
            <w:vAlign w:val="center"/>
          </w:tcPr>
          <w:p>
            <w:pPr>
              <w:pStyle w:val="单元格样式2"/>
            </w:pPr>
            <w:r>
              <w:t xml:space="preserve">提供就业岗位信息数量</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冀财社[2024]159号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补助资金发放完成率（%）</w:t>
            </w:r>
          </w:p>
        </w:tc>
        <w:tc>
          <w:tcPr>
            <w:tcW w:w="2891" w:type="dxa"/>
            <w:vAlign w:val="center"/>
          </w:tcPr>
          <w:p>
            <w:pPr>
              <w:pStyle w:val="单元格样式2"/>
            </w:pPr>
            <w:r>
              <w:t xml:space="preserve">补助资金发放完成率（%）</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冀财社[2024]159号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vAlign w:val="center"/>
          </w:tcPr>
          <w:p>
            <w:pPr>
              <w:pStyle w:val="单元格样式2"/>
            </w:pPr>
            <w:r>
              <w:t xml:space="preserve">完成工作时间</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冀财社[2024]159号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项目实际成本比较</w:t>
            </w:r>
          </w:p>
        </w:tc>
        <w:tc>
          <w:tcPr>
            <w:tcW w:w="2891" w:type="dxa"/>
            <w:vAlign w:val="center"/>
          </w:tcPr>
          <w:p>
            <w:pPr>
              <w:pStyle w:val="单元格样式2"/>
            </w:pPr>
            <w:r>
              <w:t xml:space="preserve">项目实际成本比较</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冀财社[2024]159号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专项资金投入产出效益</w:t>
            </w:r>
          </w:p>
        </w:tc>
        <w:tc>
          <w:tcPr>
            <w:tcW w:w="2891" w:type="dxa"/>
            <w:vAlign w:val="center"/>
          </w:tcPr>
          <w:p>
            <w:pPr>
              <w:pStyle w:val="单元格样式2"/>
            </w:pPr>
            <w:r>
              <w:t xml:space="preserve">专项资金投入产出效益</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冀财社[2024]159号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效果持续时间</w:t>
            </w:r>
          </w:p>
        </w:tc>
        <w:tc>
          <w:tcPr>
            <w:tcW w:w="2891" w:type="dxa"/>
            <w:vAlign w:val="center"/>
          </w:tcPr>
          <w:p>
            <w:pPr>
              <w:pStyle w:val="单元格样式2"/>
            </w:pPr>
            <w:r>
              <w:t xml:space="preserve">效果持续时间</w:t>
            </w:r>
          </w:p>
        </w:tc>
        <w:tc>
          <w:tcPr>
            <w:tcW w:w="1276" w:type="dxa"/>
            <w:vAlign w:val="center"/>
          </w:tcPr>
          <w:p>
            <w:pPr>
              <w:pStyle w:val="单元格样式2"/>
            </w:pPr>
            <w:r>
              <w:t xml:space="preserve">≥98最低保证</w:t>
            </w:r>
          </w:p>
        </w:tc>
        <w:tc>
          <w:tcPr>
            <w:tcW w:w="1843" w:type="dxa"/>
            <w:vAlign w:val="center"/>
          </w:tcPr>
          <w:p>
            <w:pPr>
              <w:pStyle w:val="单元格样式2"/>
            </w:pPr>
            <w:r>
              <w:t xml:space="preserve">冀财社[2024]159号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服务对象满意度指标</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冀财社[2024]159号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5.就业补助资金绩效目标表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325001玉田县就业服务中心（外）本级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13022925P000103100035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就业补助资金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冀财规[2018]21号就业补助资金包括市县财政通过一般公共预算安排用于促进就业创业的专项资金。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1.保障就业补助资金对个人和单位的补贴及时发放，工作如期正常开展。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提供就业岗位信息数量</w:t>
            </w:r>
          </w:p>
        </w:tc>
        <w:tc>
          <w:tcPr>
            <w:tcW w:w="2891" w:type="dxa"/>
            <w:vAlign w:val="center"/>
          </w:tcPr>
          <w:p>
            <w:pPr>
              <w:pStyle w:val="单元格样式2"/>
            </w:pPr>
            <w:r>
              <w:t xml:space="preserve">提供就业岗位信息数量</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冀财规[2018]21号文件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补助资金发放完成率（%）</w:t>
            </w:r>
          </w:p>
        </w:tc>
        <w:tc>
          <w:tcPr>
            <w:tcW w:w="2891" w:type="dxa"/>
            <w:vAlign w:val="center"/>
          </w:tcPr>
          <w:p>
            <w:pPr>
              <w:pStyle w:val="单元格样式2"/>
            </w:pPr>
            <w:r>
              <w:t xml:space="preserve">补助资金发放完成率（%）</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冀财规[2018]21号文件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vAlign w:val="center"/>
          </w:tcPr>
          <w:p>
            <w:pPr>
              <w:pStyle w:val="单元格样式2"/>
            </w:pPr>
            <w:r>
              <w:t xml:space="preserve">完成工作时间</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冀财规[2018]21号文件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项目实际成本比较</w:t>
            </w:r>
          </w:p>
        </w:tc>
        <w:tc>
          <w:tcPr>
            <w:tcW w:w="2891" w:type="dxa"/>
            <w:vAlign w:val="center"/>
          </w:tcPr>
          <w:p>
            <w:pPr>
              <w:pStyle w:val="单元格样式2"/>
            </w:pPr>
            <w:r>
              <w:t xml:space="preserve">项目实际成本比较</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冀财规[2018]21号文件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专项资金投入产出效益</w:t>
            </w:r>
          </w:p>
        </w:tc>
        <w:tc>
          <w:tcPr>
            <w:tcW w:w="2891" w:type="dxa"/>
            <w:vAlign w:val="center"/>
          </w:tcPr>
          <w:p>
            <w:pPr>
              <w:pStyle w:val="单元格样式2"/>
            </w:pPr>
            <w:r>
              <w:t xml:space="preserve">专项资金投入产出效益</w:t>
            </w:r>
          </w:p>
        </w:tc>
        <w:tc>
          <w:tcPr>
            <w:tcW w:w="1276" w:type="dxa"/>
            <w:vAlign w:val="center"/>
          </w:tcPr>
          <w:p>
            <w:pPr>
              <w:pStyle w:val="单元格样式2"/>
            </w:pPr>
            <w:r>
              <w:t xml:space="preserve">≥99最低保证</w:t>
            </w:r>
          </w:p>
        </w:tc>
        <w:tc>
          <w:tcPr>
            <w:tcW w:w="1843" w:type="dxa"/>
            <w:vAlign w:val="center"/>
          </w:tcPr>
          <w:p>
            <w:pPr>
              <w:pStyle w:val="单元格样式2"/>
            </w:pPr>
            <w:r>
              <w:t xml:space="preserve">冀财规[2018]21号文件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效果持续时间</w:t>
            </w:r>
          </w:p>
        </w:tc>
        <w:tc>
          <w:tcPr>
            <w:tcW w:w="2891" w:type="dxa"/>
            <w:vAlign w:val="center"/>
          </w:tcPr>
          <w:p>
            <w:pPr>
              <w:pStyle w:val="单元格样式2"/>
            </w:pPr>
            <w:r>
              <w:t xml:space="preserve">效果持续时间</w:t>
            </w:r>
          </w:p>
        </w:tc>
        <w:tc>
          <w:tcPr>
            <w:tcW w:w="1276" w:type="dxa"/>
            <w:vAlign w:val="center"/>
          </w:tcPr>
          <w:p>
            <w:pPr>
              <w:pStyle w:val="单元格样式2"/>
            </w:pPr>
            <w:r>
              <w:t xml:space="preserve">≥98最低保证</w:t>
            </w:r>
          </w:p>
        </w:tc>
        <w:tc>
          <w:tcPr>
            <w:tcW w:w="1843" w:type="dxa"/>
            <w:vAlign w:val="center"/>
          </w:tcPr>
          <w:p>
            <w:pPr>
              <w:pStyle w:val="单元格样式2"/>
            </w:pPr>
            <w:r>
              <w:t xml:space="preserve">冀财规[2018]21号文件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服务对象满意度指标</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冀财规[2018]21号文件</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6.乡村公益岗工资性补贴绩效目标表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325001玉田县就业服务中心（外）本级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13022925P00JXC410334U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乡村公益岗工资性补贴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1.按时为乡村公益性岗位人员拨付资金，保证工作按时完成，达到服务对象满意。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完成统计工作数量</w:t>
            </w:r>
          </w:p>
        </w:tc>
        <w:tc>
          <w:tcPr>
            <w:tcW w:w="2891" w:type="dxa"/>
            <w:vAlign w:val="center"/>
          </w:tcPr>
          <w:p>
            <w:pPr>
              <w:pStyle w:val="单元格样式2"/>
            </w:pPr>
            <w:r>
              <w:t xml:space="preserve">完成统计工作数量</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质量合格情况</w:t>
            </w:r>
          </w:p>
        </w:tc>
        <w:tc>
          <w:tcPr>
            <w:tcW w:w="2891" w:type="dxa"/>
            <w:vAlign w:val="center"/>
          </w:tcPr>
          <w:p>
            <w:pPr>
              <w:pStyle w:val="单元格样式2"/>
            </w:pPr>
            <w:r>
              <w:t xml:space="preserve">质量合格情况</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工作按时完成率</w:t>
            </w:r>
          </w:p>
        </w:tc>
        <w:tc>
          <w:tcPr>
            <w:tcW w:w="2891" w:type="dxa"/>
            <w:vAlign w:val="center"/>
          </w:tcPr>
          <w:p>
            <w:pPr>
              <w:pStyle w:val="单元格样式2"/>
            </w:pPr>
            <w:r>
              <w:t xml:space="preserve">工作按时完成率</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完成工作所需成本</w:t>
            </w:r>
          </w:p>
        </w:tc>
        <w:tc>
          <w:tcPr>
            <w:tcW w:w="2891" w:type="dxa"/>
            <w:vAlign w:val="center"/>
          </w:tcPr>
          <w:p>
            <w:pPr>
              <w:pStyle w:val="单元格样式2"/>
            </w:pPr>
            <w:r>
              <w:t xml:space="preserve">完成工作所需成本</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促进就业创业</w:t>
            </w:r>
          </w:p>
        </w:tc>
        <w:tc>
          <w:tcPr>
            <w:tcW w:w="2891" w:type="dxa"/>
            <w:vAlign w:val="center"/>
          </w:tcPr>
          <w:p>
            <w:pPr>
              <w:pStyle w:val="单元格样式2"/>
            </w:pPr>
            <w:r>
              <w:t xml:space="preserve">促进就业创业</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对社会经济发展的影响</w:t>
            </w:r>
          </w:p>
        </w:tc>
        <w:tc>
          <w:tcPr>
            <w:tcW w:w="2891" w:type="dxa"/>
            <w:vAlign w:val="center"/>
          </w:tcPr>
          <w:p>
            <w:pPr>
              <w:pStyle w:val="单元格样式2"/>
            </w:pPr>
            <w:r>
              <w:t xml:space="preserve">对社会经济发展的影响</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≥100最低保证</w:t>
            </w:r>
          </w:p>
        </w:tc>
        <w:tc>
          <w:tcPr>
            <w:tcW w:w="1843" w:type="dxa"/>
            <w:vAlign w:val="center"/>
          </w:tcPr>
          <w:p>
            <w:pPr>
              <w:pStyle w:val="单元格样式2"/>
            </w:pPr>
            <w:r>
              <w:t xml:space="preserve">脱贫劳动力乡村公益性岗位工资性补助（每月600元）及意外伤害保险（每人每年100-200元)。</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2025-01-23T16:53:16Z</dcterms:created>
  <dcterms:modified xsi:type="dcterms:W3CDTF">2025-01-23T16:53:16Z</dcterms:modified>
</cp:coreProperties>
</file>