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玉田县石臼窝镇人民政府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玉田县石臼窝镇人民政府编制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1.安保、环保、安全生产、应急、食药监管绩效目标表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2.残疾人保障金绩效目标表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3.河渠清理及河长制绩效目标表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4.人武、党团妇建设、纪检、宣传经费绩效目标表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5.乡镇人大工作站绩效目标表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贯彻落实党和国家在农村的方针政策和法律，做好农业、农村、农民工作。加强对农业和农村工作的领导，加强农村党组织和基层政权建设，加强社会主义民主与法制建设。加强对经济运行的宏观调控，加强经济服务职能，推动产业结构的调整；加强对社会事业规划布局、政策规范和依法监督，增强社会管理和公共服务职能，营造良好的发展环境，着力解决群众生产生活中的突出问题；促进经济发展、增加农民收入，强化公共服务、着力改善民生，加强社会管理、维护社会稳定，推进基层民主、促进农村和谐。坚持“收入从实、支出从紧、艰苦奋斗、厉行节约”的原则，统筹兼顾，突出重点，优化结构，切实保证人员工资、津补贴和镇政府的正常运转等基本支出，继续突出对农业、社会保障、医疗卫生等民生重点支出，确保财政收支平衡，为全乡经济科学发展和促进和谐社会建设提供财力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（一）党组织建设及党员教育管理</w:t>
      </w:r>
    </w:p>
    <w:p>
      <w:pPr>
        <w:pStyle w:val="插入文本样式-插入职责分类绩效目标文件"/>
      </w:pPr>
      <w:r>
        <w:t xml:space="preserve">绩效目标：负责乡镇党组织建设；负责乡镇基层组织建设工作；提出党内生活制度建设的意见；指导乡镇党员教育工作。</w:t>
      </w:r>
    </w:p>
    <w:p>
      <w:pPr>
        <w:pStyle w:val="插入文本样式-插入职责分类绩效目标文件"/>
      </w:pPr>
      <w:r>
        <w:t xml:space="preserve">绩效指标：负责综合协调、信息反馈、档案管理和机关事务工作；基层党组织建设、党员电化教育管理、机构编制、人事劳资、老干部、干部考核、人大、宣传、统战、纪检、工会、共青团、妇联、武装等工作。</w:t>
      </w:r>
    </w:p>
    <w:p>
      <w:pPr>
        <w:pStyle w:val="插入文本样式-插入职责分类绩效目标文件"/>
      </w:pPr>
      <w:r>
        <w:t xml:space="preserve">（二）乡镇政府建设及机关事务管理</w:t>
      </w:r>
    </w:p>
    <w:p>
      <w:pPr>
        <w:pStyle w:val="插入文本样式-插入职责分类绩效目标文件"/>
      </w:pPr>
      <w:r>
        <w:t xml:space="preserve">绩效目标：负责乡镇政府建设；对乡镇政府工作提出意见和建设；指导乡镇政府综合协调、信息反馈、档案管理机关事务、老干部管理慰问等开展的各项工作。</w:t>
      </w:r>
    </w:p>
    <w:p>
      <w:pPr>
        <w:pStyle w:val="插入文本样式-插入职责分类绩效目标文件"/>
      </w:pPr>
      <w:r>
        <w:t xml:space="preserve">绩效指标：加强基层领导班子建设；健全乡镇“两委”组织制度、党内生活制度建设；加强民主集中制建设和民主生活会宏观指导；做好乡镇“两委”干部的培养、选拔和管理工作；做好老干部、干部考核、人大、宣传、统战、纪检、工会、共青团、妇联、武装等工作。</w:t>
      </w:r>
    </w:p>
    <w:p>
      <w:pPr>
        <w:pStyle w:val="插入文本样式-插入职责分类绩效目标文件"/>
      </w:pPr>
      <w:r>
        <w:t xml:space="preserve">（三）林业</w:t>
      </w:r>
    </w:p>
    <w:p>
      <w:pPr>
        <w:pStyle w:val="插入文本样式-插入职责分类绩效目标文件"/>
      </w:pPr>
      <w:r>
        <w:t xml:space="preserve">绩效目标：植树造林、森林防火、病虫害防治。</w:t>
      </w:r>
    </w:p>
    <w:p>
      <w:pPr>
        <w:pStyle w:val="插入文本样式-插入职责分类绩效目标文件"/>
      </w:pPr>
      <w:r>
        <w:t xml:space="preserve">绩效指标：负责企业管理、工业、农业、水利、畜牧、林业、第三产业发展规划、招商引资、内外贸易、个体私营经济、国有资产管理等工作；负责协调商品市场流通与经济指标分析工作。负责监督和管理本镇安全生产工作。</w:t>
      </w:r>
    </w:p>
    <w:p>
      <w:pPr>
        <w:pStyle w:val="插入文本样式-插入职责分类绩效目标文件"/>
      </w:pPr>
      <w:r>
        <w:t xml:space="preserve">（四）工业</w:t>
      </w:r>
    </w:p>
    <w:p>
      <w:pPr>
        <w:pStyle w:val="插入文本样式-插入职责分类绩效目标文件"/>
      </w:pPr>
      <w:r>
        <w:t xml:space="preserve">绩效目标：安全生产、招商引资、企业管理、资产管理、环境污染；工业普查</w:t>
      </w:r>
    </w:p>
    <w:p>
      <w:pPr>
        <w:pStyle w:val="插入文本样式-插入职责分类绩效目标文件"/>
      </w:pPr>
      <w:r>
        <w:t xml:space="preserve">绩效指标：负责企业管理、工业、农业、水利、畜牧、林业、第三产业发展规划、招商引资、内外贸易、个体私营经济、国有资产管理等工作；负责协调商品市场流通与经济指标分析工作。负责监督和管理本镇安全生产工作。</w:t>
      </w:r>
    </w:p>
    <w:p>
      <w:pPr>
        <w:pStyle w:val="插入文本样式-插入职责分类绩效目标文件"/>
      </w:pPr>
      <w:r>
        <w:t xml:space="preserve">（五）食药品安全和安全生产</w:t>
      </w:r>
    </w:p>
    <w:p>
      <w:pPr>
        <w:pStyle w:val="插入文本样式-插入职责分类绩效目标文件"/>
      </w:pPr>
      <w:r>
        <w:t xml:space="preserve">绩效目标：负责对本乡镇内食药品和安全生产的监督检查工作</w:t>
      </w:r>
    </w:p>
    <w:p>
      <w:pPr>
        <w:pStyle w:val="插入文本样式-插入职责分类绩效目标文件"/>
      </w:pPr>
      <w:r>
        <w:t xml:space="preserve">绩效指标：企业管理、工业、农业、水利、畜牧、林业、第三产业发展规划、招商引资、内外贸易、个体私营经济、国有资产管理等工作要有序推进。抓好本镇的安全生产工作</w:t>
      </w:r>
    </w:p>
    <w:p>
      <w:pPr>
        <w:pStyle w:val="插入文本样式-插入职责分类绩效目标文件"/>
      </w:pPr>
      <w:r>
        <w:t xml:space="preserve">（六）乡镇养老保险</w:t>
      </w:r>
    </w:p>
    <w:p>
      <w:pPr>
        <w:pStyle w:val="插入文本样式-插入职责分类绩效目标文件"/>
      </w:pPr>
      <w:r>
        <w:t xml:space="preserve">绩效目标：负责本乡镇居民养老保险费用的收缴、登记、录入等工作</w:t>
      </w:r>
    </w:p>
    <w:p>
      <w:pPr>
        <w:pStyle w:val="插入文本样式-插入职责分类绩效目标文件"/>
      </w:pPr>
      <w:r>
        <w:t xml:space="preserve">绩效指标：落实乡镇养老保险、医疗保险、工伤保险、生育保险、失业保险、农村养老保险、救灾救济、城镇居民社会最低生活保障、扶助残疾人、义务兵等相关政策和社会保障工作；做好教育、文化、卫生、旅游、移民等工作</w:t>
      </w:r>
    </w:p>
    <w:p>
      <w:pPr>
        <w:pStyle w:val="插入文本样式-插入职责分类绩效目标文件"/>
      </w:pPr>
      <w:r>
        <w:t xml:space="preserve">（七）文化综合服务</w:t>
      </w:r>
    </w:p>
    <w:p>
      <w:pPr>
        <w:pStyle w:val="插入文本样式-插入职责分类绩效目标文件"/>
      </w:pPr>
      <w:r>
        <w:t xml:space="preserve">绩效目标：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pStyle w:val="插入文本样式-插入职责分类绩效目标文件"/>
      </w:pPr>
      <w:r>
        <w:t xml:space="preserve">绩效指标：负责做好上级各项方针政策、法律法规的贯彻落实；负责低保、优抚、救灾救济、义务兵等民政工作；负责教育、文化、卫生、旅游、移民等工作；负责协调与社会事务相关的其他工作；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、农村养老保险等社会保障工作；负责企业离退休人员的社会管理工作</w:t>
      </w:r>
    </w:p>
    <w:p>
      <w:pPr>
        <w:pStyle w:val="插入文本样式-插入职责分类绩效目标文件"/>
      </w:pPr>
      <w:r>
        <w:t xml:space="preserve">（八）社会治安综合治理</w:t>
      </w:r>
    </w:p>
    <w:p>
      <w:pPr>
        <w:pStyle w:val="插入文本样式-插入职责分类绩效目标文件"/>
      </w:pPr>
      <w:r>
        <w:t xml:space="preserve">绩效目标：负责对乡镇社会治安综合治理工作的落实。</w:t>
      </w:r>
    </w:p>
    <w:p>
      <w:pPr>
        <w:pStyle w:val="插入文本样式-插入职责分类绩效目标文件"/>
      </w:pPr>
      <w:r>
        <w:t xml:space="preserve">绩效指标：负责研究、拟定本乡镇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安会、调委会等基层组织建设的指导，定期组织教育培训，提高基层综合人员的整体素质；负责信访和群众工作。</w:t>
      </w:r>
    </w:p>
    <w:p>
      <w:pPr>
        <w:pStyle w:val="插入文本样式-插入职责分类绩效目标文件"/>
      </w:pPr>
      <w:r>
        <w:t xml:space="preserve">（九）信访稳定、维稳、解决个性问题</w:t>
      </w:r>
    </w:p>
    <w:p>
      <w:pPr>
        <w:pStyle w:val="插入文本样式-插入职责分类绩效目标文件"/>
      </w:pPr>
      <w:r>
        <w:t xml:space="preserve">绩效目标：负责对乡镇信访稳定、维稳、解决个性问题工作的落实。</w:t>
      </w:r>
    </w:p>
    <w:p>
      <w:pPr>
        <w:pStyle w:val="插入文本样式-插入职责分类绩效目标文件"/>
      </w:pPr>
      <w:r>
        <w:t xml:space="preserve">绩效指标：负责研究、拟定本乡镇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安会、调委会等基层组织建设的指导，定期组织教育培训，提高基层综合人员的整体素质；负责信访和群众工作。</w:t>
      </w:r>
    </w:p>
    <w:p>
      <w:pPr>
        <w:pStyle w:val="插入文本样式-插入职责分类绩效目标文件"/>
      </w:pPr>
      <w:r>
        <w:t xml:space="preserve">（十）城镇规划建设</w:t>
      </w:r>
    </w:p>
    <w:p>
      <w:pPr>
        <w:pStyle w:val="插入文本样式-插入职责分类绩效目标文件"/>
      </w:pPr>
      <w:r>
        <w:t xml:space="preserve">绩效目标：依据本乡镇实际情况编制乡镇整体规划、村庄规划；乡村道路维护、修建；村委会的改造、翻新。</w:t>
      </w:r>
    </w:p>
    <w:p>
      <w:pPr>
        <w:pStyle w:val="插入文本样式-插入职责分类绩效目标文件"/>
      </w:pPr>
      <w:r>
        <w:t xml:space="preserve">绩效指标：负责编制的本乡镇总体规划、村庄规划；负责本乡镇建设项目规划管理与施工管理，配合县建设行政主管部门做好城镇规划建设项目工作；负责本乡镇村容村貌、环境卫生、园林绿化以及市政建设等基础设施的管理；负责本乡镇村民住宅建设的管理与服务；负责建设统计、建设台账以及建设档案管理工作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（一）完善制度建设。制定完善预算绩效管理制度、资金管理办法、工作保障制度等，为全年预算绩效目标的实现奠定制度基础。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（三）加强绩效运行监控。按要求开展绩效运行监控，发现问题及时采取措施，确保绩效目标如期保质实现。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（五）规范财务资产管理。完善财务管理制度，严格审批程序，加强固定资产登记、使用和报废处置管理，做到支出合理，物尽其用。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确保做好内控工作，把内控工作落实，落实责任及考核制度，确保部分内部依据内控原则正常运转。</w:t>
      </w:r>
    </w:p>
    <w:p>
      <w:pPr>
        <w:pStyle w:val="插入文本样式-插入实现年度发展规划目标的保障措施文件"/>
      </w:pPr>
      <w:r>
        <w:t xml:space="preserve">（七）加强宣传培训调研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1.安保、环保、安全生产、应急、食药监管绩效目标表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480001玉田县石臼窝镇人民政府本级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13022925P00JXC419898U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1.安保、环保、安全生产、应急、食药监管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安保环保安全生产食药监管项目金额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项目库测算表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安保环保安全生产食药监管工作开展率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确保工作有效开展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安保环保安全生产食药监管工作开展率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安监工作开展效果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确保工作有效，保证生产安全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安监工作开展效果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安监工作开展所需成本产出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确保以较高的工作效率完成工作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安监工作开展所需成本产出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安监工作影响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确保安监工作能有长效性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安监工作影响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安监工作所需人员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5人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安监工作所需人员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安监工作对社会影响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为群众创造良好的工作生活环境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安监工作对社会影响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安监工作对社会影响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为群众创造良好的工作生活环境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安监工作对社会影响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2.残疾人保障金绩效目标表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480001玉田县石臼窝镇人民政府本级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13022925P00JXC419591N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89000.00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89000.00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1.用于保障残疾人相关工作的开展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每年8.9万元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8.9万元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每年8.9万元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残疾人保障工作的工作效率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残疾人保障工作的工作效率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额度到账时间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产出比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确保日常工作开销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确保日常工作开销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是否能促进乡镇工作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能够有效的保证工作质量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能够有效的保证工作质量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是否能维持残疾人保障事业的正常运行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能够为社会提供产出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能够为社会提供产出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对环境影响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保护环境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保护环境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是否可持续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能持续发挥作用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能持续发挥作用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3.河渠清理及河长制绩效目标表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480001玉田县石臼窝镇人民政府本级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13022925P00016410007L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用于河渠清理及河长制支出2万元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1.用于河渠清理及河长制支出2万元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整治河渠环境达标率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整治河渠环境达标率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整治河渠环境达标率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卫生整治合格率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卫生整治效果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卫生整治效果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卫生整治保持效果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农村人居治理长效保持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农村人居治理长效保持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河渠治理成本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河渠治理成本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河渠治理成本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保持水体干净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保持常态化整洁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保持常态化整洁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村民人居环境变动情况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人居环境改善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人居环境改善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环境改善情况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人居环境改善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人居环境改善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卫生整治保持效果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农村人居治理长效保持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人居环境改善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确保群众满意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确保群众满意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4.人武、党团妇建设、纪检、宣传经费绩效目标表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480001玉田县石臼窝镇人民政府本级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13022925P00JXC419899F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人武、党团妇建设、纪检、宣传经费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人武、党团妇建设、纪检、宣传经费3万元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1.人武、党团妇建设、纪检、宣传经费3万元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组织开展网络宣传活动次数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组织开展网络宣传活动次数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网络宣传次数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宣传活动影响及阅读人数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网络美篇影响及点赞数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工作宣传时效性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确保工作宣传及时性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工作宣传时效性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宣传条幅等宣传活动成本产出比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确保以较低成本达到宣传效果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宣传成本及效果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宣传工作是否能持续较长时间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宣传工作持续影响时间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宣传工作影响时间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党团妇建设是否社会群众受益，受益群众率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确保工作落到实处，群众受益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工作受益群众人数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党团妇建设是否社会群众受益，受益群众率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确保工作落到实处，群众受益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工作受益群众人数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宣传工作效率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争取宣传到位，工作到位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宣传工作效率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5.乡镇人大工作站绩效目标表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480001玉田县石臼窝镇人民政府本级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13022925P00JXC419896L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乡镇人大工作站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乡镇人大工作站经费2万元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1.乡镇人大工作站经费2万元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每年2万元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每年2万元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人大工作站工作效率等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人大工作站工作效率等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额度到账时间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2025年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产出比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确保日常工作开销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确保日常工作开销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是否能促进乡镇工作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能够有效的保证工作质量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能够有效的保证工作质量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是否能维持人大工作站运转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能够为社会提供产出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能够为社会提供产出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对环境影响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保护环境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保护环境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是否可持续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能持续发挥作用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能持续发挥作用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10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15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2025-01-17T18:16:22Z</dcterms:created>
  <dcterms:modified xsi:type="dcterms:W3CDTF">2025-01-17T18:16:22Z</dcterms:modified>
</cp:coreProperties>
</file>