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356玉田县文化馆</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4169950.66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4159950.66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4169950.66</w:t>
            </w:r>
          </w:p>
        </w:tc>
        <w:tc>
          <w:tcPr>
            <w:tcW w:w="4535" w:type="dxa"/>
            <w:vAlign w:val="center"/>
          </w:tcPr>
          <w:p>
            <w:pPr>
              <w:pStyle w:val="15"/>
            </w:pPr>
            <w:r>
              <w:t>本年支出合计</w:t>
            </w:r>
          </w:p>
        </w:tc>
        <w:tc>
          <w:tcPr>
            <w:tcW w:w="2126" w:type="dxa"/>
            <w:vAlign w:val="center"/>
          </w:tcPr>
          <w:p>
            <w:pPr>
              <w:pStyle w:val="16"/>
            </w:pPr>
            <w:r>
              <w:t>4169950.66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4169950.66</w:t>
            </w:r>
          </w:p>
        </w:tc>
        <w:tc>
          <w:tcPr>
            <w:tcW w:w="4535" w:type="dxa"/>
            <w:vAlign w:val="center"/>
          </w:tcPr>
          <w:p>
            <w:pPr>
              <w:pStyle w:val="15"/>
            </w:pPr>
            <w:r>
              <w:t>支出总计</w:t>
            </w:r>
          </w:p>
        </w:tc>
        <w:tc>
          <w:tcPr>
            <w:tcW w:w="2126" w:type="dxa"/>
            <w:vAlign w:val="center"/>
          </w:tcPr>
          <w:p>
            <w:pPr>
              <w:pStyle w:val="16"/>
            </w:pPr>
            <w:r>
              <w:t>4169950.66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356玉田县文化馆</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4169950.66</w:t>
            </w:r>
          </w:p>
        </w:tc>
        <w:tc>
          <w:tcPr>
            <w:tcW w:w="1134" w:type="dxa"/>
            <w:vAlign w:val="center"/>
          </w:tcPr>
          <w:p>
            <w:pPr>
              <w:pStyle w:val="16"/>
            </w:pPr>
            <w:r>
              <w:t>4169950.66</w:t>
            </w:r>
          </w:p>
        </w:tc>
        <w:tc>
          <w:tcPr>
            <w:tcW w:w="1134" w:type="dxa"/>
            <w:vAlign w:val="center"/>
          </w:tcPr>
          <w:p>
            <w:pPr>
              <w:pStyle w:val="16"/>
            </w:pPr>
            <w:r>
              <w:t>4169950.66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4159950.66</w:t>
            </w:r>
          </w:p>
        </w:tc>
        <w:tc>
          <w:tcPr>
            <w:tcW w:w="1134" w:type="dxa"/>
            <w:vAlign w:val="center"/>
          </w:tcPr>
          <w:p>
            <w:pPr>
              <w:pStyle w:val="12"/>
            </w:pPr>
            <w:r>
              <w:t>4159950.66</w:t>
            </w:r>
          </w:p>
        </w:tc>
        <w:tc>
          <w:tcPr>
            <w:tcW w:w="1134" w:type="dxa"/>
            <w:vAlign w:val="center"/>
          </w:tcPr>
          <w:p>
            <w:pPr>
              <w:pStyle w:val="12"/>
            </w:pPr>
            <w:r>
              <w:t>4159950.66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4127950.66</w:t>
            </w:r>
          </w:p>
        </w:tc>
        <w:tc>
          <w:tcPr>
            <w:tcW w:w="1134" w:type="dxa"/>
            <w:vAlign w:val="center"/>
          </w:tcPr>
          <w:p>
            <w:pPr>
              <w:pStyle w:val="12"/>
            </w:pPr>
            <w:r>
              <w:t>4127950.66</w:t>
            </w:r>
          </w:p>
        </w:tc>
        <w:tc>
          <w:tcPr>
            <w:tcW w:w="1134" w:type="dxa"/>
            <w:vAlign w:val="center"/>
          </w:tcPr>
          <w:p>
            <w:pPr>
              <w:pStyle w:val="12"/>
            </w:pPr>
            <w:r>
              <w:t>4127950.66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2070108</w:t>
            </w:r>
          </w:p>
        </w:tc>
        <w:tc>
          <w:tcPr>
            <w:tcW w:w="1559" w:type="dxa"/>
            <w:vAlign w:val="center"/>
          </w:tcPr>
          <w:p>
            <w:pPr>
              <w:pStyle w:val="13"/>
            </w:pPr>
            <w:r>
              <w:t>文化活动</w:t>
            </w:r>
          </w:p>
        </w:tc>
        <w:tc>
          <w:tcPr>
            <w:tcW w:w="1134" w:type="dxa"/>
            <w:vAlign w:val="center"/>
          </w:tcPr>
          <w:p>
            <w:pPr>
              <w:pStyle w:val="12"/>
            </w:pPr>
            <w:r>
              <w:t>500000.00</w:t>
            </w:r>
          </w:p>
        </w:tc>
        <w:tc>
          <w:tcPr>
            <w:tcW w:w="1134" w:type="dxa"/>
            <w:vAlign w:val="center"/>
          </w:tcPr>
          <w:p>
            <w:pPr>
              <w:pStyle w:val="12"/>
            </w:pPr>
            <w:r>
              <w:t>500000.00</w:t>
            </w:r>
          </w:p>
        </w:tc>
        <w:tc>
          <w:tcPr>
            <w:tcW w:w="1134" w:type="dxa"/>
            <w:vAlign w:val="center"/>
          </w:tcPr>
          <w:p>
            <w:pPr>
              <w:pStyle w:val="12"/>
            </w:pPr>
            <w:r>
              <w:t>500000.00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3427950.66</w:t>
            </w:r>
          </w:p>
        </w:tc>
        <w:tc>
          <w:tcPr>
            <w:tcW w:w="1134" w:type="dxa"/>
            <w:vAlign w:val="center"/>
          </w:tcPr>
          <w:p>
            <w:pPr>
              <w:pStyle w:val="12"/>
            </w:pPr>
            <w:r>
              <w:t>3427950.66</w:t>
            </w:r>
          </w:p>
        </w:tc>
        <w:tc>
          <w:tcPr>
            <w:tcW w:w="1134" w:type="dxa"/>
            <w:vAlign w:val="center"/>
          </w:tcPr>
          <w:p>
            <w:pPr>
              <w:pStyle w:val="12"/>
            </w:pPr>
            <w:r>
              <w:t>3427950.66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2070111</w:t>
            </w:r>
          </w:p>
        </w:tc>
        <w:tc>
          <w:tcPr>
            <w:tcW w:w="1559" w:type="dxa"/>
            <w:vAlign w:val="center"/>
          </w:tcPr>
          <w:p>
            <w:pPr>
              <w:pStyle w:val="13"/>
            </w:pPr>
            <w:r>
              <w:t>文化创作与保护</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4169950.66</w:t>
            </w:r>
          </w:p>
        </w:tc>
        <w:tc>
          <w:tcPr>
            <w:tcW w:w="1361" w:type="dxa"/>
            <w:vAlign w:val="center"/>
          </w:tcPr>
          <w:p>
            <w:pPr>
              <w:pStyle w:val="16"/>
            </w:pPr>
            <w:r>
              <w:t>3007950.66</w:t>
            </w:r>
          </w:p>
        </w:tc>
        <w:tc>
          <w:tcPr>
            <w:tcW w:w="1361" w:type="dxa"/>
            <w:vAlign w:val="center"/>
          </w:tcPr>
          <w:p>
            <w:pPr>
              <w:pStyle w:val="16"/>
            </w:pPr>
            <w:r>
              <w:t>1162000.00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4159950.66</w:t>
            </w:r>
          </w:p>
        </w:tc>
        <w:tc>
          <w:tcPr>
            <w:tcW w:w="1361" w:type="dxa"/>
            <w:vAlign w:val="center"/>
          </w:tcPr>
          <w:p>
            <w:pPr>
              <w:pStyle w:val="12"/>
            </w:pPr>
            <w:r>
              <w:t>3007950.66</w:t>
            </w:r>
          </w:p>
        </w:tc>
        <w:tc>
          <w:tcPr>
            <w:tcW w:w="1361" w:type="dxa"/>
            <w:vAlign w:val="center"/>
          </w:tcPr>
          <w:p>
            <w:pPr>
              <w:pStyle w:val="12"/>
            </w:pPr>
            <w:r>
              <w:t>1152000.00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4127950.66</w:t>
            </w:r>
          </w:p>
        </w:tc>
        <w:tc>
          <w:tcPr>
            <w:tcW w:w="1361" w:type="dxa"/>
            <w:vAlign w:val="center"/>
          </w:tcPr>
          <w:p>
            <w:pPr>
              <w:pStyle w:val="12"/>
            </w:pPr>
            <w:r>
              <w:t>3007950.66</w:t>
            </w:r>
          </w:p>
        </w:tc>
        <w:tc>
          <w:tcPr>
            <w:tcW w:w="1361" w:type="dxa"/>
            <w:vAlign w:val="center"/>
          </w:tcPr>
          <w:p>
            <w:pPr>
              <w:pStyle w:val="12"/>
            </w:pPr>
            <w:r>
              <w:t>1120000.00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2070108</w:t>
            </w:r>
          </w:p>
        </w:tc>
        <w:tc>
          <w:tcPr>
            <w:tcW w:w="4535" w:type="dxa"/>
            <w:vAlign w:val="center"/>
          </w:tcPr>
          <w:p>
            <w:pPr>
              <w:pStyle w:val="13"/>
            </w:pPr>
            <w:r>
              <w:t>文化活动</w:t>
            </w: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3427950.66</w:t>
            </w:r>
          </w:p>
        </w:tc>
        <w:tc>
          <w:tcPr>
            <w:tcW w:w="1361" w:type="dxa"/>
            <w:vAlign w:val="center"/>
          </w:tcPr>
          <w:p>
            <w:pPr>
              <w:pStyle w:val="12"/>
            </w:pPr>
            <w:r>
              <w:t>3007950.66</w:t>
            </w:r>
          </w:p>
        </w:tc>
        <w:tc>
          <w:tcPr>
            <w:tcW w:w="1361" w:type="dxa"/>
            <w:vAlign w:val="center"/>
          </w:tcPr>
          <w:p>
            <w:pPr>
              <w:pStyle w:val="12"/>
            </w:pPr>
            <w:r>
              <w:t>420000.00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2070111</w:t>
            </w:r>
          </w:p>
        </w:tc>
        <w:tc>
          <w:tcPr>
            <w:tcW w:w="4535" w:type="dxa"/>
            <w:vAlign w:val="center"/>
          </w:tcPr>
          <w:p>
            <w:pPr>
              <w:pStyle w:val="13"/>
            </w:pPr>
            <w:r>
              <w:t>文化创作与保护</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32000.00</w:t>
            </w:r>
          </w:p>
        </w:tc>
        <w:tc>
          <w:tcPr>
            <w:tcW w:w="1361" w:type="dxa"/>
            <w:vAlign w:val="center"/>
          </w:tcPr>
          <w:p>
            <w:pPr>
              <w:pStyle w:val="12"/>
            </w:pPr>
          </w:p>
        </w:tc>
        <w:tc>
          <w:tcPr>
            <w:tcW w:w="1361" w:type="dxa"/>
            <w:vAlign w:val="center"/>
          </w:tcPr>
          <w:p>
            <w:pPr>
              <w:pStyle w:val="12"/>
            </w:pPr>
            <w:r>
              <w:t>32000.00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32000.00</w:t>
            </w:r>
          </w:p>
        </w:tc>
        <w:tc>
          <w:tcPr>
            <w:tcW w:w="1361" w:type="dxa"/>
            <w:vAlign w:val="center"/>
          </w:tcPr>
          <w:p>
            <w:pPr>
              <w:pStyle w:val="12"/>
            </w:pPr>
          </w:p>
        </w:tc>
        <w:tc>
          <w:tcPr>
            <w:tcW w:w="1361" w:type="dxa"/>
            <w:vAlign w:val="center"/>
          </w:tcPr>
          <w:p>
            <w:pPr>
              <w:pStyle w:val="12"/>
            </w:pPr>
            <w:r>
              <w:t>32000.00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4169950.66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4159950.66</w:t>
            </w:r>
          </w:p>
        </w:tc>
        <w:tc>
          <w:tcPr>
            <w:tcW w:w="1474" w:type="dxa"/>
            <w:vAlign w:val="center"/>
          </w:tcPr>
          <w:p>
            <w:pPr>
              <w:pStyle w:val="12"/>
            </w:pPr>
            <w:r>
              <w:t>4159950.66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10000.00</w:t>
            </w:r>
          </w:p>
        </w:tc>
        <w:tc>
          <w:tcPr>
            <w:tcW w:w="1474" w:type="dxa"/>
            <w:vAlign w:val="center"/>
          </w:tcPr>
          <w:p>
            <w:pPr>
              <w:pStyle w:val="12"/>
            </w:pPr>
            <w:r>
              <w:t>10000.00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4169950.66</w:t>
            </w:r>
          </w:p>
        </w:tc>
        <w:tc>
          <w:tcPr>
            <w:tcW w:w="3402" w:type="dxa"/>
            <w:vAlign w:val="center"/>
          </w:tcPr>
          <w:p>
            <w:pPr>
              <w:pStyle w:val="15"/>
            </w:pPr>
            <w:r>
              <w:t>本年支出合计</w:t>
            </w:r>
          </w:p>
        </w:tc>
        <w:tc>
          <w:tcPr>
            <w:tcW w:w="1474" w:type="dxa"/>
            <w:vAlign w:val="center"/>
          </w:tcPr>
          <w:p>
            <w:pPr>
              <w:pStyle w:val="16"/>
            </w:pPr>
            <w:r>
              <w:t>4169950.66</w:t>
            </w:r>
          </w:p>
        </w:tc>
        <w:tc>
          <w:tcPr>
            <w:tcW w:w="1474" w:type="dxa"/>
            <w:vAlign w:val="center"/>
          </w:tcPr>
          <w:p>
            <w:pPr>
              <w:pStyle w:val="16"/>
            </w:pPr>
            <w:r>
              <w:t>4169950.66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4169950.66</w:t>
            </w:r>
          </w:p>
        </w:tc>
        <w:tc>
          <w:tcPr>
            <w:tcW w:w="3402" w:type="dxa"/>
            <w:vAlign w:val="center"/>
          </w:tcPr>
          <w:p>
            <w:pPr>
              <w:pStyle w:val="15"/>
            </w:pPr>
            <w:r>
              <w:t>支出总计</w:t>
            </w:r>
          </w:p>
        </w:tc>
        <w:tc>
          <w:tcPr>
            <w:tcW w:w="1474" w:type="dxa"/>
            <w:vAlign w:val="center"/>
          </w:tcPr>
          <w:p>
            <w:pPr>
              <w:pStyle w:val="16"/>
            </w:pPr>
            <w:r>
              <w:t>4169950.66</w:t>
            </w:r>
          </w:p>
        </w:tc>
        <w:tc>
          <w:tcPr>
            <w:tcW w:w="1474" w:type="dxa"/>
            <w:vAlign w:val="center"/>
          </w:tcPr>
          <w:p>
            <w:pPr>
              <w:pStyle w:val="16"/>
            </w:pPr>
            <w:r>
              <w:t>4169950.66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4169950.66</w:t>
            </w:r>
          </w:p>
        </w:tc>
        <w:tc>
          <w:tcPr>
            <w:tcW w:w="2551" w:type="dxa"/>
            <w:vAlign w:val="center"/>
          </w:tcPr>
          <w:p>
            <w:pPr>
              <w:pStyle w:val="16"/>
            </w:pPr>
            <w:r>
              <w:t>3007950.66</w:t>
            </w:r>
          </w:p>
        </w:tc>
        <w:tc>
          <w:tcPr>
            <w:tcW w:w="2551" w:type="dxa"/>
            <w:vAlign w:val="center"/>
          </w:tcPr>
          <w:p>
            <w:pPr>
              <w:pStyle w:val="16"/>
            </w:pPr>
            <w:r>
              <w:t>1162000.00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4159950.66</w:t>
            </w:r>
          </w:p>
        </w:tc>
        <w:tc>
          <w:tcPr>
            <w:tcW w:w="2551" w:type="dxa"/>
            <w:vAlign w:val="center"/>
          </w:tcPr>
          <w:p>
            <w:pPr>
              <w:pStyle w:val="12"/>
            </w:pPr>
            <w:r>
              <w:t>3007950.66</w:t>
            </w:r>
          </w:p>
        </w:tc>
        <w:tc>
          <w:tcPr>
            <w:tcW w:w="2551" w:type="dxa"/>
            <w:vAlign w:val="center"/>
          </w:tcPr>
          <w:p>
            <w:pPr>
              <w:pStyle w:val="12"/>
            </w:pPr>
            <w:r>
              <w:t>1152000.00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4127950.66</w:t>
            </w:r>
          </w:p>
        </w:tc>
        <w:tc>
          <w:tcPr>
            <w:tcW w:w="2551" w:type="dxa"/>
            <w:vAlign w:val="center"/>
          </w:tcPr>
          <w:p>
            <w:pPr>
              <w:pStyle w:val="12"/>
            </w:pPr>
            <w:r>
              <w:t>3007950.66</w:t>
            </w:r>
          </w:p>
        </w:tc>
        <w:tc>
          <w:tcPr>
            <w:tcW w:w="2551" w:type="dxa"/>
            <w:vAlign w:val="center"/>
          </w:tcPr>
          <w:p>
            <w:pPr>
              <w:pStyle w:val="12"/>
            </w:pPr>
            <w:r>
              <w:t>1120000.00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2070108</w:t>
            </w:r>
          </w:p>
        </w:tc>
        <w:tc>
          <w:tcPr>
            <w:tcW w:w="4535" w:type="dxa"/>
            <w:vAlign w:val="center"/>
          </w:tcPr>
          <w:p>
            <w:pPr>
              <w:pStyle w:val="13"/>
            </w:pPr>
            <w:r>
              <w:t>文化活动</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3427950.66</w:t>
            </w:r>
          </w:p>
        </w:tc>
        <w:tc>
          <w:tcPr>
            <w:tcW w:w="2551" w:type="dxa"/>
            <w:vAlign w:val="center"/>
          </w:tcPr>
          <w:p>
            <w:pPr>
              <w:pStyle w:val="12"/>
            </w:pPr>
            <w:r>
              <w:t>3007950.66</w:t>
            </w:r>
          </w:p>
        </w:tc>
        <w:tc>
          <w:tcPr>
            <w:tcW w:w="2551" w:type="dxa"/>
            <w:vAlign w:val="center"/>
          </w:tcPr>
          <w:p>
            <w:pPr>
              <w:pStyle w:val="12"/>
            </w:pPr>
            <w:r>
              <w:t>420000.00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2070111</w:t>
            </w:r>
          </w:p>
        </w:tc>
        <w:tc>
          <w:tcPr>
            <w:tcW w:w="4535" w:type="dxa"/>
            <w:vAlign w:val="center"/>
          </w:tcPr>
          <w:p>
            <w:pPr>
              <w:pStyle w:val="13"/>
            </w:pPr>
            <w:r>
              <w:t>文化创作与保护</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32000.00</w:t>
            </w:r>
          </w:p>
        </w:tc>
        <w:tc>
          <w:tcPr>
            <w:tcW w:w="2551" w:type="dxa"/>
            <w:vAlign w:val="center"/>
          </w:tcPr>
          <w:p>
            <w:pPr>
              <w:pStyle w:val="12"/>
            </w:pPr>
          </w:p>
        </w:tc>
        <w:tc>
          <w:tcPr>
            <w:tcW w:w="2551" w:type="dxa"/>
            <w:vAlign w:val="center"/>
          </w:tcPr>
          <w:p>
            <w:pPr>
              <w:pStyle w:val="12"/>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32000.00</w:t>
            </w:r>
          </w:p>
        </w:tc>
        <w:tc>
          <w:tcPr>
            <w:tcW w:w="2551" w:type="dxa"/>
            <w:vAlign w:val="center"/>
          </w:tcPr>
          <w:p>
            <w:pPr>
              <w:pStyle w:val="12"/>
            </w:pPr>
          </w:p>
        </w:tc>
        <w:tc>
          <w:tcPr>
            <w:tcW w:w="2551" w:type="dxa"/>
            <w:vAlign w:val="center"/>
          </w:tcPr>
          <w:p>
            <w:pPr>
              <w:pStyle w:val="12"/>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3007950.66</w:t>
            </w:r>
          </w:p>
        </w:tc>
        <w:tc>
          <w:tcPr>
            <w:tcW w:w="2551" w:type="dxa"/>
            <w:vAlign w:val="center"/>
          </w:tcPr>
          <w:p>
            <w:pPr>
              <w:pStyle w:val="16"/>
            </w:pPr>
            <w:r>
              <w:t>2601100.66</w:t>
            </w:r>
          </w:p>
        </w:tc>
        <w:tc>
          <w:tcPr>
            <w:tcW w:w="2551" w:type="dxa"/>
            <w:vAlign w:val="center"/>
          </w:tcPr>
          <w:p>
            <w:pPr>
              <w:pStyle w:val="16"/>
            </w:pPr>
            <w:r>
              <w:t>406850.00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2174589.66</w:t>
            </w:r>
          </w:p>
        </w:tc>
        <w:tc>
          <w:tcPr>
            <w:tcW w:w="2551" w:type="dxa"/>
            <w:vAlign w:val="center"/>
          </w:tcPr>
          <w:p>
            <w:pPr>
              <w:pStyle w:val="12"/>
            </w:pPr>
            <w:r>
              <w:t>2174589.66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773697.39</w:t>
            </w:r>
          </w:p>
        </w:tc>
        <w:tc>
          <w:tcPr>
            <w:tcW w:w="2551" w:type="dxa"/>
            <w:vAlign w:val="center"/>
          </w:tcPr>
          <w:p>
            <w:pPr>
              <w:pStyle w:val="12"/>
            </w:pPr>
            <w:r>
              <w:t>773697.39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74184.00</w:t>
            </w:r>
          </w:p>
        </w:tc>
        <w:tc>
          <w:tcPr>
            <w:tcW w:w="2551" w:type="dxa"/>
            <w:vAlign w:val="center"/>
          </w:tcPr>
          <w:p>
            <w:pPr>
              <w:pStyle w:val="12"/>
            </w:pPr>
            <w:r>
              <w:t>74184.00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642771.57</w:t>
            </w:r>
          </w:p>
        </w:tc>
        <w:tc>
          <w:tcPr>
            <w:tcW w:w="2551" w:type="dxa"/>
            <w:vAlign w:val="center"/>
          </w:tcPr>
          <w:p>
            <w:pPr>
              <w:pStyle w:val="12"/>
            </w:pPr>
            <w:r>
              <w:t>642771.57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216828.09</w:t>
            </w:r>
          </w:p>
        </w:tc>
        <w:tc>
          <w:tcPr>
            <w:tcW w:w="2551" w:type="dxa"/>
            <w:vAlign w:val="center"/>
          </w:tcPr>
          <w:p>
            <w:pPr>
              <w:pStyle w:val="12"/>
            </w:pPr>
            <w:r>
              <w:t>216828.09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174043.81</w:t>
            </w:r>
          </w:p>
        </w:tc>
        <w:tc>
          <w:tcPr>
            <w:tcW w:w="2551" w:type="dxa"/>
            <w:vAlign w:val="center"/>
          </w:tcPr>
          <w:p>
            <w:pPr>
              <w:pStyle w:val="12"/>
            </w:pPr>
            <w:r>
              <w:t>174043.81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99834.53</w:t>
            </w:r>
          </w:p>
        </w:tc>
        <w:tc>
          <w:tcPr>
            <w:tcW w:w="2551" w:type="dxa"/>
            <w:vAlign w:val="center"/>
          </w:tcPr>
          <w:p>
            <w:pPr>
              <w:pStyle w:val="12"/>
            </w:pPr>
            <w:r>
              <w:t>99834.53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24958.64</w:t>
            </w:r>
          </w:p>
        </w:tc>
        <w:tc>
          <w:tcPr>
            <w:tcW w:w="2551" w:type="dxa"/>
            <w:vAlign w:val="center"/>
          </w:tcPr>
          <w:p>
            <w:pPr>
              <w:pStyle w:val="12"/>
            </w:pPr>
            <w:r>
              <w:t>24958.64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168271.63</w:t>
            </w:r>
          </w:p>
        </w:tc>
        <w:tc>
          <w:tcPr>
            <w:tcW w:w="2551" w:type="dxa"/>
            <w:vAlign w:val="center"/>
          </w:tcPr>
          <w:p>
            <w:pPr>
              <w:pStyle w:val="12"/>
            </w:pPr>
            <w:r>
              <w:t>168271.63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406850.00</w:t>
            </w:r>
          </w:p>
        </w:tc>
        <w:tc>
          <w:tcPr>
            <w:tcW w:w="2551" w:type="dxa"/>
            <w:vAlign w:val="center"/>
          </w:tcPr>
          <w:p>
            <w:pPr>
              <w:pStyle w:val="12"/>
            </w:pPr>
          </w:p>
        </w:tc>
        <w:tc>
          <w:tcPr>
            <w:tcW w:w="2551" w:type="dxa"/>
            <w:vAlign w:val="center"/>
          </w:tcPr>
          <w:p>
            <w:pPr>
              <w:pStyle w:val="12"/>
            </w:pPr>
            <w:r>
              <w:t>406850.00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23200.00</w:t>
            </w:r>
          </w:p>
        </w:tc>
        <w:tc>
          <w:tcPr>
            <w:tcW w:w="2551" w:type="dxa"/>
            <w:vAlign w:val="center"/>
          </w:tcPr>
          <w:p>
            <w:pPr>
              <w:pStyle w:val="12"/>
            </w:pPr>
          </w:p>
        </w:tc>
        <w:tc>
          <w:tcPr>
            <w:tcW w:w="2551" w:type="dxa"/>
            <w:vAlign w:val="center"/>
          </w:tcPr>
          <w:p>
            <w:pPr>
              <w:pStyle w:val="12"/>
            </w:pPr>
            <w:r>
              <w:t>23200.00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10100.00</w:t>
            </w:r>
          </w:p>
        </w:tc>
        <w:tc>
          <w:tcPr>
            <w:tcW w:w="2551" w:type="dxa"/>
            <w:vAlign w:val="center"/>
          </w:tcPr>
          <w:p>
            <w:pPr>
              <w:pStyle w:val="12"/>
            </w:pPr>
          </w:p>
        </w:tc>
        <w:tc>
          <w:tcPr>
            <w:tcW w:w="2551" w:type="dxa"/>
            <w:vAlign w:val="center"/>
          </w:tcPr>
          <w:p>
            <w:pPr>
              <w:pStyle w:val="12"/>
            </w:pPr>
            <w:r>
              <w:t>10100.00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168800.00</w:t>
            </w:r>
          </w:p>
        </w:tc>
        <w:tc>
          <w:tcPr>
            <w:tcW w:w="2551" w:type="dxa"/>
            <w:vAlign w:val="center"/>
          </w:tcPr>
          <w:p>
            <w:pPr>
              <w:pStyle w:val="12"/>
            </w:pPr>
          </w:p>
        </w:tc>
        <w:tc>
          <w:tcPr>
            <w:tcW w:w="2551" w:type="dxa"/>
            <w:vAlign w:val="center"/>
          </w:tcPr>
          <w:p>
            <w:pPr>
              <w:pStyle w:val="12"/>
            </w:pPr>
            <w:r>
              <w:t>168800.00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25000.00</w:t>
            </w:r>
          </w:p>
        </w:tc>
        <w:tc>
          <w:tcPr>
            <w:tcW w:w="2551" w:type="dxa"/>
            <w:vAlign w:val="center"/>
          </w:tcPr>
          <w:p>
            <w:pPr>
              <w:pStyle w:val="12"/>
            </w:pPr>
          </w:p>
        </w:tc>
        <w:tc>
          <w:tcPr>
            <w:tcW w:w="255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800.00</w:t>
            </w:r>
          </w:p>
        </w:tc>
        <w:tc>
          <w:tcPr>
            <w:tcW w:w="2551" w:type="dxa"/>
            <w:vAlign w:val="center"/>
          </w:tcPr>
          <w:p>
            <w:pPr>
              <w:pStyle w:val="12"/>
            </w:pPr>
          </w:p>
        </w:tc>
        <w:tc>
          <w:tcPr>
            <w:tcW w:w="2551" w:type="dxa"/>
            <w:vAlign w:val="center"/>
          </w:tcPr>
          <w:p>
            <w:pPr>
              <w:pStyle w:val="12"/>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12800.00</w:t>
            </w:r>
          </w:p>
        </w:tc>
        <w:tc>
          <w:tcPr>
            <w:tcW w:w="2551" w:type="dxa"/>
            <w:vAlign w:val="center"/>
          </w:tcPr>
          <w:p>
            <w:pPr>
              <w:pStyle w:val="12"/>
            </w:pPr>
          </w:p>
        </w:tc>
        <w:tc>
          <w:tcPr>
            <w:tcW w:w="2551" w:type="dxa"/>
            <w:vAlign w:val="center"/>
          </w:tcPr>
          <w:p>
            <w:pPr>
              <w:pStyle w:val="12"/>
            </w:pPr>
            <w:r>
              <w:t>12800.00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16000.00</w:t>
            </w:r>
          </w:p>
        </w:tc>
        <w:tc>
          <w:tcPr>
            <w:tcW w:w="2551" w:type="dxa"/>
            <w:vAlign w:val="center"/>
          </w:tcPr>
          <w:p>
            <w:pPr>
              <w:pStyle w:val="12"/>
            </w:pPr>
          </w:p>
        </w:tc>
        <w:tc>
          <w:tcPr>
            <w:tcW w:w="2551" w:type="dxa"/>
            <w:vAlign w:val="center"/>
          </w:tcPr>
          <w:p>
            <w:pPr>
              <w:pStyle w:val="12"/>
            </w:pPr>
            <w:r>
              <w:t>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117150.00</w:t>
            </w:r>
          </w:p>
        </w:tc>
        <w:tc>
          <w:tcPr>
            <w:tcW w:w="2551" w:type="dxa"/>
            <w:vAlign w:val="center"/>
          </w:tcPr>
          <w:p>
            <w:pPr>
              <w:pStyle w:val="12"/>
            </w:pPr>
          </w:p>
        </w:tc>
        <w:tc>
          <w:tcPr>
            <w:tcW w:w="2551" w:type="dxa"/>
            <w:vAlign w:val="center"/>
          </w:tcPr>
          <w:p>
            <w:pPr>
              <w:pStyle w:val="12"/>
            </w:pPr>
            <w:r>
              <w:t>117150.00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426511.00</w:t>
            </w:r>
          </w:p>
        </w:tc>
        <w:tc>
          <w:tcPr>
            <w:tcW w:w="2551" w:type="dxa"/>
            <w:vAlign w:val="center"/>
          </w:tcPr>
          <w:p>
            <w:pPr>
              <w:pStyle w:val="12"/>
            </w:pPr>
            <w:r>
              <w:t>426511.00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416371.00</w:t>
            </w:r>
          </w:p>
        </w:tc>
        <w:tc>
          <w:tcPr>
            <w:tcW w:w="2551" w:type="dxa"/>
            <w:vAlign w:val="center"/>
          </w:tcPr>
          <w:p>
            <w:pPr>
              <w:pStyle w:val="12"/>
            </w:pPr>
            <w:r>
              <w:t>416371.00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9900.00</w:t>
            </w:r>
          </w:p>
        </w:tc>
        <w:tc>
          <w:tcPr>
            <w:tcW w:w="2551" w:type="dxa"/>
            <w:vAlign w:val="center"/>
          </w:tcPr>
          <w:p>
            <w:pPr>
              <w:pStyle w:val="12"/>
            </w:pPr>
            <w:r>
              <w:t>9900.00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240.00</w:t>
            </w:r>
          </w:p>
        </w:tc>
        <w:tc>
          <w:tcPr>
            <w:tcW w:w="2551" w:type="dxa"/>
            <w:vAlign w:val="center"/>
          </w:tcPr>
          <w:p>
            <w:pPr>
              <w:pStyle w:val="12"/>
            </w:pPr>
            <w:r>
              <w:t>240.00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356玉田县文化馆</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玉田县文化馆2025年部门预算信息公开情况说明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玉田县文化馆2025年部门预算信息公开情况说明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按照《中华人民共和国预算法》、《地方预决算公开操作规程》和《关于进一步推进预算公开工作的实施意见》规定，现将玉田县文化馆2025年部门预算公开如下：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组织群众文化活动、繁荣群众文化事业、文化宣传、文艺活动组织、相关培训、业余创作团队管理、业余文艺创作组织、文化交流。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玉田县文化馆本级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按照预算管理有关规定，目前部门预算的编制实行综合预算管理，即全部收入和支出都反映在预算中。玉田县文化馆机关及所属事业单位的收支包含在部门预算中。</w:t>
      </w:r>
    </w:p>
    <w:p>
      <w:pPr>
        <w:pStyle w:val="19"/>
      </w:pPr>
      <w:r>
        <w:t>1、收入说明</w:t>
      </w:r>
    </w:p>
    <w:p>
      <w:pPr>
        <w:pStyle w:val="19"/>
      </w:pPr>
      <w:r>
        <w:t>反映本部门当年全部收入。2025年预算收入4169950.66元，其中：一般公共预算收入4169950.66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文化馆年度部门预算中支出预算的总体情况。2025年支出预算4169950.66元，其中基本支出3007950.66元，包括人员经费2601100.66元和日常公用经费406850.00元；项目支出1162000.00元，主要为2025年部门预算全部为一般公共预算，无政府性基金收支预算和国有资本经营收支预算。</w:t>
      </w:r>
    </w:p>
    <w:p>
      <w:pPr>
        <w:pStyle w:val="19"/>
      </w:pPr>
      <w:r>
        <w:t>3、比上年增减情况</w:t>
      </w:r>
    </w:p>
    <w:p>
      <w:pPr>
        <w:pStyle w:val="19"/>
      </w:pPr>
      <w:r>
        <w:t>2025年预算收支安排4169950.66元，较2024年预算增加935261.38元，其中：基本支出增加385261.38元，主要为2025年部门预算较2024年增加93.53万元，项目经费增加55万元，人员经费增加38.53万元。项目支出增加550000.00元，主要为办公楼租金50万元；文化馆墙体修缮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2025年，我部门机关运行经费共计安排406850.00元，主要用于日常维修、办公用房水电费、办公用房取暖费、办公用房物业管理费等日常运行支出。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部门无“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玉田县文化馆2025年度总体绩效目标</w:t>
      </w:r>
    </w:p>
    <w:p>
      <w:pPr>
        <w:pStyle w:val="22"/>
      </w:pPr>
    </w:p>
    <w:p>
      <w:pPr>
        <w:pStyle w:val="22"/>
      </w:pPr>
      <w:r>
        <w:t>2025年度，玉田县文化馆将以国家级公共文化服务示范区创新发展为指导，全国第六次文化馆评估定级为契机，以总分馆建设为依托，以“耕文种玉-让群众人人都美起来”为宗旨，“开放融合创新”，通过进一步完善提升场馆设施建设，大力抓好优秀群众文艺队伍建设、精品文艺创作，全力打造文化惠民活动品牌，赋能全域旅游，助力乡村振兴，促进全民美育，推动我县公共文化服务高质量发展。</w:t>
      </w:r>
    </w:p>
    <w:p>
      <w:pPr>
        <w:pStyle w:val="22"/>
      </w:pPr>
      <w:r>
        <w:t>一、常规工作</w:t>
      </w:r>
    </w:p>
    <w:p>
      <w:pPr>
        <w:pStyle w:val="22"/>
      </w:pPr>
      <w:r>
        <w:t>1.党建工作</w:t>
      </w:r>
    </w:p>
    <w:p>
      <w:pPr>
        <w:pStyle w:val="22"/>
      </w:pPr>
      <w:r>
        <w:t>高标准完成规定动作，并将党建工作融入到业务工作中，依托业务优势打造党建文化活动品牌。</w:t>
      </w:r>
    </w:p>
    <w:p>
      <w:pPr>
        <w:pStyle w:val="22"/>
      </w:pPr>
      <w:r>
        <w:t>2.安全生产和卫生</w:t>
      </w:r>
    </w:p>
    <w:p>
      <w:pPr>
        <w:pStyle w:val="22"/>
      </w:pPr>
      <w:r>
        <w:t>（1）加强安全生产工作小组建设和素质培训。(消防演练 逃生演练）</w:t>
      </w:r>
    </w:p>
    <w:p>
      <w:pPr>
        <w:pStyle w:val="22"/>
      </w:pPr>
      <w:r>
        <w:t>（2）做好日常场馆设施安全排查和维护工作。</w:t>
      </w:r>
    </w:p>
    <w:p>
      <w:pPr>
        <w:pStyle w:val="22"/>
      </w:pPr>
      <w:r>
        <w:t>（3）缴纳场馆活动保险和活动意外保险。</w:t>
      </w:r>
    </w:p>
    <w:p>
      <w:pPr>
        <w:pStyle w:val="22"/>
      </w:pPr>
      <w:r>
        <w:t>（4）按照规定动作做好卫生工作。</w:t>
      </w:r>
    </w:p>
    <w:p>
      <w:pPr>
        <w:pStyle w:val="22"/>
      </w:pPr>
      <w:r>
        <w:t>3.免费开放</w:t>
      </w:r>
    </w:p>
    <w:p>
      <w:pPr>
        <w:pStyle w:val="22"/>
      </w:pPr>
      <w:r>
        <w:t>（1）保证音乐、舞蹈、书画、戏曲、展厅、惠民小剧场全年免费开放。</w:t>
      </w:r>
    </w:p>
    <w:p>
      <w:pPr>
        <w:pStyle w:val="22"/>
      </w:pPr>
      <w:r>
        <w:t>（2）保证每周3天以上晚间错时开放。</w:t>
      </w:r>
    </w:p>
    <w:p>
      <w:pPr>
        <w:pStyle w:val="22"/>
      </w:pPr>
      <w:r>
        <w:t>二、重点工作</w:t>
      </w:r>
    </w:p>
    <w:p>
      <w:pPr>
        <w:pStyle w:val="22"/>
      </w:pPr>
      <w:r>
        <w:t>（一）精品文艺创作。一是成立玉田县文化馆群众文艺创作中心，搭建我县优秀群众文艺创作人才平台。二是邀请国家、省市专家定期培训，组织主题采风创作。三是参加省市原创作品大赛和各级文艺展演，大力提升我县文艺创作水平。</w:t>
      </w:r>
    </w:p>
    <w:p>
      <w:pPr>
        <w:pStyle w:val="22"/>
      </w:pPr>
      <w:r>
        <w:t>（二）全民美育。一是依托总分馆建设，组织“种子文艺人才”送文化进乡村、进社区，通过基层群众文艺队伍培训、“最美乡村文化能人”选树、“乡村文化大舞台”才艺展演等活动促进乡民美育。二是联手教育资源，共建“美育基地”，通过送戏曲、非遗、音乐、舞蹈、书画等进校园，促进青少年美育。三是继续组织举办“我最想唱”文明实践主题文艺演出，弘扬社会主义核心价值观，唱响习近平新时代中国特色社会主义主旋律，全面助力社会精神文明建设。</w:t>
      </w:r>
    </w:p>
    <w:p>
      <w:pPr>
        <w:pStyle w:val="22"/>
      </w:pPr>
      <w:r>
        <w:t>（三）惠民演出工程。一是继续举办“我们的节日”主题系列文艺展演。进一步挖掘中华民族优秀传统文化内涵，提升主题文艺作品创作水平，打造惠民演出活动品牌。二是通过“文艺轻骑兵”文艺志愿者队伍和基层群众文艺队伍进社区、进乡村、进企业、进商场、进军营、进学校、进网络继续组织举办“我们的中国梦 文化进万家”“大地欢歌 四季村晚”文艺演出。突出群众主体，凝聚群众力量，丰富人民群众文化生活，美好人民群众心灵世界。</w:t>
      </w:r>
    </w:p>
    <w:p>
      <w:pPr>
        <w:pStyle w:val="22"/>
      </w:pPr>
      <w:r>
        <w:t>（四）优秀群众文艺队伍建设。一是优化提升馆办群众文艺团队建设水平。重点扶持“群星合唱艺术团”“群星舞蹈艺术团”“梦想曳步舞团”“知云雅学旗袍社”“还乡河畔国乐坊”“银河管乐团”“怀松剧社”“乐民皮影剧团”“琢玉书画社”和“春天女子合唱团”“春天少儿合唱团”“小星星少儿舞蹈艺术团”12支优秀馆办群众文艺队伍，与教育系统共同打造“玉之声”教师合唱艺术团、与刘现庄文化驿站共同打造“红韵”群众合唱艺术团。探索“共融共建”队伍培养模式，制定队伍培养方案，打造“专兼结合”复合型教师团队，建立评价机制，保障队伍建设良好运行。成为玉田群众文艺队伍的“业务领军”、文化活动的“艺术能人”、省市赛事和对外文化交流的“玉田名片”。</w:t>
      </w:r>
    </w:p>
    <w:p>
      <w:pPr>
        <w:pStyle w:val="22"/>
      </w:pPr>
      <w:r>
        <w:t>二是加强完善文艺志愿者艺术团建设。通过制度建设、业务培训、活动实践不断提升文艺志愿者业务水平和人文素养，成为我县精神文明建设的“文艺标杆”。</w:t>
      </w:r>
    </w:p>
    <w:p>
      <w:pPr>
        <w:pStyle w:val="22"/>
      </w:pPr>
      <w:r>
        <w:t>（五）书画收藏和本地书画人才培养。一是制定专门方案操办近现代玉田籍书画名家作品收藏工作，建立收藏档案，弥补我县玉田籍书画名家作品馆藏空白。二是建立玉田籍县内外书画艺术交流工作机制，通过“走出去 请进来”“书画走亲”的模式和组织“采风写生”“培训展览”活动促进本地书画人才培养，为品牌化发展奠定基础。</w:t>
      </w:r>
    </w:p>
    <w:p>
      <w:pPr>
        <w:pStyle w:val="22"/>
      </w:pPr>
      <w:r>
        <w:t>（六）新型公共文化空间和总分馆建设。一是已建成的5个文化驿站完善升级，场馆设施设备统筹扶持，业务活动协调联动。二是针对分馆阵地建设基础、队伍发展需求情况，统筹安排人力、物力等支持。加强总分馆业务交流，提升基层公共文化服务效能，打通公共文化服务“最后一公里”。</w:t>
      </w:r>
    </w:p>
    <w:p>
      <w:pPr>
        <w:pStyle w:val="22"/>
      </w:pPr>
      <w:r>
        <w:t>（七）数字化工作。一是组织专门数字设备使用技术（录制、后期）培训，提升工作人员业务能力和水平。二是积极配合各业务部门工作，在做好网站、公众号运营的基础上，开通“玉田文化”视频号，扩大公共文化服务宣传面。三是建设数字艺术资源库，满足人民群众对公共文化服务数字资源的需求。四是创作制作地方题材的动漫产品。</w:t>
      </w:r>
    </w:p>
    <w:p>
      <w:pPr>
        <w:pStyle w:val="22"/>
      </w:pPr>
      <w:r>
        <w:t>二、特色品牌工作</w:t>
      </w:r>
    </w:p>
    <w:p>
      <w:pPr>
        <w:pStyle w:val="22"/>
      </w:pPr>
      <w:r>
        <w:t>（一）民间文化传承。</w:t>
      </w:r>
    </w:p>
    <w:p>
      <w:pPr>
        <w:pStyle w:val="22"/>
      </w:pPr>
      <w:r>
        <w:t>1.非遗传承保护与文创产业发展。充分挖掘非遗文化资源优势，推动非遗文化产业创新发展，通过“非遗+旅游”“非遗+科技”的方式，加快非遗文化“人才链”与“产业链”深度融合，将非遗文化资源优势转化为产业发展优势，为乡村振兴注入文化动力、激发经济活力。</w:t>
      </w:r>
    </w:p>
    <w:p>
      <w:pPr>
        <w:pStyle w:val="22"/>
      </w:pPr>
      <w:r>
        <w:t>一是制定《“文旅融合 乡村振兴”本土非遗文创人才培育工程实施方案》，制定任务清单。二是依托现有非遗会客厅建设非遗文创孵化基地。三是建立非遗人才和项目资源数据库，组织非遗文创人才业务培训。四是创建乡村非遗工坊5个以上，着力扶持乡村工匠、工艺骨干等专业性非遗人才，打造非遗品牌特色美丽乡村和民间文化艺术之乡。五是举办第一届“非遗里的年味儿”系列活动，组织文化和自然遗产日、非遗大集等特色非遗节庆活动。六是创排非遗题材舞台剧（或动漫）一部。</w:t>
      </w:r>
    </w:p>
    <w:p>
      <w:pPr>
        <w:pStyle w:val="22"/>
      </w:pPr>
      <w:r>
        <w:t>2.地域文化和乡村旅游工作。立足地域历史文化、生态资源，通过主题文化展陈、特色文创、民间文化主题歌曲创作等赋能乡村旅游发展，打造“梨花节”“玫瑰节”“丰收节”等文旅活动名片。</w:t>
      </w:r>
    </w:p>
    <w:p>
      <w:pPr>
        <w:pStyle w:val="22"/>
      </w:pPr>
      <w:r>
        <w:t>3.举办玉田县第一届民间文化艺术节。全面展示我县民间文化艺术成果和公共文化服务成效，进一步激发我县文化工作的活力动力，打造我县文化工作品牌。</w:t>
      </w:r>
    </w:p>
    <w:p>
      <w:pPr>
        <w:pStyle w:val="22"/>
      </w:pPr>
      <w:r>
        <w:t>（二）品牌艺术培训。一是继续组织举办“百姓公益艺术课堂”系列培训。在原基础上建立总分馆全民艺术普及培训网络，以“全覆盖＋一镇一品”的模式，送“课”到基层，提升基层群众文艺队伍艺术水平，助力当地文化振兴。二是继续组织举办“文化夜校”，满足“上班族”“上学族”文化需求，开展“订单式”服务。发扬我县书法艺术资源优势，特别扶持书法培训项目做大做强。</w:t>
      </w:r>
    </w:p>
    <w:p>
      <w:pPr>
        <w:pStyle w:val="22"/>
      </w:pPr>
      <w:r>
        <w:t>（三）品牌志愿服务。一是组织举办“我是传承人非遗沙龙”志愿服务。二是“春联订制福送万家”文艺志愿行。三是“玉之声”文艺演出志愿服务。</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2025年部门职责分类绩效目标情况说明</w:t>
      </w:r>
    </w:p>
    <w:p>
      <w:pPr>
        <w:pStyle w:val="23"/>
      </w:pPr>
    </w:p>
    <w:p>
      <w:pPr>
        <w:pStyle w:val="23"/>
      </w:pPr>
      <w:r>
        <w:t>按照绩效预算编制要求，现将我单位分项绩效目标情况说明如下：</w:t>
      </w:r>
    </w:p>
    <w:p>
      <w:pPr>
        <w:pStyle w:val="23"/>
      </w:pPr>
      <w:r>
        <w:t>2025年度玉田县文化馆绩效项目包括免费开放经费20万元，非物质文化遗产专项保护补助经费</w:t>
      </w:r>
      <w:r>
        <w:rPr>
          <w:rFonts w:hint="eastAsia"/>
          <w:lang w:val="en-US" w:eastAsia="zh-CN"/>
        </w:rPr>
        <w:t>3</w:t>
      </w:r>
      <w:r>
        <w:t>.2万元，总计2</w:t>
      </w:r>
      <w:r>
        <w:rPr>
          <w:rFonts w:hint="eastAsia"/>
          <w:lang w:val="en-US" w:eastAsia="zh-CN"/>
        </w:rPr>
        <w:t>3</w:t>
      </w:r>
      <w:r>
        <w:t>.2万元。</w:t>
      </w:r>
    </w:p>
    <w:p>
      <w:pPr>
        <w:pStyle w:val="23"/>
      </w:pPr>
      <w:r>
        <w:t>（一）、免费开放经费20万元</w:t>
      </w:r>
    </w:p>
    <w:p>
      <w:pPr>
        <w:pStyle w:val="23"/>
      </w:pPr>
      <w:r>
        <w:t>项目年初安排资金为20万元，其中中央补助12万元，省级补助2万元，县级应配套6万元。项目主要目标为2025年用于文化馆免费开放后正常运行并提供基本公共文化服务：</w:t>
      </w:r>
    </w:p>
    <w:p>
      <w:pPr>
        <w:pStyle w:val="23"/>
      </w:pPr>
      <w:r>
        <w:t>1  保障文化场馆（站）组织举办的各种公益性文化活动正常运行。</w:t>
      </w:r>
    </w:p>
    <w:p>
      <w:pPr>
        <w:pStyle w:val="23"/>
      </w:pPr>
      <w:r>
        <w:t>2提升文化场馆（站）组织举办的各种公益性活动的服务质量，维护（保养）文化设施设备。</w:t>
      </w:r>
    </w:p>
    <w:p>
      <w:pPr>
        <w:pStyle w:val="23"/>
      </w:pPr>
      <w:r>
        <w:t>资金累计支出进度12月底分别达到100%。</w:t>
      </w:r>
    </w:p>
    <w:p>
      <w:pPr>
        <w:pStyle w:val="23"/>
      </w:pPr>
      <w:r>
        <w:t>项目共设产出指标、效果指标、满意度指标三个一级指标，下设9个二、三级指标。具体为：</w:t>
      </w:r>
    </w:p>
    <w:p>
      <w:pPr>
        <w:pStyle w:val="23"/>
      </w:pPr>
      <w:r>
        <w:t>1、产出指标：</w:t>
      </w:r>
    </w:p>
    <w:p>
      <w:pPr>
        <w:pStyle w:val="23"/>
      </w:pPr>
      <w:r>
        <w:t xml:space="preserve">数量指标 补助资金到位率 一次性拨付20万元=100% </w:t>
      </w:r>
    </w:p>
    <w:p>
      <w:pPr>
        <w:pStyle w:val="23"/>
      </w:pPr>
      <w:r>
        <w:t>数量指标 组织系列文化活动数量?组织开展系列文化演出、展览、培训活动次数 &gt;=115。</w:t>
      </w:r>
    </w:p>
    <w:p>
      <w:pPr>
        <w:pStyle w:val="23"/>
      </w:pPr>
      <w:r>
        <w:t>数量指标 群众参与免费开放文化场馆（站）组织活动的人次 &gt;=8.1万</w:t>
      </w:r>
    </w:p>
    <w:p>
      <w:pPr>
        <w:pStyle w:val="23"/>
      </w:pPr>
      <w:r>
        <w:t>质量指标 举办文化活动较上年增长率 &gt;=20%</w:t>
      </w:r>
    </w:p>
    <w:p>
      <w:pPr>
        <w:pStyle w:val="23"/>
      </w:pPr>
      <w:r>
        <w:t>质量指标 群众参与人次较上年增长率 &gt;=15%</w:t>
      </w:r>
    </w:p>
    <w:p>
      <w:pPr>
        <w:pStyle w:val="23"/>
      </w:pPr>
      <w:r>
        <w:t>2、效果指标</w:t>
      </w:r>
    </w:p>
    <w:p>
      <w:pPr>
        <w:pStyle w:val="23"/>
      </w:pPr>
      <w:r>
        <w:t>经济效益指标 带动其他相关消费项目增收情况 持续</w:t>
      </w:r>
    </w:p>
    <w:p>
      <w:pPr>
        <w:pStyle w:val="23"/>
      </w:pPr>
      <w:r>
        <w:t>社会效益指标 免费开放服务水平稳步提升 长期</w:t>
      </w:r>
    </w:p>
    <w:p>
      <w:pPr>
        <w:pStyle w:val="23"/>
      </w:pPr>
      <w:r>
        <w:t xml:space="preserve">可持续影响指标免费开放文化场馆（站）正常运转 &gt;=95% </w:t>
      </w:r>
    </w:p>
    <w:p>
      <w:pPr>
        <w:pStyle w:val="23"/>
      </w:pPr>
      <w:r>
        <w:t>3、满意度指标</w:t>
      </w:r>
    </w:p>
    <w:p>
      <w:pPr>
        <w:pStyle w:val="23"/>
      </w:pPr>
      <w:r>
        <w:t>服务对象满意度指标 服务对象满意度指标 受益群众对免费开放场馆（站）服务的满意度 &gt;=90%</w:t>
      </w:r>
    </w:p>
    <w:p>
      <w:pPr>
        <w:pStyle w:val="23"/>
      </w:pPr>
      <w:r>
        <w:t>（二）、非物质文化遗产专项保护补助经费</w:t>
      </w:r>
      <w:r>
        <w:rPr>
          <w:rFonts w:hint="eastAsia"/>
          <w:lang w:val="en-US" w:eastAsia="zh-CN"/>
        </w:rPr>
        <w:t>3</w:t>
      </w:r>
      <w:bookmarkStart w:id="20" w:name="_GoBack"/>
      <w:bookmarkEnd w:id="20"/>
      <w:r>
        <w:t>.2万元</w:t>
      </w:r>
    </w:p>
    <w:p>
      <w:pPr>
        <w:pStyle w:val="23"/>
      </w:pPr>
      <w:r>
        <w:t>项目共设产出指标、效果指标、满意度指标三个一级指标，下设7个二、三级指标。具体为：</w:t>
      </w:r>
    </w:p>
    <w:p>
      <w:pPr>
        <w:pStyle w:val="23"/>
      </w:pPr>
      <w:r>
        <w:t>1、产出指标</w:t>
      </w:r>
    </w:p>
    <w:p>
      <w:pPr>
        <w:pStyle w:val="23"/>
      </w:pPr>
      <w:r>
        <w:t>数量指标 省级非遗代表性项目年度重点项目保护个数 &gt;=4</w:t>
      </w:r>
    </w:p>
    <w:p>
      <w:pPr>
        <w:pStyle w:val="23"/>
      </w:pPr>
      <w:r>
        <w:t>数量指标 理论研究及出版数 &gt;=4</w:t>
      </w:r>
    </w:p>
    <w:p>
      <w:pPr>
        <w:pStyle w:val="23"/>
      </w:pPr>
      <w:r>
        <w:t>质量指标 非遗传承、展示、推广活动数 &gt;=8</w:t>
      </w:r>
    </w:p>
    <w:p>
      <w:pPr>
        <w:pStyle w:val="23"/>
      </w:pPr>
      <w:r>
        <w:t>2、效益指标</w:t>
      </w:r>
    </w:p>
    <w:p>
      <w:pPr>
        <w:pStyle w:val="23"/>
      </w:pPr>
      <w:r>
        <w:t>可持续影响指标 对中华优秀传统文化影响 显著</w:t>
      </w:r>
    </w:p>
    <w:p>
      <w:pPr>
        <w:pStyle w:val="23"/>
      </w:pPr>
      <w:r>
        <w:t>可持续影响指标 促进传承人群增长 稳定增长</w:t>
      </w:r>
    </w:p>
    <w:p>
      <w:pPr>
        <w:pStyle w:val="23"/>
      </w:pPr>
      <w:r>
        <w:t>社会效益指标 非遗传承人增长率 &gt;=5%</w:t>
      </w:r>
    </w:p>
    <w:p>
      <w:pPr>
        <w:pStyle w:val="23"/>
      </w:pPr>
      <w:r>
        <w:t>3、满意度指标</w:t>
      </w:r>
    </w:p>
    <w:p>
      <w:pPr>
        <w:pStyle w:val="23"/>
      </w:pPr>
      <w:r>
        <w:t>服务对象满意度指标 社会公众对非物质文化遗产保护的满意度 &gt;=90%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实现本年度发展规划目标的保障措施</w:t>
      </w:r>
    </w:p>
    <w:p>
      <w:pPr>
        <w:pStyle w:val="24"/>
      </w:pPr>
      <w:r>
        <w:t>1、加强领导，提高认识。</w:t>
      </w:r>
    </w:p>
    <w:p>
      <w:pPr>
        <w:pStyle w:val="24"/>
      </w:pPr>
      <w:r>
        <w:t>2、认真学习上级文件精神，统一思想提高认识，严格要求，切实做好工作。</w:t>
      </w:r>
    </w:p>
    <w:p>
      <w:pPr>
        <w:pStyle w:val="24"/>
      </w:pPr>
      <w:r>
        <w:t>3、细化目标，抓好落实。结合单位实际情况逐项落实，细化支出目标，严格落实上级规定和要求，在具体工作中运用并抓好落实，把工作做到实处。</w:t>
      </w:r>
    </w:p>
    <w:p>
      <w:pPr>
        <w:pStyle w:val="24"/>
      </w:pPr>
    </w:p>
    <w:p>
      <w:pPr>
        <w:pStyle w:val="24"/>
        <w:sectPr>
          <w:pgSz w:w="16840" w:h="11900" w:orient="landscape"/>
          <w:pgMar w:top="1361" w:right="1020" w:bottom="1361" w:left="1020" w:header="720" w:footer="720" w:gutter="0"/>
          <w:cols w:space="720" w:num="1"/>
        </w:sectPr>
      </w:pPr>
      <w:r>
        <w:t>2025年部门预算安排的支出内容,是我单位正常发挥的基本保证。各项经费的安排均是按照最低标准和需求进行申报的。通过这些经费的合理安排使用，将会保证全县文化场馆（站）各项工作更好地开展。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1、2025年办公楼租金绩效目标表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13022925P00JXC4199205</w:t>
            </w:r>
          </w:p>
        </w:tc>
        <w:tc>
          <w:tcPr>
            <w:tcW w:w="2835" w:type="dxa"/>
            <w:vAlign w:val="center"/>
          </w:tcPr>
          <w:p>
            <w:pPr>
              <w:pStyle w:val="11"/>
            </w:pPr>
            <w:r>
              <w:t>项目名称</w:t>
            </w:r>
          </w:p>
        </w:tc>
        <w:tc>
          <w:tcPr>
            <w:tcW w:w="6095" w:type="dxa"/>
            <w:gridSpan w:val="3"/>
            <w:vAlign w:val="center"/>
          </w:tcPr>
          <w:p>
            <w:pPr>
              <w:pStyle w:val="13"/>
            </w:pPr>
            <w:r>
              <w:t>2025年办公楼租金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文化馆2025年至2026年办公楼租金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1.文化馆2025年至2026年办公楼租金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办公用房租赁</w:t>
            </w:r>
          </w:p>
        </w:tc>
        <w:tc>
          <w:tcPr>
            <w:tcW w:w="5386" w:type="dxa"/>
            <w:vAlign w:val="center"/>
          </w:tcPr>
          <w:p>
            <w:pPr>
              <w:pStyle w:val="13"/>
            </w:pPr>
            <w:r>
              <w:t>办公用房租赁</w:t>
            </w:r>
          </w:p>
        </w:tc>
        <w:tc>
          <w:tcPr>
            <w:tcW w:w="2268" w:type="dxa"/>
            <w:vAlign w:val="center"/>
          </w:tcPr>
          <w:p>
            <w:pPr>
              <w:pStyle w:val="13"/>
            </w:pPr>
            <w:r>
              <w:t>≥4500平方米</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资金补助拨付时间</w:t>
            </w:r>
          </w:p>
        </w:tc>
        <w:tc>
          <w:tcPr>
            <w:tcW w:w="5386" w:type="dxa"/>
            <w:vAlign w:val="center"/>
          </w:tcPr>
          <w:p>
            <w:pPr>
              <w:pStyle w:val="13"/>
            </w:pPr>
            <w:r>
              <w:t>财政资金拨付时间</w:t>
            </w:r>
          </w:p>
        </w:tc>
        <w:tc>
          <w:tcPr>
            <w:tcW w:w="2268" w:type="dxa"/>
            <w:vAlign w:val="center"/>
          </w:tcPr>
          <w:p>
            <w:pPr>
              <w:pStyle w:val="13"/>
            </w:pPr>
            <w:r>
              <w:t>按时间节点拨付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开支标准是否符合规定</w:t>
            </w:r>
          </w:p>
        </w:tc>
        <w:tc>
          <w:tcPr>
            <w:tcW w:w="5386" w:type="dxa"/>
            <w:vAlign w:val="center"/>
          </w:tcPr>
          <w:p>
            <w:pPr>
              <w:pStyle w:val="13"/>
            </w:pPr>
            <w:r>
              <w:t>开支标准是否符合规定</w:t>
            </w:r>
          </w:p>
        </w:tc>
        <w:tc>
          <w:tcPr>
            <w:tcW w:w="2268" w:type="dxa"/>
            <w:vAlign w:val="center"/>
          </w:tcPr>
          <w:p>
            <w:pPr>
              <w:pStyle w:val="13"/>
            </w:pPr>
            <w:r>
              <w:t>是</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有效保障</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持续稳步</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长期</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w:t>
            </w:r>
          </w:p>
        </w:tc>
        <w:tc>
          <w:tcPr>
            <w:tcW w:w="1276" w:type="dxa"/>
            <w:vAlign w:val="center"/>
          </w:tcPr>
          <w:p>
            <w:pPr>
              <w:pStyle w:val="13"/>
            </w:pPr>
            <w:r>
              <w:t>相关数据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13022925P00JXC419646N</w:t>
            </w:r>
          </w:p>
        </w:tc>
        <w:tc>
          <w:tcPr>
            <w:tcW w:w="2835" w:type="dxa"/>
            <w:vAlign w:val="center"/>
          </w:tcPr>
          <w:p>
            <w:pPr>
              <w:pStyle w:val="11"/>
            </w:pPr>
            <w:r>
              <w:t>项目名称</w:t>
            </w:r>
          </w:p>
        </w:tc>
        <w:tc>
          <w:tcPr>
            <w:tcW w:w="6095" w:type="dxa"/>
            <w:gridSpan w:val="3"/>
            <w:vAlign w:val="center"/>
          </w:tcPr>
          <w:p>
            <w:pPr>
              <w:pStyle w:val="13"/>
            </w:pPr>
            <w:r>
              <w:t>2025年残疾人保障金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免费开放比例</w:t>
            </w:r>
          </w:p>
        </w:tc>
        <w:tc>
          <w:tcPr>
            <w:tcW w:w="5386" w:type="dxa"/>
            <w:vAlign w:val="center"/>
          </w:tcPr>
          <w:p>
            <w:pPr>
              <w:pStyle w:val="13"/>
            </w:pPr>
            <w:r>
              <w:t>基层三馆一站免费开放运行保障经费绩效目标表</w:t>
            </w:r>
          </w:p>
        </w:tc>
        <w:tc>
          <w:tcPr>
            <w:tcW w:w="2268" w:type="dxa"/>
            <w:vAlign w:val="center"/>
          </w:tcPr>
          <w:p>
            <w:pPr>
              <w:pStyle w:val="13"/>
            </w:pPr>
            <w:r>
              <w:t>≥100%</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平均免费开放服务项目数量</w:t>
            </w:r>
          </w:p>
        </w:tc>
        <w:tc>
          <w:tcPr>
            <w:tcW w:w="5386" w:type="dxa"/>
            <w:vAlign w:val="center"/>
          </w:tcPr>
          <w:p>
            <w:pPr>
              <w:pStyle w:val="13"/>
            </w:pPr>
            <w:r>
              <w:t>基层三馆一站免费开放运行保障经费绩效目标表</w:t>
            </w:r>
          </w:p>
        </w:tc>
        <w:tc>
          <w:tcPr>
            <w:tcW w:w="2268" w:type="dxa"/>
            <w:vAlign w:val="center"/>
          </w:tcPr>
          <w:p>
            <w:pPr>
              <w:pStyle w:val="13"/>
            </w:pPr>
            <w:r>
              <w:t>≥10个</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资金补助拨付时间</w:t>
            </w:r>
          </w:p>
        </w:tc>
        <w:tc>
          <w:tcPr>
            <w:tcW w:w="5386" w:type="dxa"/>
            <w:vAlign w:val="center"/>
          </w:tcPr>
          <w:p>
            <w:pPr>
              <w:pStyle w:val="13"/>
            </w:pPr>
            <w:r>
              <w:t>基层三馆一站免费开放运行保障经费绩效目标表</w:t>
            </w:r>
          </w:p>
        </w:tc>
        <w:tc>
          <w:tcPr>
            <w:tcW w:w="2268" w:type="dxa"/>
            <w:vAlign w:val="center"/>
          </w:tcPr>
          <w:p>
            <w:pPr>
              <w:pStyle w:val="13"/>
            </w:pPr>
            <w:r>
              <w:t>月底前</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服务项目资金支出比例</w:t>
            </w:r>
          </w:p>
        </w:tc>
        <w:tc>
          <w:tcPr>
            <w:tcW w:w="5386" w:type="dxa"/>
            <w:vAlign w:val="center"/>
          </w:tcPr>
          <w:p>
            <w:pPr>
              <w:pStyle w:val="13"/>
            </w:pPr>
            <w:r>
              <w:t>基层三馆一站免费开放运行保障经费绩效目标表</w:t>
            </w:r>
          </w:p>
        </w:tc>
        <w:tc>
          <w:tcPr>
            <w:tcW w:w="2268" w:type="dxa"/>
            <w:vAlign w:val="center"/>
          </w:tcPr>
          <w:p>
            <w:pPr>
              <w:pStyle w:val="13"/>
            </w:pPr>
            <w:r>
              <w:t>≥100%</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服务群众比例</w:t>
            </w:r>
          </w:p>
        </w:tc>
        <w:tc>
          <w:tcPr>
            <w:tcW w:w="5386" w:type="dxa"/>
            <w:vAlign w:val="center"/>
          </w:tcPr>
          <w:p>
            <w:pPr>
              <w:pStyle w:val="13"/>
            </w:pPr>
            <w:r>
              <w:t>基层三馆一站免费开放运行保障经费绩效目标表</w:t>
            </w:r>
          </w:p>
        </w:tc>
        <w:tc>
          <w:tcPr>
            <w:tcW w:w="2268" w:type="dxa"/>
            <w:vAlign w:val="center"/>
          </w:tcPr>
          <w:p>
            <w:pPr>
              <w:pStyle w:val="13"/>
            </w:pPr>
            <w:r>
              <w:t>≥95%</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稳步提升</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长期</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基层三馆一站免费开放运行保障经费绩效目标表</w:t>
            </w:r>
          </w:p>
        </w:tc>
        <w:tc>
          <w:tcPr>
            <w:tcW w:w="2268" w:type="dxa"/>
            <w:vAlign w:val="center"/>
          </w:tcPr>
          <w:p>
            <w:pPr>
              <w:pStyle w:val="13"/>
            </w:pPr>
            <w:r>
              <w:t>≥92%</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3、2025年场馆活动及人员保险资金绩效目标表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13022925P00JXC419914P</w:t>
            </w:r>
          </w:p>
        </w:tc>
        <w:tc>
          <w:tcPr>
            <w:tcW w:w="2835" w:type="dxa"/>
            <w:vAlign w:val="center"/>
          </w:tcPr>
          <w:p>
            <w:pPr>
              <w:pStyle w:val="11"/>
            </w:pPr>
            <w:r>
              <w:t>项目名称</w:t>
            </w:r>
          </w:p>
        </w:tc>
        <w:tc>
          <w:tcPr>
            <w:tcW w:w="6095" w:type="dxa"/>
            <w:gridSpan w:val="3"/>
            <w:vAlign w:val="center"/>
          </w:tcPr>
          <w:p>
            <w:pPr>
              <w:pStyle w:val="13"/>
            </w:pPr>
            <w:r>
              <w:t>2025年场馆活动及人员保险资金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文化馆各项活动及人员资金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1.保障文化馆各项活动及人员人身财产安全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资金补助拨付时间</w:t>
            </w:r>
          </w:p>
        </w:tc>
        <w:tc>
          <w:tcPr>
            <w:tcW w:w="5386" w:type="dxa"/>
            <w:vAlign w:val="center"/>
          </w:tcPr>
          <w:p>
            <w:pPr>
              <w:pStyle w:val="13"/>
            </w:pPr>
            <w:r>
              <w:t>资金拨付时间</w:t>
            </w:r>
          </w:p>
        </w:tc>
        <w:tc>
          <w:tcPr>
            <w:tcW w:w="2268" w:type="dxa"/>
            <w:vAlign w:val="center"/>
          </w:tcPr>
          <w:p>
            <w:pPr>
              <w:pStyle w:val="13"/>
            </w:pPr>
            <w:r>
              <w:t>按时拨付</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保障充足</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稳步提升</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长期</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4、2025年水暖管道修缮资金绩效目标表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13022925P00JXC419917J</w:t>
            </w:r>
          </w:p>
        </w:tc>
        <w:tc>
          <w:tcPr>
            <w:tcW w:w="2835" w:type="dxa"/>
            <w:vAlign w:val="center"/>
          </w:tcPr>
          <w:p>
            <w:pPr>
              <w:pStyle w:val="11"/>
            </w:pPr>
            <w:r>
              <w:t>项目名称</w:t>
            </w:r>
          </w:p>
        </w:tc>
        <w:tc>
          <w:tcPr>
            <w:tcW w:w="6095" w:type="dxa"/>
            <w:gridSpan w:val="3"/>
            <w:vAlign w:val="center"/>
          </w:tcPr>
          <w:p>
            <w:pPr>
              <w:pStyle w:val="13"/>
            </w:pPr>
            <w:r>
              <w:t>2025年水暖管道修缮资金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用于文化馆水暖管道维修维护修缮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1.文化馆水暖管道维修维护修缮，提升工作环境。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维修项目施工完成率</w:t>
            </w:r>
          </w:p>
        </w:tc>
        <w:tc>
          <w:tcPr>
            <w:tcW w:w="2268" w:type="dxa"/>
            <w:vAlign w:val="center"/>
          </w:tcPr>
          <w:p>
            <w:pPr>
              <w:pStyle w:val="13"/>
            </w:pPr>
            <w:r>
              <w:t>≥100%</w:t>
            </w:r>
          </w:p>
        </w:tc>
        <w:tc>
          <w:tcPr>
            <w:tcW w:w="1276" w:type="dxa"/>
            <w:vAlign w:val="center"/>
          </w:tcPr>
          <w:p>
            <w:pPr>
              <w:pStyle w:val="13"/>
            </w:pPr>
            <w:r>
              <w:t>维修清单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拨款数额</w:t>
            </w:r>
          </w:p>
        </w:tc>
        <w:tc>
          <w:tcPr>
            <w:tcW w:w="5386" w:type="dxa"/>
            <w:vAlign w:val="center"/>
          </w:tcPr>
          <w:p>
            <w:pPr>
              <w:pStyle w:val="13"/>
            </w:pPr>
            <w:r>
              <w:t>修缮拨款数额</w:t>
            </w:r>
          </w:p>
        </w:tc>
        <w:tc>
          <w:tcPr>
            <w:tcW w:w="2268" w:type="dxa"/>
            <w:vAlign w:val="center"/>
          </w:tcPr>
          <w:p>
            <w:pPr>
              <w:pStyle w:val="13"/>
            </w:pPr>
            <w:r>
              <w:t>≥15万元</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财政拨款到位率</w:t>
            </w:r>
          </w:p>
        </w:tc>
        <w:tc>
          <w:tcPr>
            <w:tcW w:w="2268" w:type="dxa"/>
            <w:vAlign w:val="center"/>
          </w:tcPr>
          <w:p>
            <w:pPr>
              <w:pStyle w:val="13"/>
            </w:pPr>
            <w:r>
              <w:t>≥100.01</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经费支出是否符合有关规定</w:t>
            </w:r>
          </w:p>
        </w:tc>
        <w:tc>
          <w:tcPr>
            <w:tcW w:w="5386" w:type="dxa"/>
            <w:vAlign w:val="center"/>
          </w:tcPr>
          <w:p>
            <w:pPr>
              <w:pStyle w:val="13"/>
            </w:pPr>
            <w:r>
              <w:t>经费支出是否符合有关规定</w:t>
            </w:r>
          </w:p>
        </w:tc>
        <w:tc>
          <w:tcPr>
            <w:tcW w:w="2268" w:type="dxa"/>
            <w:vAlign w:val="center"/>
          </w:tcPr>
          <w:p>
            <w:pPr>
              <w:pStyle w:val="13"/>
            </w:pPr>
            <w:r>
              <w:t>符合</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提升各级各部门信息工作能力</w:t>
            </w:r>
          </w:p>
        </w:tc>
        <w:tc>
          <w:tcPr>
            <w:tcW w:w="5386" w:type="dxa"/>
            <w:vAlign w:val="center"/>
          </w:tcPr>
          <w:p>
            <w:pPr>
              <w:pStyle w:val="13"/>
            </w:pPr>
            <w:r>
              <w:t>提升各级各部门信息工作能力</w:t>
            </w:r>
          </w:p>
        </w:tc>
        <w:tc>
          <w:tcPr>
            <w:tcW w:w="2268" w:type="dxa"/>
            <w:vAlign w:val="center"/>
          </w:tcPr>
          <w:p>
            <w:pPr>
              <w:pStyle w:val="13"/>
            </w:pPr>
            <w:r>
              <w:t>稳步提升</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项目资金使用效益</w:t>
            </w:r>
          </w:p>
        </w:tc>
        <w:tc>
          <w:tcPr>
            <w:tcW w:w="2268" w:type="dxa"/>
            <w:vAlign w:val="center"/>
          </w:tcPr>
          <w:p>
            <w:pPr>
              <w:pStyle w:val="13"/>
            </w:pPr>
            <w:r>
              <w:t>最大化</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不消耗</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长期</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5、2025年县级免费开放补助资金绩效目标表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13022925P000080100107</w:t>
            </w:r>
          </w:p>
        </w:tc>
        <w:tc>
          <w:tcPr>
            <w:tcW w:w="2835" w:type="dxa"/>
            <w:vAlign w:val="center"/>
          </w:tcPr>
          <w:p>
            <w:pPr>
              <w:pStyle w:val="11"/>
            </w:pPr>
            <w:r>
              <w:t>项目名称</w:t>
            </w:r>
          </w:p>
        </w:tc>
        <w:tc>
          <w:tcPr>
            <w:tcW w:w="6095" w:type="dxa"/>
            <w:gridSpan w:val="3"/>
            <w:vAlign w:val="center"/>
          </w:tcPr>
          <w:p>
            <w:pPr>
              <w:pStyle w:val="13"/>
            </w:pPr>
            <w:r>
              <w:t>2025年县级免费开放补助资金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按时拨付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覆盖服务人口</w:t>
            </w:r>
          </w:p>
        </w:tc>
        <w:tc>
          <w:tcPr>
            <w:tcW w:w="5386" w:type="dxa"/>
            <w:vAlign w:val="center"/>
          </w:tcPr>
          <w:p>
            <w:pPr>
              <w:pStyle w:val="13"/>
            </w:pPr>
            <w:r>
              <w:t>公共文化服务覆盖服务人口数量</w:t>
            </w:r>
          </w:p>
        </w:tc>
        <w:tc>
          <w:tcPr>
            <w:tcW w:w="2268" w:type="dxa"/>
            <w:vAlign w:val="center"/>
          </w:tcPr>
          <w:p>
            <w:pPr>
              <w:pStyle w:val="13"/>
            </w:pPr>
            <w:r>
              <w:t>≥80000人次</w:t>
            </w:r>
          </w:p>
        </w:tc>
        <w:tc>
          <w:tcPr>
            <w:tcW w:w="1276" w:type="dxa"/>
            <w:vAlign w:val="center"/>
          </w:tcPr>
          <w:p>
            <w:pPr>
              <w:pStyle w:val="13"/>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有效提升</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6、冀财教【2024】107号 国家级非遗项目资金绩效目标表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13022925P00008410004G</w:t>
            </w:r>
          </w:p>
        </w:tc>
        <w:tc>
          <w:tcPr>
            <w:tcW w:w="2835" w:type="dxa"/>
            <w:vAlign w:val="center"/>
          </w:tcPr>
          <w:p>
            <w:pPr>
              <w:pStyle w:val="11"/>
            </w:pPr>
            <w:r>
              <w:t>项目名称</w:t>
            </w:r>
          </w:p>
        </w:tc>
        <w:tc>
          <w:tcPr>
            <w:tcW w:w="6095" w:type="dxa"/>
            <w:gridSpan w:val="3"/>
            <w:vAlign w:val="center"/>
          </w:tcPr>
          <w:p>
            <w:pPr>
              <w:pStyle w:val="13"/>
            </w:pPr>
            <w:r>
              <w:t>冀财教【2024】107号 国家级非遗项目资金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用于国家级非遗项目泥塑（玉田泥塑）开展传承活动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1.国家级非遗保护资金主要用于泥塑（玉田泥塑）开展传承活动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非遗培训人数</w:t>
            </w:r>
          </w:p>
        </w:tc>
        <w:tc>
          <w:tcPr>
            <w:tcW w:w="5386" w:type="dxa"/>
            <w:vAlign w:val="center"/>
          </w:tcPr>
          <w:p>
            <w:pPr>
              <w:pStyle w:val="13"/>
            </w:pPr>
            <w:r>
              <w:t>非遗培训人数较上年增长率</w:t>
            </w:r>
          </w:p>
        </w:tc>
        <w:tc>
          <w:tcPr>
            <w:tcW w:w="2268" w:type="dxa"/>
            <w:vAlign w:val="center"/>
          </w:tcPr>
          <w:p>
            <w:pPr>
              <w:pStyle w:val="13"/>
            </w:pPr>
            <w:r>
              <w:t>≥8%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年底前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经费支出标准</w:t>
            </w:r>
          </w:p>
        </w:tc>
        <w:tc>
          <w:tcPr>
            <w:tcW w:w="5386" w:type="dxa"/>
            <w:vAlign w:val="center"/>
          </w:tcPr>
          <w:p>
            <w:pPr>
              <w:pStyle w:val="13"/>
            </w:pPr>
            <w:r>
              <w:t>活动经费支出标准</w:t>
            </w:r>
          </w:p>
        </w:tc>
        <w:tc>
          <w:tcPr>
            <w:tcW w:w="2268" w:type="dxa"/>
            <w:vAlign w:val="center"/>
          </w:tcPr>
          <w:p>
            <w:pPr>
              <w:pStyle w:val="13"/>
            </w:pPr>
            <w:r>
              <w:t>严格按照预算执行</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公益活动惠及人群数量</w:t>
            </w:r>
          </w:p>
        </w:tc>
        <w:tc>
          <w:tcPr>
            <w:tcW w:w="5386" w:type="dxa"/>
            <w:vAlign w:val="center"/>
          </w:tcPr>
          <w:p>
            <w:pPr>
              <w:pStyle w:val="13"/>
            </w:pPr>
            <w:r>
              <w:t>公益活动惠及人群数量</w:t>
            </w:r>
          </w:p>
        </w:tc>
        <w:tc>
          <w:tcPr>
            <w:tcW w:w="2268" w:type="dxa"/>
            <w:vAlign w:val="center"/>
          </w:tcPr>
          <w:p>
            <w:pPr>
              <w:pStyle w:val="13"/>
            </w:pPr>
            <w:r>
              <w:t>≥5000人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不影响经济发展</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不消耗</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长期</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7、冀财教【2024】109号 中央补助地方文化馆免费开放资金绩效目标表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13022925P000080100088</w:t>
            </w:r>
          </w:p>
        </w:tc>
        <w:tc>
          <w:tcPr>
            <w:tcW w:w="2835" w:type="dxa"/>
            <w:vAlign w:val="center"/>
          </w:tcPr>
          <w:p>
            <w:pPr>
              <w:pStyle w:val="11"/>
            </w:pPr>
            <w:r>
              <w:t>项目名称</w:t>
            </w:r>
          </w:p>
        </w:tc>
        <w:tc>
          <w:tcPr>
            <w:tcW w:w="6095" w:type="dxa"/>
            <w:gridSpan w:val="3"/>
            <w:vAlign w:val="center"/>
          </w:tcPr>
          <w:p>
            <w:pPr>
              <w:pStyle w:val="13"/>
            </w:pPr>
            <w:r>
              <w:t>冀财教【2024】109号 中央补助地方文化馆免费开放资金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免费开放活动完成率</w:t>
            </w:r>
          </w:p>
        </w:tc>
        <w:tc>
          <w:tcPr>
            <w:tcW w:w="2268" w:type="dxa"/>
            <w:vAlign w:val="center"/>
          </w:tcPr>
          <w:p>
            <w:pPr>
              <w:pStyle w:val="13"/>
            </w:pPr>
            <w:r>
              <w:t>≥100%</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平均免费开放服务项目数量</w:t>
            </w:r>
          </w:p>
        </w:tc>
        <w:tc>
          <w:tcPr>
            <w:tcW w:w="5386" w:type="dxa"/>
            <w:vAlign w:val="center"/>
          </w:tcPr>
          <w:p>
            <w:pPr>
              <w:pStyle w:val="13"/>
            </w:pPr>
            <w:r>
              <w:t>基层三馆一站免费开放活动服务数量</w:t>
            </w:r>
          </w:p>
        </w:tc>
        <w:tc>
          <w:tcPr>
            <w:tcW w:w="2268" w:type="dxa"/>
            <w:vAlign w:val="center"/>
          </w:tcPr>
          <w:p>
            <w:pPr>
              <w:pStyle w:val="13"/>
            </w:pPr>
            <w:r>
              <w:t>≥10个</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资金补助拨付时间</w:t>
            </w:r>
          </w:p>
        </w:tc>
        <w:tc>
          <w:tcPr>
            <w:tcW w:w="5386" w:type="dxa"/>
            <w:vAlign w:val="center"/>
          </w:tcPr>
          <w:p>
            <w:pPr>
              <w:pStyle w:val="13"/>
            </w:pPr>
            <w:r>
              <w:t>资金补助拨付时间</w:t>
            </w:r>
          </w:p>
        </w:tc>
        <w:tc>
          <w:tcPr>
            <w:tcW w:w="2268" w:type="dxa"/>
            <w:vAlign w:val="center"/>
          </w:tcPr>
          <w:p>
            <w:pPr>
              <w:pStyle w:val="13"/>
            </w:pPr>
            <w:r>
              <w:t>按时拨付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服务项目资金支出比例</w:t>
            </w:r>
          </w:p>
        </w:tc>
        <w:tc>
          <w:tcPr>
            <w:tcW w:w="5386" w:type="dxa"/>
            <w:vAlign w:val="center"/>
          </w:tcPr>
          <w:p>
            <w:pPr>
              <w:pStyle w:val="13"/>
            </w:pPr>
            <w:r>
              <w:t>资金支出比例</w:t>
            </w:r>
          </w:p>
        </w:tc>
        <w:tc>
          <w:tcPr>
            <w:tcW w:w="2268" w:type="dxa"/>
            <w:vAlign w:val="center"/>
          </w:tcPr>
          <w:p>
            <w:pPr>
              <w:pStyle w:val="13"/>
            </w:pPr>
            <w:r>
              <w:t>按计划支出</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服务群众比例</w:t>
            </w:r>
          </w:p>
        </w:tc>
        <w:tc>
          <w:tcPr>
            <w:tcW w:w="5386" w:type="dxa"/>
            <w:vAlign w:val="center"/>
          </w:tcPr>
          <w:p>
            <w:pPr>
              <w:pStyle w:val="13"/>
            </w:pPr>
            <w:r>
              <w:t>免费开放活动服务群众增长比例</w:t>
            </w:r>
          </w:p>
        </w:tc>
        <w:tc>
          <w:tcPr>
            <w:tcW w:w="2268" w:type="dxa"/>
            <w:vAlign w:val="center"/>
          </w:tcPr>
          <w:p>
            <w:pPr>
              <w:pStyle w:val="13"/>
            </w:pPr>
            <w:r>
              <w:t>≥15%</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持续提升</w:t>
            </w:r>
          </w:p>
        </w:tc>
        <w:tc>
          <w:tcPr>
            <w:tcW w:w="1276" w:type="dxa"/>
            <w:vAlign w:val="center"/>
          </w:tcPr>
          <w:p>
            <w:pPr>
              <w:pStyle w:val="13"/>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长期保障</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8、冀财教【2024】145号 省级非物质文化遗产保护资金绩效目标表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13022925P00008410003W</w:t>
            </w:r>
          </w:p>
        </w:tc>
        <w:tc>
          <w:tcPr>
            <w:tcW w:w="2835" w:type="dxa"/>
            <w:vAlign w:val="center"/>
          </w:tcPr>
          <w:p>
            <w:pPr>
              <w:pStyle w:val="11"/>
            </w:pPr>
            <w:r>
              <w:t>项目名称</w:t>
            </w:r>
          </w:p>
        </w:tc>
        <w:tc>
          <w:tcPr>
            <w:tcW w:w="6095" w:type="dxa"/>
            <w:gridSpan w:val="3"/>
            <w:vAlign w:val="center"/>
          </w:tcPr>
          <w:p>
            <w:pPr>
              <w:pStyle w:val="13"/>
            </w:pPr>
            <w:r>
              <w:t>冀财教【2024】145号 省级非物质文化遗产保护资金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w:t>
            </w:r>
          </w:p>
        </w:tc>
        <w:tc>
          <w:tcPr>
            <w:tcW w:w="2835" w:type="dxa"/>
            <w:vAlign w:val="center"/>
          </w:tcPr>
          <w:p>
            <w:pPr>
              <w:pStyle w:val="11"/>
            </w:pPr>
            <w:r>
              <w:t>其中：财政    资金</w:t>
            </w:r>
          </w:p>
        </w:tc>
        <w:tc>
          <w:tcPr>
            <w:tcW w:w="2551" w:type="dxa"/>
            <w:vAlign w:val="center"/>
          </w:tcPr>
          <w:p>
            <w:pPr>
              <w:pStyle w:val="13"/>
            </w:pPr>
            <w:r>
              <w:t>32000.00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用于省级非遗项目皮影雕刻技艺、玉田剪纸、玉田老酒酿造技艺开展传承活动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1.省级非物质文化遗产保护资金主要用于皮影雕刻技艺、玉田剪纸、玉田老酒酿造技艺开展传承活动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开展研究课题数量</w:t>
            </w:r>
          </w:p>
        </w:tc>
        <w:tc>
          <w:tcPr>
            <w:tcW w:w="5386" w:type="dxa"/>
            <w:vAlign w:val="center"/>
          </w:tcPr>
          <w:p>
            <w:pPr>
              <w:pStyle w:val="13"/>
            </w:pPr>
            <w:r>
              <w:t>开展研究课题数量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资金补助拨付时间</w:t>
            </w:r>
          </w:p>
        </w:tc>
        <w:tc>
          <w:tcPr>
            <w:tcW w:w="5386" w:type="dxa"/>
            <w:vAlign w:val="center"/>
          </w:tcPr>
          <w:p>
            <w:pPr>
              <w:pStyle w:val="13"/>
            </w:pPr>
            <w:r>
              <w:t>补助资金办法时间</w:t>
            </w:r>
          </w:p>
        </w:tc>
        <w:tc>
          <w:tcPr>
            <w:tcW w:w="2268" w:type="dxa"/>
            <w:vAlign w:val="center"/>
          </w:tcPr>
          <w:p>
            <w:pPr>
              <w:pStyle w:val="13"/>
            </w:pPr>
            <w:r>
              <w:t>安置拨付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公益活动惠及人群数量</w:t>
            </w:r>
          </w:p>
        </w:tc>
        <w:tc>
          <w:tcPr>
            <w:tcW w:w="5386" w:type="dxa"/>
            <w:vAlign w:val="center"/>
          </w:tcPr>
          <w:p>
            <w:pPr>
              <w:pStyle w:val="13"/>
            </w:pPr>
            <w:r>
              <w:t>公益活动惠及人群数量</w:t>
            </w:r>
          </w:p>
        </w:tc>
        <w:tc>
          <w:tcPr>
            <w:tcW w:w="2268" w:type="dxa"/>
            <w:vAlign w:val="center"/>
          </w:tcPr>
          <w:p>
            <w:pPr>
              <w:pStyle w:val="13"/>
            </w:pPr>
            <w:r>
              <w:t>≥5000人次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经济效益增值率</w:t>
            </w:r>
          </w:p>
        </w:tc>
        <w:tc>
          <w:tcPr>
            <w:tcW w:w="5386" w:type="dxa"/>
            <w:vAlign w:val="center"/>
          </w:tcPr>
          <w:p>
            <w:pPr>
              <w:pStyle w:val="13"/>
            </w:pPr>
            <w:r>
              <w:t>项目实施后经济效益增长率</w:t>
            </w:r>
          </w:p>
        </w:tc>
        <w:tc>
          <w:tcPr>
            <w:tcW w:w="2268" w:type="dxa"/>
            <w:vAlign w:val="center"/>
          </w:tcPr>
          <w:p>
            <w:pPr>
              <w:pStyle w:val="13"/>
            </w:pPr>
            <w:r>
              <w:t>不影响经济增长</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不影响</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长期</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≥96%</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9、冀财教【2024】149号 省级免费开放补助资金绩效目标表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13022925P00008010009U</w:t>
            </w:r>
          </w:p>
        </w:tc>
        <w:tc>
          <w:tcPr>
            <w:tcW w:w="2835" w:type="dxa"/>
            <w:vAlign w:val="center"/>
          </w:tcPr>
          <w:p>
            <w:pPr>
              <w:pStyle w:val="11"/>
            </w:pPr>
            <w:r>
              <w:t>项目名称</w:t>
            </w:r>
          </w:p>
        </w:tc>
        <w:tc>
          <w:tcPr>
            <w:tcW w:w="6095" w:type="dxa"/>
            <w:gridSpan w:val="3"/>
            <w:vAlign w:val="center"/>
          </w:tcPr>
          <w:p>
            <w:pPr>
              <w:pStyle w:val="13"/>
            </w:pPr>
            <w:r>
              <w:t>冀财教【2024】149号 省级免费开放补助资金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拨款数额</w:t>
            </w:r>
          </w:p>
        </w:tc>
        <w:tc>
          <w:tcPr>
            <w:tcW w:w="2268" w:type="dxa"/>
            <w:vAlign w:val="center"/>
          </w:tcPr>
          <w:p>
            <w:pPr>
              <w:pStyle w:val="13"/>
            </w:pPr>
            <w:r>
              <w:t>20000元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年底前</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项目预算情况</w:t>
            </w:r>
          </w:p>
        </w:tc>
        <w:tc>
          <w:tcPr>
            <w:tcW w:w="5386" w:type="dxa"/>
            <w:vAlign w:val="center"/>
          </w:tcPr>
          <w:p>
            <w:pPr>
              <w:pStyle w:val="13"/>
            </w:pPr>
            <w:r>
              <w:t>项目预算情况</w:t>
            </w:r>
          </w:p>
        </w:tc>
        <w:tc>
          <w:tcPr>
            <w:tcW w:w="2268" w:type="dxa"/>
            <w:vAlign w:val="center"/>
          </w:tcPr>
          <w:p>
            <w:pPr>
              <w:pStyle w:val="13"/>
            </w:pPr>
            <w:r>
              <w:t>严格按预算支出</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有效保障</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持续提升</w:t>
            </w:r>
          </w:p>
        </w:tc>
        <w:tc>
          <w:tcPr>
            <w:tcW w:w="1276" w:type="dxa"/>
            <w:vAlign w:val="center"/>
          </w:tcPr>
          <w:p>
            <w:pPr>
              <w:pStyle w:val="13"/>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不消耗能源</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稳步</w:t>
            </w:r>
          </w:p>
        </w:tc>
        <w:tc>
          <w:tcPr>
            <w:tcW w:w="1276" w:type="dxa"/>
            <w:vAlign w:val="center"/>
          </w:tcPr>
          <w:p>
            <w:pPr>
              <w:pStyle w:val="13"/>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10、县级免费开放资金绩效目标表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13022925P00008010001Y</w:t>
            </w:r>
          </w:p>
        </w:tc>
        <w:tc>
          <w:tcPr>
            <w:tcW w:w="2835" w:type="dxa"/>
            <w:vAlign w:val="center"/>
          </w:tcPr>
          <w:p>
            <w:pPr>
              <w:pStyle w:val="11"/>
            </w:pPr>
            <w:r>
              <w:t>项目名称</w:t>
            </w:r>
          </w:p>
        </w:tc>
        <w:tc>
          <w:tcPr>
            <w:tcW w:w="6095" w:type="dxa"/>
            <w:gridSpan w:val="3"/>
            <w:vAlign w:val="center"/>
          </w:tcPr>
          <w:p>
            <w:pPr>
              <w:pStyle w:val="13"/>
            </w:pPr>
            <w:r>
              <w:t>县级免费开放资金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保障免费开放活动正常运转，提升公共文化服务质量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1.保障免费开放活动正常运转，提升公共文化服务质量。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拨款数额</w:t>
            </w:r>
          </w:p>
        </w:tc>
        <w:tc>
          <w:tcPr>
            <w:tcW w:w="2268" w:type="dxa"/>
            <w:vAlign w:val="center"/>
          </w:tcPr>
          <w:p>
            <w:pPr>
              <w:pStyle w:val="13"/>
            </w:pPr>
            <w:r>
              <w:t>60000元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经费支出标准</w:t>
            </w:r>
          </w:p>
        </w:tc>
        <w:tc>
          <w:tcPr>
            <w:tcW w:w="5386" w:type="dxa"/>
            <w:vAlign w:val="center"/>
          </w:tcPr>
          <w:p>
            <w:pPr>
              <w:pStyle w:val="13"/>
            </w:pPr>
            <w:r>
              <w:t>各项活动经费支出标准</w:t>
            </w:r>
          </w:p>
        </w:tc>
        <w:tc>
          <w:tcPr>
            <w:tcW w:w="2268" w:type="dxa"/>
            <w:vAlign w:val="center"/>
          </w:tcPr>
          <w:p>
            <w:pPr>
              <w:pStyle w:val="13"/>
            </w:pPr>
            <w:r>
              <w:t>严格按照预算执行</w:t>
            </w:r>
          </w:p>
        </w:tc>
        <w:tc>
          <w:tcPr>
            <w:tcW w:w="1276" w:type="dxa"/>
            <w:vAlign w:val="center"/>
          </w:tcPr>
          <w:p>
            <w:pPr>
              <w:pStyle w:val="13"/>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公共文化服务水平提升情况</w:t>
            </w:r>
          </w:p>
        </w:tc>
        <w:tc>
          <w:tcPr>
            <w:tcW w:w="2268" w:type="dxa"/>
            <w:vAlign w:val="center"/>
          </w:tcPr>
          <w:p>
            <w:pPr>
              <w:pStyle w:val="13"/>
            </w:pPr>
            <w:r>
              <w:t>稳步提升</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保障免费开放工作开展</w:t>
            </w:r>
          </w:p>
        </w:tc>
        <w:tc>
          <w:tcPr>
            <w:tcW w:w="2268" w:type="dxa"/>
            <w:vAlign w:val="center"/>
          </w:tcPr>
          <w:p>
            <w:pPr>
              <w:pStyle w:val="13"/>
            </w:pPr>
            <w:r>
              <w:t>有力保障</w:t>
            </w:r>
          </w:p>
        </w:tc>
        <w:tc>
          <w:tcPr>
            <w:tcW w:w="1276" w:type="dxa"/>
            <w:vAlign w:val="center"/>
          </w:tcPr>
          <w:p>
            <w:pPr>
              <w:pStyle w:val="13"/>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不消耗资源</w:t>
            </w:r>
          </w:p>
        </w:tc>
        <w:tc>
          <w:tcPr>
            <w:tcW w:w="1276" w:type="dxa"/>
            <w:vAlign w:val="center"/>
          </w:tcPr>
          <w:p>
            <w:pPr>
              <w:pStyle w:val="13"/>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免费开放活动持续发展作用力</w:t>
            </w:r>
          </w:p>
        </w:tc>
        <w:tc>
          <w:tcPr>
            <w:tcW w:w="2268" w:type="dxa"/>
            <w:vAlign w:val="center"/>
          </w:tcPr>
          <w:p>
            <w:pPr>
              <w:pStyle w:val="13"/>
            </w:pPr>
            <w:r>
              <w:t>长期</w:t>
            </w:r>
          </w:p>
        </w:tc>
        <w:tc>
          <w:tcPr>
            <w:tcW w:w="1276" w:type="dxa"/>
            <w:vAlign w:val="center"/>
          </w:tcPr>
          <w:p>
            <w:pPr>
              <w:pStyle w:val="13"/>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调研数据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356玉田县文化馆</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玉田县文化馆（含所属单位）上年末固定资产金额为0.00万元（详见下表）。本年度拟购置固定资产总额为0.00万元，已按要求列入政府采购预算，详见政府采购预算表。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356玉田县文化馆</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2NTYzYTlmMTdjN2Q5NGJjNTdlMjVkOTkwNjgwZTQifQ=="/>
  </w:docVars>
  <w:rsids>
    <w:rsidRoot w:val="00000000"/>
    <w:rsid w:val="2B1A1FF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2025-01-20T18:09:00Z</dcterms:created>
  <dc:creator>Administrator</dc:creator>
  <cp:lastModifiedBy>青山爱绿水</cp:lastModifiedBy>
  <dcterms:modified xsi:type="dcterms:W3CDTF">2025-01-24T01:03:21Z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0506EB9776CA4865B7617F9FF631263A_12</vt:lpwstr>
  </property>
</Properties>
</file>